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CellMar>
          <w:left w:w="28" w:type="dxa"/>
          <w:right w:w="28" w:type="dxa"/>
        </w:tblCellMar>
        <w:tblLook w:val="0000"/>
      </w:tblPr>
      <w:tblGrid>
        <w:gridCol w:w="1514"/>
        <w:gridCol w:w="397"/>
        <w:gridCol w:w="227"/>
        <w:gridCol w:w="1247"/>
        <w:gridCol w:w="454"/>
        <w:gridCol w:w="340"/>
        <w:gridCol w:w="2648"/>
        <w:gridCol w:w="397"/>
        <w:gridCol w:w="227"/>
        <w:gridCol w:w="1247"/>
        <w:gridCol w:w="454"/>
        <w:gridCol w:w="340"/>
        <w:gridCol w:w="340"/>
      </w:tblGrid>
      <w:tr w:rsidR="00EF66DD" w:rsidRPr="005D2DBB">
        <w:tc>
          <w:tcPr>
            <w:tcW w:w="1514" w:type="dxa"/>
            <w:tcBorders>
              <w:top w:val="nil"/>
              <w:left w:val="nil"/>
              <w:bottom w:val="nil"/>
              <w:right w:val="nil"/>
            </w:tcBorders>
            <w:vAlign w:val="bottom"/>
          </w:tcPr>
          <w:p w:rsidR="00EF66DD" w:rsidRPr="005D2DBB" w:rsidRDefault="00032B83" w:rsidP="00CD31F1">
            <w:pPr>
              <w:rPr>
                <w:sz w:val="24"/>
                <w:szCs w:val="24"/>
              </w:rPr>
            </w:pPr>
            <w:r>
              <w:rPr>
                <w:sz w:val="24"/>
                <w:szCs w:val="24"/>
              </w:rPr>
              <w:t>Утвержден</w:t>
            </w:r>
            <w:r w:rsidR="00EF66DD" w:rsidRPr="005D2DBB">
              <w:rPr>
                <w:sz w:val="24"/>
                <w:szCs w:val="24"/>
              </w:rPr>
              <w:t xml:space="preserve"> “</w:t>
            </w:r>
          </w:p>
        </w:tc>
        <w:tc>
          <w:tcPr>
            <w:tcW w:w="397" w:type="dxa"/>
            <w:tcBorders>
              <w:top w:val="nil"/>
              <w:left w:val="nil"/>
              <w:bottom w:val="single" w:sz="4" w:space="0" w:color="auto"/>
              <w:right w:val="nil"/>
            </w:tcBorders>
            <w:vAlign w:val="bottom"/>
          </w:tcPr>
          <w:p w:rsidR="00EF66DD" w:rsidRPr="00937068" w:rsidRDefault="00937068" w:rsidP="00CD31F1">
            <w:pPr>
              <w:jc w:val="center"/>
              <w:rPr>
                <w:sz w:val="24"/>
                <w:szCs w:val="24"/>
              </w:rPr>
            </w:pPr>
            <w:r>
              <w:rPr>
                <w:sz w:val="24"/>
                <w:szCs w:val="24"/>
              </w:rPr>
              <w:t>28</w:t>
            </w:r>
          </w:p>
        </w:tc>
        <w:tc>
          <w:tcPr>
            <w:tcW w:w="227" w:type="dxa"/>
            <w:tcBorders>
              <w:top w:val="nil"/>
              <w:left w:val="nil"/>
              <w:bottom w:val="nil"/>
              <w:right w:val="nil"/>
            </w:tcBorders>
            <w:vAlign w:val="bottom"/>
          </w:tcPr>
          <w:p w:rsidR="00EF66DD" w:rsidRPr="005D2DBB" w:rsidRDefault="00EF66DD" w:rsidP="00CD31F1">
            <w:pPr>
              <w:rPr>
                <w:sz w:val="24"/>
                <w:szCs w:val="24"/>
              </w:rPr>
            </w:pPr>
            <w:r w:rsidRPr="005D2DBB">
              <w:rPr>
                <w:sz w:val="24"/>
                <w:szCs w:val="24"/>
              </w:rPr>
              <w:t>”</w:t>
            </w:r>
          </w:p>
        </w:tc>
        <w:tc>
          <w:tcPr>
            <w:tcW w:w="1247" w:type="dxa"/>
            <w:tcBorders>
              <w:top w:val="nil"/>
              <w:left w:val="nil"/>
              <w:bottom w:val="single" w:sz="4" w:space="0" w:color="auto"/>
              <w:right w:val="nil"/>
            </w:tcBorders>
            <w:vAlign w:val="bottom"/>
          </w:tcPr>
          <w:p w:rsidR="00EF66DD" w:rsidRPr="0016041E" w:rsidRDefault="00937068" w:rsidP="00CD31F1">
            <w:pPr>
              <w:jc w:val="center"/>
              <w:rPr>
                <w:sz w:val="24"/>
                <w:szCs w:val="24"/>
              </w:rPr>
            </w:pPr>
            <w:r>
              <w:rPr>
                <w:sz w:val="24"/>
                <w:szCs w:val="24"/>
              </w:rPr>
              <w:t>августа</w:t>
            </w:r>
          </w:p>
        </w:tc>
        <w:tc>
          <w:tcPr>
            <w:tcW w:w="454" w:type="dxa"/>
            <w:tcBorders>
              <w:top w:val="nil"/>
              <w:left w:val="nil"/>
              <w:bottom w:val="nil"/>
              <w:right w:val="nil"/>
            </w:tcBorders>
            <w:vAlign w:val="bottom"/>
          </w:tcPr>
          <w:p w:rsidR="00EF66DD" w:rsidRPr="005D2DBB" w:rsidRDefault="00EF66DD" w:rsidP="00CD31F1">
            <w:pPr>
              <w:jc w:val="right"/>
              <w:rPr>
                <w:sz w:val="24"/>
                <w:szCs w:val="24"/>
              </w:rPr>
            </w:pPr>
            <w:r w:rsidRPr="005D2DBB">
              <w:rPr>
                <w:sz w:val="24"/>
                <w:szCs w:val="24"/>
              </w:rPr>
              <w:t>20</w:t>
            </w:r>
          </w:p>
        </w:tc>
        <w:tc>
          <w:tcPr>
            <w:tcW w:w="340" w:type="dxa"/>
            <w:tcBorders>
              <w:top w:val="nil"/>
              <w:left w:val="nil"/>
              <w:bottom w:val="single" w:sz="4" w:space="0" w:color="auto"/>
              <w:right w:val="nil"/>
            </w:tcBorders>
            <w:vAlign w:val="bottom"/>
          </w:tcPr>
          <w:p w:rsidR="00EF66DD" w:rsidRPr="00032B83" w:rsidRDefault="00635532" w:rsidP="00032B83">
            <w:pPr>
              <w:rPr>
                <w:sz w:val="24"/>
                <w:szCs w:val="24"/>
                <w:lang w:val="en-US"/>
              </w:rPr>
            </w:pPr>
            <w:r>
              <w:rPr>
                <w:sz w:val="24"/>
                <w:szCs w:val="24"/>
              </w:rPr>
              <w:t>1</w:t>
            </w:r>
            <w:r w:rsidR="00032B83">
              <w:rPr>
                <w:sz w:val="24"/>
                <w:szCs w:val="24"/>
                <w:lang w:val="en-US"/>
              </w:rPr>
              <w:t>5</w:t>
            </w:r>
          </w:p>
        </w:tc>
        <w:tc>
          <w:tcPr>
            <w:tcW w:w="2648" w:type="dxa"/>
            <w:tcBorders>
              <w:top w:val="nil"/>
              <w:left w:val="nil"/>
              <w:bottom w:val="nil"/>
              <w:right w:val="nil"/>
            </w:tcBorders>
            <w:vAlign w:val="bottom"/>
          </w:tcPr>
          <w:p w:rsidR="00EF66DD" w:rsidRPr="005D2DBB" w:rsidRDefault="00032B83" w:rsidP="00CD31F1">
            <w:pPr>
              <w:tabs>
                <w:tab w:val="left" w:pos="397"/>
              </w:tabs>
              <w:ind w:left="57"/>
              <w:rPr>
                <w:sz w:val="24"/>
                <w:szCs w:val="24"/>
              </w:rPr>
            </w:pPr>
            <w:r>
              <w:rPr>
                <w:sz w:val="24"/>
                <w:szCs w:val="24"/>
              </w:rPr>
              <w:t>г.</w:t>
            </w:r>
            <w:r>
              <w:rPr>
                <w:sz w:val="24"/>
                <w:szCs w:val="24"/>
              </w:rPr>
              <w:tab/>
              <w:t>Зарегистрирован</w:t>
            </w:r>
            <w:r w:rsidR="00EF66DD" w:rsidRPr="005D2DBB">
              <w:rPr>
                <w:sz w:val="24"/>
                <w:szCs w:val="24"/>
              </w:rPr>
              <w:t xml:space="preserve"> “</w:t>
            </w:r>
          </w:p>
        </w:tc>
        <w:tc>
          <w:tcPr>
            <w:tcW w:w="397" w:type="dxa"/>
            <w:tcBorders>
              <w:top w:val="nil"/>
              <w:left w:val="nil"/>
              <w:bottom w:val="single" w:sz="4" w:space="0" w:color="auto"/>
              <w:right w:val="nil"/>
            </w:tcBorders>
            <w:vAlign w:val="bottom"/>
          </w:tcPr>
          <w:p w:rsidR="00EF66DD" w:rsidRPr="005C2E18" w:rsidRDefault="005C2E18" w:rsidP="00CD31F1">
            <w:pPr>
              <w:jc w:val="center"/>
              <w:rPr>
                <w:sz w:val="24"/>
                <w:szCs w:val="24"/>
                <w:lang w:val="en-US"/>
              </w:rPr>
            </w:pPr>
            <w:r>
              <w:rPr>
                <w:sz w:val="24"/>
                <w:szCs w:val="24"/>
                <w:lang w:val="en-US"/>
              </w:rPr>
              <w:t>20</w:t>
            </w:r>
          </w:p>
        </w:tc>
        <w:tc>
          <w:tcPr>
            <w:tcW w:w="227" w:type="dxa"/>
            <w:tcBorders>
              <w:top w:val="nil"/>
              <w:left w:val="nil"/>
              <w:bottom w:val="nil"/>
              <w:right w:val="nil"/>
            </w:tcBorders>
            <w:vAlign w:val="bottom"/>
          </w:tcPr>
          <w:p w:rsidR="00EF66DD" w:rsidRPr="005D2DBB" w:rsidRDefault="00EF66DD" w:rsidP="00CD31F1">
            <w:pPr>
              <w:rPr>
                <w:sz w:val="24"/>
                <w:szCs w:val="24"/>
              </w:rPr>
            </w:pPr>
            <w:r w:rsidRPr="005D2DBB">
              <w:rPr>
                <w:sz w:val="24"/>
                <w:szCs w:val="24"/>
              </w:rPr>
              <w:t>”</w:t>
            </w:r>
          </w:p>
        </w:tc>
        <w:tc>
          <w:tcPr>
            <w:tcW w:w="1247" w:type="dxa"/>
            <w:tcBorders>
              <w:top w:val="nil"/>
              <w:left w:val="nil"/>
              <w:bottom w:val="single" w:sz="4" w:space="0" w:color="auto"/>
              <w:right w:val="nil"/>
            </w:tcBorders>
            <w:vAlign w:val="bottom"/>
          </w:tcPr>
          <w:p w:rsidR="00EF66DD" w:rsidRPr="005C2E18" w:rsidRDefault="005C2E18" w:rsidP="00CD31F1">
            <w:pPr>
              <w:jc w:val="center"/>
              <w:rPr>
                <w:sz w:val="24"/>
                <w:szCs w:val="24"/>
              </w:rPr>
            </w:pPr>
            <w:r>
              <w:rPr>
                <w:sz w:val="24"/>
                <w:szCs w:val="24"/>
              </w:rPr>
              <w:t>октября</w:t>
            </w:r>
          </w:p>
        </w:tc>
        <w:tc>
          <w:tcPr>
            <w:tcW w:w="454" w:type="dxa"/>
            <w:tcBorders>
              <w:top w:val="nil"/>
              <w:left w:val="nil"/>
              <w:bottom w:val="nil"/>
              <w:right w:val="nil"/>
            </w:tcBorders>
            <w:vAlign w:val="bottom"/>
          </w:tcPr>
          <w:p w:rsidR="00EF66DD" w:rsidRPr="005D2DBB" w:rsidRDefault="00EF66DD" w:rsidP="00CD31F1">
            <w:pPr>
              <w:jc w:val="right"/>
              <w:rPr>
                <w:sz w:val="24"/>
                <w:szCs w:val="24"/>
              </w:rPr>
            </w:pPr>
            <w:r w:rsidRPr="005D2DBB">
              <w:rPr>
                <w:sz w:val="24"/>
                <w:szCs w:val="24"/>
              </w:rPr>
              <w:t>20</w:t>
            </w:r>
          </w:p>
        </w:tc>
        <w:tc>
          <w:tcPr>
            <w:tcW w:w="340" w:type="dxa"/>
            <w:tcBorders>
              <w:top w:val="nil"/>
              <w:left w:val="nil"/>
              <w:bottom w:val="single" w:sz="4" w:space="0" w:color="auto"/>
              <w:right w:val="nil"/>
            </w:tcBorders>
            <w:vAlign w:val="bottom"/>
          </w:tcPr>
          <w:p w:rsidR="00EF66DD" w:rsidRPr="005D2DBB" w:rsidRDefault="005C2E18" w:rsidP="00CD31F1">
            <w:pPr>
              <w:rPr>
                <w:sz w:val="24"/>
                <w:szCs w:val="24"/>
              </w:rPr>
            </w:pPr>
            <w:r>
              <w:rPr>
                <w:sz w:val="24"/>
                <w:szCs w:val="24"/>
              </w:rPr>
              <w:t>15</w:t>
            </w:r>
          </w:p>
        </w:tc>
        <w:tc>
          <w:tcPr>
            <w:tcW w:w="340" w:type="dxa"/>
            <w:tcBorders>
              <w:top w:val="nil"/>
              <w:left w:val="nil"/>
              <w:bottom w:val="nil"/>
              <w:right w:val="nil"/>
            </w:tcBorders>
            <w:vAlign w:val="bottom"/>
          </w:tcPr>
          <w:p w:rsidR="00EF66DD" w:rsidRPr="005D2DBB" w:rsidRDefault="00EF66DD" w:rsidP="00CD31F1">
            <w:pPr>
              <w:ind w:left="57"/>
              <w:rPr>
                <w:sz w:val="24"/>
                <w:szCs w:val="24"/>
              </w:rPr>
            </w:pPr>
            <w:proofErr w:type="gramStart"/>
            <w:r w:rsidRPr="005D2DBB">
              <w:rPr>
                <w:sz w:val="24"/>
                <w:szCs w:val="24"/>
              </w:rPr>
              <w:t>г</w:t>
            </w:r>
            <w:proofErr w:type="gramEnd"/>
            <w:r w:rsidRPr="005D2DBB">
              <w:rPr>
                <w:sz w:val="24"/>
                <w:szCs w:val="24"/>
              </w:rPr>
              <w:t>.</w:t>
            </w:r>
          </w:p>
        </w:tc>
      </w:tr>
    </w:tbl>
    <w:p w:rsidR="00EF66DD" w:rsidRPr="005D2DBB" w:rsidRDefault="00EF66DD" w:rsidP="00CD31F1">
      <w:pPr>
        <w:spacing w:after="60"/>
        <w:ind w:left="4593"/>
        <w:rPr>
          <w:sz w:val="24"/>
          <w:szCs w:val="24"/>
        </w:rPr>
      </w:pPr>
      <w:r w:rsidRPr="005D2DBB">
        <w:rPr>
          <w:sz w:val="24"/>
          <w:szCs w:val="24"/>
        </w:rPr>
        <w:t>Государственный регистрационный номер</w:t>
      </w:r>
    </w:p>
    <w:tbl>
      <w:tblPr>
        <w:tblW w:w="0" w:type="auto"/>
        <w:tblLayout w:type="fixed"/>
        <w:tblCellMar>
          <w:left w:w="28" w:type="dxa"/>
          <w:right w:w="28" w:type="dxa"/>
        </w:tblCellMar>
        <w:tblLook w:val="0000"/>
      </w:tblPr>
      <w:tblGrid>
        <w:gridCol w:w="4338"/>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2B23AD" w:rsidRPr="005D2DBB">
        <w:trPr>
          <w:gridAfter w:val="18"/>
          <w:wAfter w:w="5616" w:type="dxa"/>
          <w:trHeight w:val="276"/>
        </w:trPr>
        <w:tc>
          <w:tcPr>
            <w:tcW w:w="4338" w:type="dxa"/>
            <w:vMerge w:val="restart"/>
            <w:tcBorders>
              <w:top w:val="nil"/>
              <w:left w:val="nil"/>
              <w:right w:val="nil"/>
            </w:tcBorders>
            <w:vAlign w:val="bottom"/>
          </w:tcPr>
          <w:p w:rsidR="00032B83" w:rsidRPr="004724C7" w:rsidRDefault="004724C7" w:rsidP="00032B83">
            <w:pPr>
              <w:jc w:val="center"/>
              <w:rPr>
                <w:sz w:val="24"/>
                <w:szCs w:val="24"/>
              </w:rPr>
            </w:pPr>
            <w:r>
              <w:rPr>
                <w:sz w:val="24"/>
                <w:szCs w:val="24"/>
              </w:rPr>
              <w:t>Советом директоров</w:t>
            </w:r>
          </w:p>
          <w:p w:rsidR="002B23AD" w:rsidRPr="008754E1" w:rsidRDefault="004724C7" w:rsidP="004724C7">
            <w:pPr>
              <w:jc w:val="center"/>
              <w:rPr>
                <w:sz w:val="24"/>
                <w:szCs w:val="24"/>
              </w:rPr>
            </w:pPr>
            <w:r w:rsidRPr="004724C7">
              <w:rPr>
                <w:sz w:val="24"/>
                <w:szCs w:val="24"/>
              </w:rPr>
              <w:t>Обществ</w:t>
            </w:r>
            <w:r>
              <w:rPr>
                <w:sz w:val="24"/>
                <w:szCs w:val="24"/>
              </w:rPr>
              <w:t>а</w:t>
            </w:r>
            <w:r w:rsidRPr="004724C7">
              <w:rPr>
                <w:sz w:val="24"/>
                <w:szCs w:val="24"/>
              </w:rPr>
              <w:t xml:space="preserve"> с ограниченной ответственностью </w:t>
            </w:r>
            <w:r w:rsidR="00A82076">
              <w:rPr>
                <w:sz w:val="24"/>
                <w:szCs w:val="24"/>
              </w:rPr>
              <w:t>«</w:t>
            </w:r>
            <w:proofErr w:type="spellStart"/>
            <w:r w:rsidR="00A82076">
              <w:rPr>
                <w:sz w:val="24"/>
                <w:szCs w:val="24"/>
              </w:rPr>
              <w:t>ДелоПортс</w:t>
            </w:r>
            <w:proofErr w:type="spellEnd"/>
            <w:r w:rsidR="00A82076">
              <w:rPr>
                <w:sz w:val="24"/>
                <w:szCs w:val="24"/>
              </w:rPr>
              <w:t>»</w:t>
            </w:r>
          </w:p>
        </w:tc>
      </w:tr>
      <w:tr w:rsidR="00EF66DD" w:rsidRPr="005D2DBB">
        <w:trPr>
          <w:trHeight w:hRule="exact" w:val="251"/>
        </w:trPr>
        <w:tc>
          <w:tcPr>
            <w:tcW w:w="4338" w:type="dxa"/>
            <w:vMerge/>
            <w:tcBorders>
              <w:left w:val="nil"/>
              <w:right w:val="nil"/>
            </w:tcBorders>
            <w:vAlign w:val="bottom"/>
          </w:tcPr>
          <w:p w:rsidR="00EF66DD" w:rsidRPr="005D2DBB" w:rsidRDefault="00EF66DD" w:rsidP="00CD31F1">
            <w:pPr>
              <w:jc w:val="center"/>
              <w:rPr>
                <w:sz w:val="24"/>
                <w:szCs w:val="24"/>
              </w:rPr>
            </w:pPr>
          </w:p>
        </w:tc>
        <w:tc>
          <w:tcPr>
            <w:tcW w:w="312" w:type="dxa"/>
            <w:tcBorders>
              <w:top w:val="nil"/>
              <w:left w:val="nil"/>
              <w:bottom w:val="nil"/>
              <w:right w:val="single" w:sz="4" w:space="0" w:color="auto"/>
            </w:tcBorders>
            <w:vAlign w:val="bottom"/>
          </w:tcPr>
          <w:p w:rsidR="00EF66DD" w:rsidRPr="005D2DBB" w:rsidRDefault="00EF66DD" w:rsidP="00CD31F1">
            <w:pPr>
              <w:jc w:val="center"/>
              <w:rPr>
                <w:sz w:val="24"/>
                <w:szCs w:val="24"/>
              </w:rPr>
            </w:pPr>
          </w:p>
        </w:tc>
        <w:tc>
          <w:tcPr>
            <w:tcW w:w="312" w:type="dxa"/>
            <w:tcBorders>
              <w:top w:val="single" w:sz="4" w:space="0" w:color="auto"/>
              <w:left w:val="single" w:sz="4" w:space="0" w:color="auto"/>
              <w:bottom w:val="single" w:sz="4" w:space="0" w:color="auto"/>
              <w:right w:val="single" w:sz="4" w:space="0" w:color="auto"/>
            </w:tcBorders>
            <w:vAlign w:val="center"/>
          </w:tcPr>
          <w:p w:rsidR="006740A6" w:rsidRPr="005C2E18" w:rsidRDefault="005C2E18" w:rsidP="008754E1">
            <w:pPr>
              <w:jc w:val="center"/>
              <w:rPr>
                <w:b/>
                <w:sz w:val="24"/>
                <w:szCs w:val="24"/>
                <w:lang w:val="en-US"/>
              </w:rPr>
            </w:pPr>
            <w:r w:rsidRPr="005C2E18">
              <w:rPr>
                <w:b/>
                <w:sz w:val="24"/>
                <w:szCs w:val="24"/>
                <w:lang w:val="en-US"/>
              </w:rPr>
              <w:t>4</w:t>
            </w:r>
          </w:p>
        </w:tc>
        <w:tc>
          <w:tcPr>
            <w:tcW w:w="312" w:type="dxa"/>
            <w:tcBorders>
              <w:left w:val="single" w:sz="4" w:space="0" w:color="auto"/>
              <w:right w:val="nil"/>
            </w:tcBorders>
            <w:vAlign w:val="center"/>
          </w:tcPr>
          <w:p w:rsidR="00EF66DD" w:rsidRPr="005D2DBB" w:rsidRDefault="00EF66DD" w:rsidP="00CD31F1">
            <w:pPr>
              <w:jc w:val="center"/>
              <w:rPr>
                <w:sz w:val="24"/>
                <w:szCs w:val="24"/>
              </w:rPr>
            </w:pPr>
            <w:r w:rsidRPr="005D2DBB">
              <w:rPr>
                <w:sz w:val="24"/>
                <w:szCs w:val="24"/>
              </w:rPr>
              <w:t>-</w:t>
            </w:r>
          </w:p>
        </w:tc>
        <w:tc>
          <w:tcPr>
            <w:tcW w:w="312" w:type="dxa"/>
            <w:tcBorders>
              <w:top w:val="single" w:sz="4" w:space="0" w:color="auto"/>
              <w:left w:val="single" w:sz="4" w:space="0" w:color="auto"/>
              <w:bottom w:val="single" w:sz="4" w:space="0" w:color="auto"/>
              <w:right w:val="single" w:sz="4" w:space="0" w:color="auto"/>
            </w:tcBorders>
            <w:vAlign w:val="center"/>
          </w:tcPr>
          <w:p w:rsidR="00EF66DD" w:rsidRPr="005C2E18" w:rsidRDefault="005C2E18" w:rsidP="00CD31F1">
            <w:pPr>
              <w:jc w:val="center"/>
              <w:rPr>
                <w:b/>
                <w:sz w:val="24"/>
                <w:szCs w:val="24"/>
                <w:lang w:val="en-US"/>
              </w:rPr>
            </w:pPr>
            <w:r>
              <w:rPr>
                <w:b/>
                <w:sz w:val="24"/>
                <w:szCs w:val="24"/>
                <w:lang w:val="en-US"/>
              </w:rPr>
              <w:t>0</w:t>
            </w:r>
          </w:p>
        </w:tc>
        <w:tc>
          <w:tcPr>
            <w:tcW w:w="312" w:type="dxa"/>
            <w:tcBorders>
              <w:top w:val="single" w:sz="4" w:space="0" w:color="auto"/>
              <w:left w:val="single" w:sz="4" w:space="0" w:color="auto"/>
              <w:bottom w:val="single" w:sz="4" w:space="0" w:color="auto"/>
              <w:right w:val="single" w:sz="4" w:space="0" w:color="auto"/>
            </w:tcBorders>
            <w:vAlign w:val="center"/>
          </w:tcPr>
          <w:p w:rsidR="00EF66DD" w:rsidRPr="005C2E18" w:rsidRDefault="005C2E18" w:rsidP="00CD31F1">
            <w:pPr>
              <w:jc w:val="center"/>
              <w:rPr>
                <w:b/>
                <w:sz w:val="24"/>
                <w:szCs w:val="24"/>
                <w:lang w:val="en-US"/>
              </w:rPr>
            </w:pPr>
            <w:r>
              <w:rPr>
                <w:b/>
                <w:sz w:val="24"/>
                <w:szCs w:val="24"/>
                <w:lang w:val="en-US"/>
              </w:rPr>
              <w:t>1</w:t>
            </w:r>
          </w:p>
        </w:tc>
        <w:tc>
          <w:tcPr>
            <w:tcW w:w="312" w:type="dxa"/>
            <w:tcBorders>
              <w:left w:val="nil"/>
              <w:right w:val="nil"/>
            </w:tcBorders>
            <w:vAlign w:val="center"/>
          </w:tcPr>
          <w:p w:rsidR="00EF66DD" w:rsidRPr="005D2DBB" w:rsidRDefault="00EF66DD" w:rsidP="00CD31F1">
            <w:pPr>
              <w:jc w:val="center"/>
              <w:rPr>
                <w:sz w:val="24"/>
                <w:szCs w:val="24"/>
              </w:rPr>
            </w:pPr>
            <w:r w:rsidRPr="005D2DBB">
              <w:rPr>
                <w:sz w:val="24"/>
                <w:szCs w:val="24"/>
              </w:rPr>
              <w:t>-</w:t>
            </w:r>
          </w:p>
        </w:tc>
        <w:tc>
          <w:tcPr>
            <w:tcW w:w="312" w:type="dxa"/>
            <w:tcBorders>
              <w:top w:val="single" w:sz="4" w:space="0" w:color="auto"/>
              <w:left w:val="single" w:sz="4" w:space="0" w:color="auto"/>
              <w:bottom w:val="single" w:sz="4" w:space="0" w:color="auto"/>
              <w:right w:val="single" w:sz="4" w:space="0" w:color="auto"/>
            </w:tcBorders>
            <w:vAlign w:val="center"/>
          </w:tcPr>
          <w:p w:rsidR="00EF66DD" w:rsidRPr="005C2E18" w:rsidRDefault="005C2E18" w:rsidP="00CD31F1">
            <w:pPr>
              <w:jc w:val="center"/>
              <w:rPr>
                <w:b/>
                <w:sz w:val="24"/>
                <w:szCs w:val="24"/>
                <w:lang w:val="en-US"/>
              </w:rPr>
            </w:pPr>
            <w:r>
              <w:rPr>
                <w:b/>
                <w:sz w:val="24"/>
                <w:szCs w:val="24"/>
                <w:lang w:val="en-US"/>
              </w:rPr>
              <w:t>3</w:t>
            </w:r>
          </w:p>
        </w:tc>
        <w:tc>
          <w:tcPr>
            <w:tcW w:w="312" w:type="dxa"/>
            <w:tcBorders>
              <w:top w:val="single" w:sz="4" w:space="0" w:color="auto"/>
              <w:left w:val="single" w:sz="4" w:space="0" w:color="auto"/>
              <w:bottom w:val="single" w:sz="4" w:space="0" w:color="auto"/>
              <w:right w:val="single" w:sz="4" w:space="0" w:color="auto"/>
            </w:tcBorders>
            <w:vAlign w:val="center"/>
          </w:tcPr>
          <w:p w:rsidR="00EF66DD" w:rsidRPr="005C2E18" w:rsidRDefault="005C2E18" w:rsidP="00CD31F1">
            <w:pPr>
              <w:jc w:val="center"/>
              <w:rPr>
                <w:b/>
                <w:sz w:val="24"/>
                <w:szCs w:val="24"/>
                <w:lang w:val="en-US"/>
              </w:rPr>
            </w:pPr>
            <w:r>
              <w:rPr>
                <w:b/>
                <w:sz w:val="24"/>
                <w:szCs w:val="24"/>
                <w:lang w:val="en-US"/>
              </w:rPr>
              <w:t>6</w:t>
            </w:r>
          </w:p>
        </w:tc>
        <w:tc>
          <w:tcPr>
            <w:tcW w:w="312" w:type="dxa"/>
            <w:tcBorders>
              <w:top w:val="single" w:sz="4" w:space="0" w:color="auto"/>
              <w:left w:val="single" w:sz="4" w:space="0" w:color="auto"/>
              <w:bottom w:val="single" w:sz="4" w:space="0" w:color="auto"/>
              <w:right w:val="single" w:sz="4" w:space="0" w:color="auto"/>
            </w:tcBorders>
            <w:vAlign w:val="center"/>
          </w:tcPr>
          <w:p w:rsidR="00EF66DD" w:rsidRPr="005C2E18" w:rsidRDefault="005C2E18" w:rsidP="00CD31F1">
            <w:pPr>
              <w:jc w:val="center"/>
              <w:rPr>
                <w:b/>
                <w:sz w:val="24"/>
                <w:szCs w:val="24"/>
                <w:lang w:val="en-US"/>
              </w:rPr>
            </w:pPr>
            <w:r>
              <w:rPr>
                <w:b/>
                <w:sz w:val="24"/>
                <w:szCs w:val="24"/>
                <w:lang w:val="en-US"/>
              </w:rPr>
              <w:t>4</w:t>
            </w:r>
          </w:p>
        </w:tc>
        <w:tc>
          <w:tcPr>
            <w:tcW w:w="312" w:type="dxa"/>
            <w:tcBorders>
              <w:top w:val="single" w:sz="4" w:space="0" w:color="auto"/>
              <w:left w:val="single" w:sz="4" w:space="0" w:color="auto"/>
              <w:bottom w:val="single" w:sz="4" w:space="0" w:color="auto"/>
              <w:right w:val="single" w:sz="4" w:space="0" w:color="auto"/>
            </w:tcBorders>
            <w:vAlign w:val="center"/>
          </w:tcPr>
          <w:p w:rsidR="00EF66DD" w:rsidRPr="005C2E18" w:rsidRDefault="005C2E18" w:rsidP="00CD31F1">
            <w:pPr>
              <w:jc w:val="center"/>
              <w:rPr>
                <w:b/>
                <w:sz w:val="24"/>
                <w:szCs w:val="24"/>
                <w:lang w:val="en-US"/>
              </w:rPr>
            </w:pPr>
            <w:r>
              <w:rPr>
                <w:b/>
                <w:sz w:val="24"/>
                <w:szCs w:val="24"/>
                <w:lang w:val="en-US"/>
              </w:rPr>
              <w:t>8</w:t>
            </w:r>
          </w:p>
        </w:tc>
        <w:tc>
          <w:tcPr>
            <w:tcW w:w="312" w:type="dxa"/>
            <w:tcBorders>
              <w:top w:val="single" w:sz="4" w:space="0" w:color="auto"/>
              <w:left w:val="single" w:sz="4" w:space="0" w:color="auto"/>
              <w:bottom w:val="single" w:sz="4" w:space="0" w:color="auto"/>
              <w:right w:val="single" w:sz="4" w:space="0" w:color="auto"/>
            </w:tcBorders>
            <w:vAlign w:val="center"/>
          </w:tcPr>
          <w:p w:rsidR="00EF66DD" w:rsidRPr="005C2E18" w:rsidRDefault="005C2E18" w:rsidP="00CD31F1">
            <w:pPr>
              <w:jc w:val="center"/>
              <w:rPr>
                <w:b/>
                <w:sz w:val="24"/>
                <w:szCs w:val="24"/>
                <w:lang w:val="en-US"/>
              </w:rPr>
            </w:pPr>
            <w:r>
              <w:rPr>
                <w:b/>
                <w:sz w:val="24"/>
                <w:szCs w:val="24"/>
                <w:lang w:val="en-US"/>
              </w:rPr>
              <w:t>5</w:t>
            </w:r>
          </w:p>
        </w:tc>
        <w:tc>
          <w:tcPr>
            <w:tcW w:w="312" w:type="dxa"/>
            <w:tcBorders>
              <w:left w:val="nil"/>
              <w:right w:val="nil"/>
            </w:tcBorders>
            <w:vAlign w:val="center"/>
          </w:tcPr>
          <w:p w:rsidR="00EF66DD" w:rsidRPr="005D2DBB" w:rsidRDefault="00EF66DD" w:rsidP="00CD31F1">
            <w:pPr>
              <w:jc w:val="center"/>
              <w:rPr>
                <w:sz w:val="24"/>
                <w:szCs w:val="24"/>
              </w:rPr>
            </w:pPr>
            <w:r w:rsidRPr="005D2DBB">
              <w:rPr>
                <w:sz w:val="24"/>
                <w:szCs w:val="24"/>
              </w:rPr>
              <w:t>-</w:t>
            </w:r>
          </w:p>
        </w:tc>
        <w:tc>
          <w:tcPr>
            <w:tcW w:w="312" w:type="dxa"/>
            <w:tcBorders>
              <w:top w:val="single" w:sz="4" w:space="0" w:color="auto"/>
              <w:left w:val="single" w:sz="4" w:space="0" w:color="auto"/>
              <w:bottom w:val="single" w:sz="4" w:space="0" w:color="auto"/>
              <w:right w:val="single" w:sz="4" w:space="0" w:color="auto"/>
            </w:tcBorders>
            <w:vAlign w:val="center"/>
          </w:tcPr>
          <w:p w:rsidR="00EF66DD" w:rsidRPr="005C2E18" w:rsidRDefault="005C2E18" w:rsidP="00CD31F1">
            <w:pPr>
              <w:jc w:val="center"/>
              <w:rPr>
                <w:b/>
                <w:sz w:val="24"/>
                <w:szCs w:val="24"/>
                <w:lang w:val="en-US"/>
              </w:rPr>
            </w:pPr>
            <w:r>
              <w:rPr>
                <w:b/>
                <w:sz w:val="24"/>
                <w:szCs w:val="24"/>
                <w:lang w:val="en-US"/>
              </w:rPr>
              <w:t>R</w:t>
            </w:r>
          </w:p>
        </w:tc>
        <w:tc>
          <w:tcPr>
            <w:tcW w:w="312" w:type="dxa"/>
            <w:tcBorders>
              <w:left w:val="nil"/>
              <w:right w:val="nil"/>
            </w:tcBorders>
            <w:vAlign w:val="center"/>
          </w:tcPr>
          <w:p w:rsidR="00EF66DD" w:rsidRPr="005D2DBB" w:rsidRDefault="00EF66DD" w:rsidP="00CD31F1">
            <w:pPr>
              <w:jc w:val="center"/>
              <w:rPr>
                <w:sz w:val="24"/>
                <w:szCs w:val="24"/>
              </w:rPr>
            </w:pPr>
            <w:r w:rsidRPr="005D2DBB">
              <w:rPr>
                <w:sz w:val="24"/>
                <w:szCs w:val="24"/>
              </w:rPr>
              <w:t>-</w:t>
            </w:r>
          </w:p>
        </w:tc>
        <w:tc>
          <w:tcPr>
            <w:tcW w:w="312" w:type="dxa"/>
            <w:tcBorders>
              <w:top w:val="single" w:sz="4" w:space="0" w:color="auto"/>
              <w:left w:val="single" w:sz="4" w:space="0" w:color="auto"/>
              <w:bottom w:val="single" w:sz="4" w:space="0" w:color="auto"/>
              <w:right w:val="single" w:sz="4" w:space="0" w:color="auto"/>
            </w:tcBorders>
            <w:vAlign w:val="center"/>
          </w:tcPr>
          <w:p w:rsidR="00EF66DD" w:rsidRPr="005D2DBB" w:rsidRDefault="00EF66DD" w:rsidP="00CD31F1">
            <w:pPr>
              <w:jc w:val="center"/>
              <w:rPr>
                <w:sz w:val="24"/>
                <w:szCs w:val="24"/>
              </w:rPr>
            </w:pPr>
          </w:p>
        </w:tc>
        <w:tc>
          <w:tcPr>
            <w:tcW w:w="312" w:type="dxa"/>
            <w:tcBorders>
              <w:top w:val="single" w:sz="4" w:space="0" w:color="auto"/>
              <w:left w:val="single" w:sz="4" w:space="0" w:color="auto"/>
              <w:bottom w:val="single" w:sz="4" w:space="0" w:color="auto"/>
              <w:right w:val="single" w:sz="4" w:space="0" w:color="auto"/>
            </w:tcBorders>
            <w:vAlign w:val="center"/>
          </w:tcPr>
          <w:p w:rsidR="00EF66DD" w:rsidRPr="005D2DBB" w:rsidRDefault="00EF66DD" w:rsidP="00CD31F1">
            <w:pPr>
              <w:jc w:val="center"/>
              <w:rPr>
                <w:sz w:val="24"/>
                <w:szCs w:val="24"/>
              </w:rPr>
            </w:pPr>
          </w:p>
        </w:tc>
        <w:tc>
          <w:tcPr>
            <w:tcW w:w="312" w:type="dxa"/>
            <w:tcBorders>
              <w:top w:val="single" w:sz="4" w:space="0" w:color="auto"/>
              <w:left w:val="single" w:sz="4" w:space="0" w:color="auto"/>
              <w:bottom w:val="single" w:sz="4" w:space="0" w:color="auto"/>
              <w:right w:val="single" w:sz="4" w:space="0" w:color="auto"/>
            </w:tcBorders>
            <w:vAlign w:val="center"/>
          </w:tcPr>
          <w:p w:rsidR="00EF66DD" w:rsidRPr="005D2DBB" w:rsidRDefault="00EF66DD" w:rsidP="00CD31F1">
            <w:pPr>
              <w:jc w:val="center"/>
              <w:rPr>
                <w:sz w:val="24"/>
                <w:szCs w:val="24"/>
              </w:rPr>
            </w:pPr>
          </w:p>
        </w:tc>
        <w:tc>
          <w:tcPr>
            <w:tcW w:w="312" w:type="dxa"/>
            <w:tcBorders>
              <w:top w:val="single" w:sz="4" w:space="0" w:color="auto"/>
              <w:left w:val="single" w:sz="4" w:space="0" w:color="auto"/>
              <w:bottom w:val="single" w:sz="4" w:space="0" w:color="auto"/>
              <w:right w:val="single" w:sz="4" w:space="0" w:color="auto"/>
            </w:tcBorders>
            <w:vAlign w:val="center"/>
          </w:tcPr>
          <w:p w:rsidR="00EF66DD" w:rsidRPr="005D2DBB" w:rsidRDefault="00EF66DD" w:rsidP="00CD31F1">
            <w:pPr>
              <w:jc w:val="center"/>
              <w:rPr>
                <w:sz w:val="24"/>
                <w:szCs w:val="24"/>
              </w:rPr>
            </w:pPr>
          </w:p>
        </w:tc>
      </w:tr>
      <w:tr w:rsidR="002B23AD" w:rsidRPr="005D2DBB">
        <w:trPr>
          <w:gridAfter w:val="18"/>
          <w:wAfter w:w="5616" w:type="dxa"/>
          <w:trHeight w:hRule="exact" w:val="251"/>
        </w:trPr>
        <w:tc>
          <w:tcPr>
            <w:tcW w:w="4338" w:type="dxa"/>
            <w:vMerge/>
            <w:tcBorders>
              <w:left w:val="nil"/>
              <w:right w:val="nil"/>
            </w:tcBorders>
            <w:vAlign w:val="bottom"/>
          </w:tcPr>
          <w:p w:rsidR="002B23AD" w:rsidRPr="005D2DBB" w:rsidRDefault="002B23AD" w:rsidP="00CD31F1">
            <w:pPr>
              <w:jc w:val="center"/>
              <w:rPr>
                <w:sz w:val="24"/>
                <w:szCs w:val="24"/>
              </w:rPr>
            </w:pPr>
          </w:p>
        </w:tc>
      </w:tr>
      <w:tr w:rsidR="002803DB" w:rsidRPr="005D2DBB">
        <w:trPr>
          <w:gridAfter w:val="18"/>
          <w:wAfter w:w="5616" w:type="dxa"/>
          <w:trHeight w:val="276"/>
        </w:trPr>
        <w:tc>
          <w:tcPr>
            <w:tcW w:w="4338" w:type="dxa"/>
            <w:vMerge/>
            <w:tcBorders>
              <w:left w:val="nil"/>
              <w:bottom w:val="single" w:sz="4" w:space="0" w:color="auto"/>
              <w:right w:val="nil"/>
            </w:tcBorders>
            <w:vAlign w:val="bottom"/>
          </w:tcPr>
          <w:p w:rsidR="002803DB" w:rsidRPr="005D2DBB" w:rsidRDefault="002803DB" w:rsidP="00CD31F1">
            <w:pPr>
              <w:jc w:val="center"/>
              <w:rPr>
                <w:sz w:val="24"/>
                <w:szCs w:val="24"/>
              </w:rPr>
            </w:pPr>
          </w:p>
        </w:tc>
      </w:tr>
      <w:tr w:rsidR="00EF66DD" w:rsidRPr="005D2DBB">
        <w:trPr>
          <w:cantSplit/>
        </w:trPr>
        <w:tc>
          <w:tcPr>
            <w:tcW w:w="4338" w:type="dxa"/>
            <w:tcBorders>
              <w:top w:val="nil"/>
              <w:left w:val="nil"/>
              <w:bottom w:val="nil"/>
              <w:right w:val="nil"/>
            </w:tcBorders>
          </w:tcPr>
          <w:p w:rsidR="00EF66DD" w:rsidRPr="005D2DBB" w:rsidRDefault="00EF66DD" w:rsidP="00032B83">
            <w:pPr>
              <w:jc w:val="center"/>
              <w:rPr>
                <w:sz w:val="18"/>
                <w:szCs w:val="18"/>
              </w:rPr>
            </w:pPr>
            <w:r w:rsidRPr="005D2DBB">
              <w:rPr>
                <w:sz w:val="18"/>
                <w:szCs w:val="18"/>
              </w:rPr>
              <w:t>(орган эмитента, утвердивший проспект ценных бумаг)</w:t>
            </w:r>
          </w:p>
        </w:tc>
        <w:tc>
          <w:tcPr>
            <w:tcW w:w="5616" w:type="dxa"/>
            <w:gridSpan w:val="18"/>
            <w:tcBorders>
              <w:top w:val="nil"/>
              <w:left w:val="nil"/>
              <w:bottom w:val="nil"/>
              <w:right w:val="nil"/>
            </w:tcBorders>
          </w:tcPr>
          <w:p w:rsidR="00EF66DD" w:rsidRPr="005D2DBB" w:rsidRDefault="00EF66DD" w:rsidP="00032B83">
            <w:pPr>
              <w:jc w:val="center"/>
              <w:rPr>
                <w:sz w:val="18"/>
                <w:szCs w:val="18"/>
              </w:rPr>
            </w:pPr>
            <w:r w:rsidRPr="005D2DBB">
              <w:rPr>
                <w:sz w:val="18"/>
                <w:szCs w:val="18"/>
              </w:rPr>
              <w:t>(государственный регистрационный номер, присвоенный выпуску (дополнительному выпуску) ценных бумаг)</w:t>
            </w:r>
          </w:p>
        </w:tc>
      </w:tr>
    </w:tbl>
    <w:p w:rsidR="00EF66DD" w:rsidRPr="005D2DBB" w:rsidRDefault="00EF66DD" w:rsidP="00CD31F1">
      <w:pPr>
        <w:rPr>
          <w:sz w:val="2"/>
          <w:szCs w:val="2"/>
        </w:rPr>
      </w:pPr>
    </w:p>
    <w:tbl>
      <w:tblPr>
        <w:tblW w:w="0" w:type="auto"/>
        <w:tblLayout w:type="fixed"/>
        <w:tblCellMar>
          <w:left w:w="28" w:type="dxa"/>
          <w:right w:w="28" w:type="dxa"/>
        </w:tblCellMar>
        <w:tblLook w:val="0000"/>
      </w:tblPr>
      <w:tblGrid>
        <w:gridCol w:w="420"/>
        <w:gridCol w:w="391"/>
        <w:gridCol w:w="224"/>
        <w:gridCol w:w="153"/>
        <w:gridCol w:w="1154"/>
        <w:gridCol w:w="340"/>
        <w:gridCol w:w="340"/>
        <w:gridCol w:w="179"/>
        <w:gridCol w:w="1449"/>
        <w:gridCol w:w="5302"/>
      </w:tblGrid>
      <w:tr w:rsidR="00EF66DD" w:rsidRPr="005D2DBB">
        <w:trPr>
          <w:cantSplit/>
        </w:trPr>
        <w:tc>
          <w:tcPr>
            <w:tcW w:w="1188" w:type="dxa"/>
            <w:gridSpan w:val="4"/>
            <w:tcBorders>
              <w:top w:val="nil"/>
              <w:left w:val="nil"/>
              <w:bottom w:val="nil"/>
              <w:right w:val="nil"/>
            </w:tcBorders>
            <w:vAlign w:val="bottom"/>
          </w:tcPr>
          <w:p w:rsidR="00EF66DD" w:rsidRPr="005D2DBB" w:rsidRDefault="00937068" w:rsidP="00CD31F1">
            <w:r>
              <w:t>Протокол</w:t>
            </w:r>
            <w:r w:rsidR="00EF66DD" w:rsidRPr="005D2DBB">
              <w:t xml:space="preserve"> №</w:t>
            </w:r>
          </w:p>
        </w:tc>
        <w:tc>
          <w:tcPr>
            <w:tcW w:w="2013" w:type="dxa"/>
            <w:gridSpan w:val="4"/>
            <w:tcBorders>
              <w:top w:val="nil"/>
              <w:left w:val="nil"/>
              <w:bottom w:val="single" w:sz="4" w:space="0" w:color="auto"/>
              <w:right w:val="nil"/>
            </w:tcBorders>
            <w:vAlign w:val="bottom"/>
          </w:tcPr>
          <w:p w:rsidR="00EF66DD" w:rsidRPr="006A5237" w:rsidRDefault="00B976FF" w:rsidP="00CD31F1">
            <w:pPr>
              <w:jc w:val="center"/>
              <w:rPr>
                <w:lang w:val="en-US"/>
              </w:rPr>
            </w:pPr>
            <w:r>
              <w:rPr>
                <w:lang w:val="en-US"/>
              </w:rPr>
              <w:t>0</w:t>
            </w:r>
            <w:r w:rsidR="006A5237">
              <w:rPr>
                <w:lang w:val="en-US"/>
              </w:rPr>
              <w:t>3/15</w:t>
            </w:r>
          </w:p>
        </w:tc>
        <w:tc>
          <w:tcPr>
            <w:tcW w:w="1449" w:type="dxa"/>
            <w:tcBorders>
              <w:top w:val="nil"/>
              <w:left w:val="nil"/>
              <w:bottom w:val="nil"/>
              <w:right w:val="nil"/>
            </w:tcBorders>
            <w:vAlign w:val="bottom"/>
          </w:tcPr>
          <w:p w:rsidR="00EF66DD" w:rsidRPr="005D2DBB" w:rsidRDefault="00EF66DD" w:rsidP="00CD31F1"/>
        </w:tc>
        <w:tc>
          <w:tcPr>
            <w:tcW w:w="5301" w:type="dxa"/>
            <w:tcBorders>
              <w:top w:val="nil"/>
              <w:left w:val="nil"/>
              <w:bottom w:val="single" w:sz="4" w:space="0" w:color="auto"/>
              <w:right w:val="nil"/>
            </w:tcBorders>
            <w:vAlign w:val="bottom"/>
          </w:tcPr>
          <w:p w:rsidR="00EF66DD" w:rsidRPr="004724C7" w:rsidRDefault="00EE1EAD" w:rsidP="00CD31F1">
            <w:pPr>
              <w:jc w:val="center"/>
              <w:rPr>
                <w:b/>
                <w:sz w:val="24"/>
                <w:szCs w:val="24"/>
              </w:rPr>
            </w:pPr>
            <w:r w:rsidRPr="004724C7">
              <w:rPr>
                <w:b/>
                <w:sz w:val="24"/>
                <w:szCs w:val="24"/>
              </w:rPr>
              <w:t>Банк России</w:t>
            </w:r>
          </w:p>
        </w:tc>
      </w:tr>
      <w:tr w:rsidR="00EF66DD" w:rsidRPr="005D2DBB">
        <w:trPr>
          <w:cantSplit/>
        </w:trPr>
        <w:tc>
          <w:tcPr>
            <w:tcW w:w="420" w:type="dxa"/>
            <w:tcBorders>
              <w:top w:val="nil"/>
              <w:left w:val="nil"/>
              <w:bottom w:val="nil"/>
              <w:right w:val="nil"/>
            </w:tcBorders>
            <w:vAlign w:val="bottom"/>
          </w:tcPr>
          <w:p w:rsidR="00EF66DD" w:rsidRPr="005D2DBB" w:rsidRDefault="00EF66DD" w:rsidP="00CD31F1">
            <w:r w:rsidRPr="005D2DBB">
              <w:t>от “</w:t>
            </w:r>
          </w:p>
        </w:tc>
        <w:tc>
          <w:tcPr>
            <w:tcW w:w="391" w:type="dxa"/>
            <w:tcBorders>
              <w:top w:val="nil"/>
              <w:left w:val="nil"/>
              <w:bottom w:val="single" w:sz="4" w:space="0" w:color="auto"/>
              <w:right w:val="nil"/>
            </w:tcBorders>
            <w:vAlign w:val="bottom"/>
          </w:tcPr>
          <w:p w:rsidR="00EF66DD" w:rsidRPr="005D2DBB" w:rsidRDefault="00355E3E" w:rsidP="002B03A2">
            <w:pPr>
              <w:jc w:val="center"/>
            </w:pPr>
            <w:r>
              <w:t>28</w:t>
            </w:r>
          </w:p>
        </w:tc>
        <w:tc>
          <w:tcPr>
            <w:tcW w:w="224" w:type="dxa"/>
            <w:tcBorders>
              <w:top w:val="nil"/>
              <w:left w:val="nil"/>
              <w:bottom w:val="nil"/>
              <w:right w:val="nil"/>
            </w:tcBorders>
            <w:vAlign w:val="bottom"/>
          </w:tcPr>
          <w:p w:rsidR="00EF66DD" w:rsidRPr="005D2DBB" w:rsidRDefault="00EF66DD" w:rsidP="00CD31F1">
            <w:r w:rsidRPr="005D2DBB">
              <w:t>”</w:t>
            </w:r>
          </w:p>
        </w:tc>
        <w:tc>
          <w:tcPr>
            <w:tcW w:w="1307" w:type="dxa"/>
            <w:gridSpan w:val="2"/>
            <w:tcBorders>
              <w:top w:val="nil"/>
              <w:left w:val="nil"/>
              <w:bottom w:val="single" w:sz="4" w:space="0" w:color="auto"/>
              <w:right w:val="nil"/>
            </w:tcBorders>
            <w:vAlign w:val="bottom"/>
          </w:tcPr>
          <w:p w:rsidR="00EF66DD" w:rsidRPr="005D2DBB" w:rsidRDefault="00355E3E" w:rsidP="00CD31F1">
            <w:pPr>
              <w:jc w:val="center"/>
            </w:pPr>
            <w:r>
              <w:t>августа</w:t>
            </w:r>
          </w:p>
        </w:tc>
        <w:tc>
          <w:tcPr>
            <w:tcW w:w="340" w:type="dxa"/>
            <w:tcBorders>
              <w:top w:val="nil"/>
              <w:left w:val="nil"/>
              <w:bottom w:val="nil"/>
              <w:right w:val="nil"/>
            </w:tcBorders>
            <w:vAlign w:val="bottom"/>
          </w:tcPr>
          <w:p w:rsidR="00EF66DD" w:rsidRPr="005D2DBB" w:rsidRDefault="00EF66DD" w:rsidP="00CD31F1">
            <w:pPr>
              <w:jc w:val="right"/>
            </w:pPr>
            <w:r w:rsidRPr="005D2DBB">
              <w:t>20</w:t>
            </w:r>
          </w:p>
        </w:tc>
        <w:tc>
          <w:tcPr>
            <w:tcW w:w="340" w:type="dxa"/>
            <w:tcBorders>
              <w:top w:val="nil"/>
              <w:left w:val="nil"/>
              <w:bottom w:val="single" w:sz="4" w:space="0" w:color="auto"/>
              <w:right w:val="nil"/>
            </w:tcBorders>
            <w:vAlign w:val="bottom"/>
          </w:tcPr>
          <w:p w:rsidR="00EF66DD" w:rsidRPr="00032B83" w:rsidRDefault="00635532" w:rsidP="00032B83">
            <w:pPr>
              <w:rPr>
                <w:lang w:val="en-US"/>
              </w:rPr>
            </w:pPr>
            <w:r>
              <w:t>1</w:t>
            </w:r>
            <w:r w:rsidR="00032B83">
              <w:rPr>
                <w:lang w:val="en-US"/>
              </w:rPr>
              <w:t>5</w:t>
            </w:r>
          </w:p>
        </w:tc>
        <w:tc>
          <w:tcPr>
            <w:tcW w:w="1627" w:type="dxa"/>
            <w:gridSpan w:val="2"/>
            <w:tcBorders>
              <w:top w:val="nil"/>
              <w:left w:val="nil"/>
              <w:bottom w:val="nil"/>
              <w:right w:val="nil"/>
            </w:tcBorders>
            <w:vAlign w:val="bottom"/>
          </w:tcPr>
          <w:p w:rsidR="00EF66DD" w:rsidRPr="005D2DBB" w:rsidRDefault="00EF66DD" w:rsidP="00CD31F1">
            <w:pPr>
              <w:ind w:left="57"/>
            </w:pPr>
            <w:proofErr w:type="gramStart"/>
            <w:r w:rsidRPr="005D2DBB">
              <w:t>г</w:t>
            </w:r>
            <w:proofErr w:type="gramEnd"/>
            <w:r w:rsidRPr="005D2DBB">
              <w:t>.</w:t>
            </w:r>
          </w:p>
        </w:tc>
        <w:tc>
          <w:tcPr>
            <w:tcW w:w="5302" w:type="dxa"/>
            <w:tcBorders>
              <w:top w:val="nil"/>
              <w:left w:val="nil"/>
              <w:bottom w:val="nil"/>
              <w:right w:val="nil"/>
            </w:tcBorders>
          </w:tcPr>
          <w:p w:rsidR="00EF66DD" w:rsidRPr="005D2DBB" w:rsidRDefault="00EF66DD" w:rsidP="00CD31F1">
            <w:pPr>
              <w:jc w:val="center"/>
              <w:rPr>
                <w:sz w:val="18"/>
                <w:szCs w:val="18"/>
              </w:rPr>
            </w:pPr>
            <w:r w:rsidRPr="005D2DBB">
              <w:rPr>
                <w:sz w:val="18"/>
                <w:szCs w:val="18"/>
              </w:rPr>
              <w:t>(наименование регистрирующего органа)</w:t>
            </w:r>
          </w:p>
        </w:tc>
      </w:tr>
    </w:tbl>
    <w:p w:rsidR="00EF66DD" w:rsidRPr="005D2DBB" w:rsidRDefault="00EF66DD" w:rsidP="00CD31F1">
      <w:pPr>
        <w:ind w:left="4649"/>
        <w:jc w:val="center"/>
        <w:rPr>
          <w:sz w:val="24"/>
          <w:szCs w:val="24"/>
        </w:rPr>
      </w:pPr>
    </w:p>
    <w:p w:rsidR="00EF66DD" w:rsidRPr="005D2DBB" w:rsidRDefault="00EF66DD" w:rsidP="008754E1">
      <w:pPr>
        <w:pBdr>
          <w:top w:val="single" w:sz="4" w:space="1" w:color="auto"/>
        </w:pBdr>
        <w:ind w:left="4649" w:right="486"/>
        <w:jc w:val="center"/>
        <w:rPr>
          <w:sz w:val="18"/>
          <w:szCs w:val="18"/>
        </w:rPr>
      </w:pPr>
      <w:r w:rsidRPr="005D2DBB">
        <w:rPr>
          <w:sz w:val="18"/>
          <w:szCs w:val="18"/>
        </w:rPr>
        <w:t>(наименование должности и подпись уполномоченного</w:t>
      </w:r>
      <w:r w:rsidRPr="005D2DBB">
        <w:rPr>
          <w:sz w:val="18"/>
          <w:szCs w:val="18"/>
        </w:rPr>
        <w:br/>
        <w:t>лица регистрирующего органа)</w:t>
      </w:r>
    </w:p>
    <w:p w:rsidR="00EF66DD" w:rsidRPr="005D2DBB" w:rsidRDefault="00EF66DD" w:rsidP="008754E1">
      <w:pPr>
        <w:spacing w:before="120"/>
        <w:ind w:left="4649" w:right="486"/>
        <w:jc w:val="center"/>
        <w:rPr>
          <w:sz w:val="18"/>
          <w:szCs w:val="18"/>
        </w:rPr>
      </w:pPr>
      <w:r w:rsidRPr="005D2DBB">
        <w:rPr>
          <w:sz w:val="18"/>
          <w:szCs w:val="18"/>
        </w:rPr>
        <w:t>Печать регистрирующего органа</w:t>
      </w:r>
    </w:p>
    <w:p w:rsidR="00EF66DD" w:rsidRPr="008754E1" w:rsidRDefault="00EF66DD" w:rsidP="008171DA">
      <w:pPr>
        <w:spacing w:before="480"/>
        <w:jc w:val="center"/>
        <w:rPr>
          <w:b/>
          <w:bCs/>
          <w:sz w:val="28"/>
          <w:szCs w:val="28"/>
        </w:rPr>
      </w:pPr>
      <w:r w:rsidRPr="008754E1">
        <w:rPr>
          <w:b/>
          <w:bCs/>
          <w:sz w:val="28"/>
          <w:szCs w:val="28"/>
        </w:rPr>
        <w:t>ПРОСПЕКТ ЦЕННЫХ БУМАГ</w:t>
      </w:r>
    </w:p>
    <w:p w:rsidR="00EF66DD" w:rsidRPr="0027039B" w:rsidRDefault="00EF66DD" w:rsidP="00CD31F1">
      <w:pPr>
        <w:jc w:val="center"/>
        <w:rPr>
          <w:b/>
          <w:bCs/>
          <w:i/>
          <w:iCs/>
        </w:rPr>
      </w:pPr>
    </w:p>
    <w:p w:rsidR="004724C7" w:rsidRPr="004724C7" w:rsidRDefault="004724C7" w:rsidP="004724C7">
      <w:pPr>
        <w:jc w:val="center"/>
        <w:rPr>
          <w:b/>
          <w:bCs/>
          <w:iCs/>
          <w:sz w:val="28"/>
          <w:szCs w:val="28"/>
        </w:rPr>
      </w:pPr>
      <w:r w:rsidRPr="004724C7">
        <w:rPr>
          <w:b/>
          <w:bCs/>
          <w:iCs/>
          <w:sz w:val="28"/>
          <w:szCs w:val="28"/>
        </w:rPr>
        <w:t>Общество с ограниченной ответственностью</w:t>
      </w:r>
    </w:p>
    <w:p w:rsidR="00EF66DD" w:rsidRPr="008754E1" w:rsidRDefault="00A82076" w:rsidP="004724C7">
      <w:pPr>
        <w:jc w:val="center"/>
        <w:rPr>
          <w:b/>
          <w:bCs/>
          <w:iCs/>
          <w:sz w:val="28"/>
          <w:szCs w:val="28"/>
        </w:rPr>
      </w:pPr>
      <w:r>
        <w:rPr>
          <w:b/>
          <w:bCs/>
          <w:iCs/>
          <w:sz w:val="28"/>
          <w:szCs w:val="28"/>
        </w:rPr>
        <w:t>«</w:t>
      </w:r>
      <w:proofErr w:type="spellStart"/>
      <w:r>
        <w:rPr>
          <w:b/>
          <w:bCs/>
          <w:iCs/>
          <w:sz w:val="28"/>
          <w:szCs w:val="28"/>
        </w:rPr>
        <w:t>ДелоПортс</w:t>
      </w:r>
      <w:proofErr w:type="spellEnd"/>
      <w:r>
        <w:rPr>
          <w:b/>
          <w:bCs/>
          <w:iCs/>
          <w:sz w:val="28"/>
          <w:szCs w:val="28"/>
        </w:rPr>
        <w:t>»</w:t>
      </w:r>
    </w:p>
    <w:p w:rsidR="008754E1" w:rsidRPr="008754E1" w:rsidRDefault="008754E1" w:rsidP="008754E1">
      <w:pPr>
        <w:jc w:val="center"/>
        <w:rPr>
          <w:bCs/>
          <w:iCs/>
          <w:sz w:val="28"/>
          <w:szCs w:val="28"/>
        </w:rPr>
      </w:pPr>
    </w:p>
    <w:p w:rsidR="002803DB" w:rsidRPr="008754E1" w:rsidRDefault="004724C7" w:rsidP="002803DB">
      <w:pPr>
        <w:autoSpaceDE/>
        <w:autoSpaceDN/>
        <w:jc w:val="center"/>
        <w:rPr>
          <w:b/>
          <w:bCs/>
          <w:i/>
          <w:sz w:val="22"/>
          <w:szCs w:val="22"/>
          <w:lang w:eastAsia="en-US"/>
        </w:rPr>
      </w:pPr>
      <w:proofErr w:type="gramStart"/>
      <w:r w:rsidRPr="004724C7">
        <w:rPr>
          <w:b/>
          <w:bCs/>
          <w:i/>
          <w:iCs/>
          <w:sz w:val="22"/>
          <w:szCs w:val="22"/>
        </w:rPr>
        <w:t xml:space="preserve">облигации документарные неконвертируемые процентные на предъявителя с обязательным централизованным хранением серии 01 в количестве 3 000 </w:t>
      </w:r>
      <w:proofErr w:type="spellStart"/>
      <w:r w:rsidRPr="004724C7">
        <w:rPr>
          <w:b/>
          <w:bCs/>
          <w:i/>
          <w:iCs/>
          <w:sz w:val="22"/>
          <w:szCs w:val="22"/>
        </w:rPr>
        <w:t>000</w:t>
      </w:r>
      <w:proofErr w:type="spellEnd"/>
      <w:r w:rsidRPr="004724C7">
        <w:rPr>
          <w:b/>
          <w:bCs/>
          <w:i/>
          <w:iCs/>
          <w:sz w:val="22"/>
          <w:szCs w:val="22"/>
        </w:rPr>
        <w:t xml:space="preserve"> (Три миллиона) штук номинальной стоимостью 1 000 (Одна тысяча) рублей каждая общей номинальной стоимостью 3 000 </w:t>
      </w:r>
      <w:proofErr w:type="spellStart"/>
      <w:r w:rsidRPr="004724C7">
        <w:rPr>
          <w:b/>
          <w:bCs/>
          <w:i/>
          <w:iCs/>
          <w:sz w:val="22"/>
          <w:szCs w:val="22"/>
        </w:rPr>
        <w:t>000</w:t>
      </w:r>
      <w:proofErr w:type="spellEnd"/>
      <w:r w:rsidRPr="004724C7">
        <w:rPr>
          <w:b/>
          <w:bCs/>
          <w:i/>
          <w:iCs/>
          <w:sz w:val="22"/>
          <w:szCs w:val="22"/>
        </w:rPr>
        <w:t xml:space="preserve"> </w:t>
      </w:r>
      <w:proofErr w:type="spellStart"/>
      <w:r w:rsidRPr="004724C7">
        <w:rPr>
          <w:b/>
          <w:bCs/>
          <w:i/>
          <w:iCs/>
          <w:sz w:val="22"/>
          <w:szCs w:val="22"/>
        </w:rPr>
        <w:t>000</w:t>
      </w:r>
      <w:proofErr w:type="spellEnd"/>
      <w:r w:rsidRPr="004724C7">
        <w:rPr>
          <w:b/>
          <w:bCs/>
          <w:i/>
          <w:iCs/>
          <w:sz w:val="22"/>
          <w:szCs w:val="22"/>
        </w:rPr>
        <w:t xml:space="preserve"> (Три миллиарда) рублей, со сроком погашения в 3 640-й (Три тысячи шестьсот сороковой) день с даты начала размещения Облигаций выпуска с возможностью досрочного погашения по</w:t>
      </w:r>
      <w:proofErr w:type="gramEnd"/>
      <w:r w:rsidRPr="004724C7">
        <w:rPr>
          <w:b/>
          <w:bCs/>
          <w:i/>
          <w:iCs/>
          <w:sz w:val="22"/>
          <w:szCs w:val="22"/>
        </w:rPr>
        <w:t xml:space="preserve"> требованию владельцев и по усмотрению Эмитента, </w:t>
      </w:r>
      <w:proofErr w:type="gramStart"/>
      <w:r w:rsidRPr="004724C7">
        <w:rPr>
          <w:b/>
          <w:bCs/>
          <w:i/>
          <w:iCs/>
          <w:sz w:val="22"/>
          <w:szCs w:val="22"/>
        </w:rPr>
        <w:t>размещаемые</w:t>
      </w:r>
      <w:proofErr w:type="gramEnd"/>
      <w:r w:rsidRPr="004724C7">
        <w:rPr>
          <w:b/>
          <w:bCs/>
          <w:i/>
          <w:iCs/>
          <w:sz w:val="22"/>
          <w:szCs w:val="22"/>
        </w:rPr>
        <w:t xml:space="preserve"> по открытой подписке</w:t>
      </w:r>
    </w:p>
    <w:p w:rsidR="0007008F" w:rsidRPr="002F3DEE" w:rsidRDefault="0007008F" w:rsidP="002803DB">
      <w:pPr>
        <w:autoSpaceDE/>
        <w:autoSpaceDN/>
        <w:jc w:val="center"/>
        <w:rPr>
          <w:sz w:val="16"/>
          <w:szCs w:val="16"/>
          <w:lang w:eastAsia="en-US"/>
        </w:rPr>
      </w:pPr>
    </w:p>
    <w:p w:rsidR="00EF66DD" w:rsidRPr="008754E1" w:rsidRDefault="00EF66DD" w:rsidP="002F3DEE">
      <w:pPr>
        <w:jc w:val="center"/>
        <w:rPr>
          <w:sz w:val="24"/>
          <w:szCs w:val="24"/>
        </w:rPr>
      </w:pPr>
      <w:r w:rsidRPr="008754E1">
        <w:rPr>
          <w:sz w:val="24"/>
          <w:szCs w:val="24"/>
        </w:rPr>
        <w:t>Информация, содержащаяся в настоящем проспекте ценных бумаг, подлежит раскрытию в соответствии с законодательством Российской Федерации о ценных бумагах</w:t>
      </w:r>
    </w:p>
    <w:p w:rsidR="00EF66DD" w:rsidRPr="00B74CF5" w:rsidRDefault="00EF66DD" w:rsidP="002F3DEE">
      <w:pPr>
        <w:jc w:val="center"/>
        <w:rPr>
          <w:sz w:val="16"/>
          <w:szCs w:val="16"/>
        </w:rPr>
      </w:pPr>
    </w:p>
    <w:p w:rsidR="00EF66DD" w:rsidRPr="00E53374" w:rsidRDefault="00EF66DD" w:rsidP="0007008F">
      <w:pPr>
        <w:jc w:val="center"/>
        <w:rPr>
          <w:bCs/>
          <w:sz w:val="28"/>
          <w:szCs w:val="28"/>
        </w:rPr>
      </w:pPr>
      <w:r w:rsidRPr="00E53374">
        <w:rPr>
          <w:bCs/>
          <w:sz w:val="28"/>
          <w:szCs w:val="28"/>
        </w:rPr>
        <w:t>РЕГИСТРИРУЮЩИЙ ОРГАН НЕ ОТВЕЧАЕТ ЗА ДОСТОВЕРНОСТЬ ИНФОРМАЦИИ, СОДЕРЖАЩЕЙСЯ В ДАННОМ ПРОСПЕКТЕ ЦЕННЫХ БУМАГ, И ФАКТОМ ЕГО РЕГИСТРАЦИИ НЕ ВЫРАЖАЕТ СВОЕГО ОТНОШЕНИЯ К РАЗМЕЩАЕМЫМ ЦЕННЫМ БУМАГАМ</w:t>
      </w:r>
    </w:p>
    <w:p w:rsidR="00E53374" w:rsidRPr="004B1F61" w:rsidRDefault="00E53374" w:rsidP="0007008F">
      <w:pPr>
        <w:jc w:val="center"/>
        <w:rPr>
          <w:sz w:val="28"/>
          <w:szCs w:val="28"/>
        </w:rPr>
      </w:pPr>
    </w:p>
    <w:p w:rsidR="007C3B9D" w:rsidRDefault="007C3B9D" w:rsidP="007C3B9D">
      <w:pPr>
        <w:jc w:val="center"/>
        <w:rPr>
          <w:sz w:val="28"/>
          <w:szCs w:val="28"/>
        </w:rPr>
      </w:pPr>
      <w:r w:rsidRPr="00E53374">
        <w:rPr>
          <w:sz w:val="28"/>
          <w:szCs w:val="28"/>
        </w:rPr>
        <w:t>ИНВЕСТИЦИИ ПОВЫШЕННОГО РИСКА</w:t>
      </w:r>
    </w:p>
    <w:p w:rsidR="007C3B9D" w:rsidRPr="00E53374" w:rsidRDefault="007C3B9D" w:rsidP="007C3B9D">
      <w:pPr>
        <w:jc w:val="center"/>
        <w:rPr>
          <w:sz w:val="28"/>
          <w:szCs w:val="28"/>
        </w:rPr>
      </w:pPr>
      <w:r>
        <w:rPr>
          <w:sz w:val="28"/>
          <w:szCs w:val="28"/>
        </w:rPr>
        <w:t xml:space="preserve">Приобретение облигаций настоящего выпуска связано с повышенным </w:t>
      </w:r>
      <w:r w:rsidRPr="00E53374">
        <w:rPr>
          <w:sz w:val="28"/>
          <w:szCs w:val="28"/>
        </w:rPr>
        <w:t>ри</w:t>
      </w:r>
      <w:r>
        <w:rPr>
          <w:sz w:val="28"/>
          <w:szCs w:val="28"/>
        </w:rPr>
        <w:t xml:space="preserve">ском в связи с </w:t>
      </w:r>
      <w:r w:rsidRPr="00E53374">
        <w:rPr>
          <w:sz w:val="28"/>
          <w:szCs w:val="28"/>
        </w:rPr>
        <w:t>тем, что размер обязательств</w:t>
      </w:r>
      <w:r>
        <w:rPr>
          <w:sz w:val="28"/>
          <w:szCs w:val="28"/>
        </w:rPr>
        <w:t xml:space="preserve"> </w:t>
      </w:r>
      <w:r w:rsidRPr="00E53374">
        <w:rPr>
          <w:sz w:val="28"/>
          <w:szCs w:val="28"/>
        </w:rPr>
        <w:t>эмитента по облигациям превышает стоимость чистых активов эмитента</w:t>
      </w:r>
    </w:p>
    <w:p w:rsidR="007C3B9D" w:rsidRPr="007C3B9D" w:rsidRDefault="007C3B9D" w:rsidP="0007008F">
      <w:pPr>
        <w:jc w:val="center"/>
        <w:rPr>
          <w:sz w:val="28"/>
          <w:szCs w:val="28"/>
        </w:rPr>
      </w:pPr>
    </w:p>
    <w:p w:rsidR="006D244E" w:rsidRPr="00DF5E34" w:rsidRDefault="006D244E" w:rsidP="0007008F">
      <w:pPr>
        <w:jc w:val="center"/>
        <w:rPr>
          <w:sz w:val="28"/>
          <w:szCs w:val="28"/>
        </w:rPr>
      </w:pP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0"/>
        <w:gridCol w:w="515"/>
        <w:gridCol w:w="336"/>
        <w:gridCol w:w="237"/>
        <w:gridCol w:w="1468"/>
        <w:gridCol w:w="433"/>
        <w:gridCol w:w="349"/>
        <w:gridCol w:w="2757"/>
        <w:gridCol w:w="288"/>
        <w:gridCol w:w="1272"/>
        <w:gridCol w:w="141"/>
        <w:gridCol w:w="2410"/>
        <w:gridCol w:w="142"/>
      </w:tblGrid>
      <w:tr w:rsidR="00EF66DD" w:rsidRPr="005D2DBB" w:rsidTr="00032B83">
        <w:trPr>
          <w:cantSplit/>
          <w:trHeight w:hRule="exact" w:val="810"/>
        </w:trPr>
        <w:tc>
          <w:tcPr>
            <w:tcW w:w="170" w:type="dxa"/>
            <w:tcBorders>
              <w:bottom w:val="nil"/>
              <w:right w:val="nil"/>
            </w:tcBorders>
            <w:vAlign w:val="bottom"/>
          </w:tcPr>
          <w:p w:rsidR="00EF66DD" w:rsidRPr="005D2DBB" w:rsidRDefault="00EF66DD" w:rsidP="00CD31F1">
            <w:pPr>
              <w:ind w:left="57"/>
            </w:pPr>
          </w:p>
        </w:tc>
        <w:tc>
          <w:tcPr>
            <w:tcW w:w="6095" w:type="dxa"/>
            <w:gridSpan w:val="7"/>
            <w:tcBorders>
              <w:left w:val="nil"/>
              <w:right w:val="nil"/>
            </w:tcBorders>
            <w:vAlign w:val="bottom"/>
          </w:tcPr>
          <w:p w:rsidR="00032B83" w:rsidRPr="00032B83" w:rsidRDefault="00032B83" w:rsidP="00032B83">
            <w:pPr>
              <w:rPr>
                <w:bCs/>
                <w:sz w:val="22"/>
                <w:szCs w:val="22"/>
              </w:rPr>
            </w:pPr>
            <w:r w:rsidRPr="00032B83">
              <w:rPr>
                <w:bCs/>
                <w:sz w:val="22"/>
                <w:szCs w:val="22"/>
              </w:rPr>
              <w:t>Генеральный директор</w:t>
            </w:r>
          </w:p>
          <w:p w:rsidR="00EF66DD" w:rsidRPr="008754E1" w:rsidRDefault="004724C7" w:rsidP="00032B83">
            <w:pPr>
              <w:rPr>
                <w:bCs/>
                <w:i/>
                <w:iCs/>
                <w:sz w:val="22"/>
                <w:szCs w:val="22"/>
              </w:rPr>
            </w:pPr>
            <w:r w:rsidRPr="004724C7">
              <w:rPr>
                <w:bCs/>
                <w:sz w:val="22"/>
                <w:szCs w:val="22"/>
              </w:rPr>
              <w:t xml:space="preserve">Общества с ограниченной ответственностью </w:t>
            </w:r>
            <w:r w:rsidR="00A82076">
              <w:rPr>
                <w:bCs/>
                <w:sz w:val="22"/>
                <w:szCs w:val="22"/>
              </w:rPr>
              <w:t>«</w:t>
            </w:r>
            <w:proofErr w:type="spellStart"/>
            <w:r w:rsidR="00A82076">
              <w:rPr>
                <w:bCs/>
                <w:sz w:val="22"/>
                <w:szCs w:val="22"/>
              </w:rPr>
              <w:t>ДелоПортс</w:t>
            </w:r>
            <w:proofErr w:type="spellEnd"/>
            <w:r w:rsidR="00A82076">
              <w:rPr>
                <w:bCs/>
                <w:sz w:val="22"/>
                <w:szCs w:val="22"/>
              </w:rPr>
              <w:t>»</w:t>
            </w:r>
          </w:p>
        </w:tc>
        <w:tc>
          <w:tcPr>
            <w:tcW w:w="288" w:type="dxa"/>
            <w:tcBorders>
              <w:left w:val="nil"/>
              <w:bottom w:val="nil"/>
              <w:right w:val="nil"/>
            </w:tcBorders>
            <w:vAlign w:val="bottom"/>
          </w:tcPr>
          <w:p w:rsidR="00EF66DD" w:rsidRPr="008754E1" w:rsidRDefault="00EF66DD" w:rsidP="00CD31F1">
            <w:pPr>
              <w:rPr>
                <w:sz w:val="22"/>
                <w:szCs w:val="22"/>
              </w:rPr>
            </w:pPr>
          </w:p>
        </w:tc>
        <w:tc>
          <w:tcPr>
            <w:tcW w:w="1272" w:type="dxa"/>
            <w:tcBorders>
              <w:left w:val="nil"/>
              <w:right w:val="nil"/>
            </w:tcBorders>
            <w:vAlign w:val="bottom"/>
          </w:tcPr>
          <w:p w:rsidR="00EF66DD" w:rsidRPr="008754E1" w:rsidRDefault="00EF66DD" w:rsidP="00CD31F1">
            <w:pPr>
              <w:jc w:val="center"/>
              <w:rPr>
                <w:sz w:val="22"/>
                <w:szCs w:val="22"/>
              </w:rPr>
            </w:pPr>
          </w:p>
        </w:tc>
        <w:tc>
          <w:tcPr>
            <w:tcW w:w="141" w:type="dxa"/>
            <w:tcBorders>
              <w:left w:val="nil"/>
              <w:bottom w:val="nil"/>
              <w:right w:val="nil"/>
            </w:tcBorders>
            <w:vAlign w:val="bottom"/>
          </w:tcPr>
          <w:p w:rsidR="00EF66DD" w:rsidRPr="008754E1" w:rsidRDefault="00EF66DD" w:rsidP="00CD31F1">
            <w:pPr>
              <w:rPr>
                <w:sz w:val="22"/>
                <w:szCs w:val="22"/>
              </w:rPr>
            </w:pPr>
          </w:p>
        </w:tc>
        <w:tc>
          <w:tcPr>
            <w:tcW w:w="2410" w:type="dxa"/>
            <w:tcBorders>
              <w:left w:val="nil"/>
              <w:right w:val="nil"/>
            </w:tcBorders>
            <w:vAlign w:val="bottom"/>
          </w:tcPr>
          <w:p w:rsidR="00EF66DD" w:rsidRPr="008754E1" w:rsidRDefault="004724C7" w:rsidP="004724C7">
            <w:pPr>
              <w:jc w:val="center"/>
              <w:rPr>
                <w:bCs/>
                <w:sz w:val="22"/>
                <w:szCs w:val="22"/>
              </w:rPr>
            </w:pPr>
            <w:r w:rsidRPr="004724C7">
              <w:rPr>
                <w:bCs/>
                <w:sz w:val="22"/>
                <w:szCs w:val="22"/>
              </w:rPr>
              <w:t>И.А.</w:t>
            </w:r>
            <w:r>
              <w:rPr>
                <w:bCs/>
                <w:sz w:val="22"/>
                <w:szCs w:val="22"/>
              </w:rPr>
              <w:t xml:space="preserve"> </w:t>
            </w:r>
            <w:proofErr w:type="spellStart"/>
            <w:r w:rsidR="00B70269">
              <w:rPr>
                <w:bCs/>
                <w:sz w:val="22"/>
                <w:szCs w:val="22"/>
              </w:rPr>
              <w:t>Яковенко</w:t>
            </w:r>
            <w:proofErr w:type="spellEnd"/>
          </w:p>
        </w:tc>
        <w:tc>
          <w:tcPr>
            <w:tcW w:w="142" w:type="dxa"/>
            <w:tcBorders>
              <w:left w:val="nil"/>
              <w:bottom w:val="nil"/>
            </w:tcBorders>
            <w:vAlign w:val="bottom"/>
          </w:tcPr>
          <w:p w:rsidR="00EF66DD" w:rsidRPr="005D2DBB" w:rsidRDefault="00EF66DD" w:rsidP="00CD31F1"/>
        </w:tc>
      </w:tr>
      <w:tr w:rsidR="00EF66DD" w:rsidRPr="005D2DBB" w:rsidTr="00032B83">
        <w:trPr>
          <w:cantSplit/>
        </w:trPr>
        <w:tc>
          <w:tcPr>
            <w:tcW w:w="170" w:type="dxa"/>
            <w:tcBorders>
              <w:top w:val="nil"/>
              <w:bottom w:val="nil"/>
              <w:right w:val="nil"/>
            </w:tcBorders>
            <w:vAlign w:val="bottom"/>
          </w:tcPr>
          <w:p w:rsidR="00EF66DD" w:rsidRPr="005D2DBB" w:rsidRDefault="00EF66DD" w:rsidP="00CD31F1">
            <w:pPr>
              <w:jc w:val="center"/>
            </w:pPr>
          </w:p>
        </w:tc>
        <w:tc>
          <w:tcPr>
            <w:tcW w:w="6095" w:type="dxa"/>
            <w:gridSpan w:val="7"/>
            <w:tcBorders>
              <w:top w:val="nil"/>
              <w:left w:val="nil"/>
              <w:bottom w:val="nil"/>
              <w:right w:val="nil"/>
            </w:tcBorders>
          </w:tcPr>
          <w:p w:rsidR="00EF66DD" w:rsidRPr="005D2DBB" w:rsidRDefault="00EF66DD" w:rsidP="00CD31F1">
            <w:pPr>
              <w:jc w:val="center"/>
              <w:rPr>
                <w:sz w:val="18"/>
                <w:szCs w:val="18"/>
              </w:rPr>
            </w:pPr>
          </w:p>
        </w:tc>
        <w:tc>
          <w:tcPr>
            <w:tcW w:w="288" w:type="dxa"/>
            <w:tcBorders>
              <w:top w:val="nil"/>
              <w:left w:val="nil"/>
              <w:bottom w:val="nil"/>
              <w:right w:val="nil"/>
            </w:tcBorders>
            <w:vAlign w:val="bottom"/>
          </w:tcPr>
          <w:p w:rsidR="00EF66DD" w:rsidRPr="005D2DBB" w:rsidRDefault="00EF66DD" w:rsidP="00CD31F1">
            <w:pPr>
              <w:ind w:left="57"/>
            </w:pPr>
          </w:p>
        </w:tc>
        <w:tc>
          <w:tcPr>
            <w:tcW w:w="1272" w:type="dxa"/>
            <w:tcBorders>
              <w:top w:val="nil"/>
              <w:left w:val="nil"/>
              <w:bottom w:val="nil"/>
              <w:right w:val="nil"/>
            </w:tcBorders>
          </w:tcPr>
          <w:p w:rsidR="00EF66DD" w:rsidRPr="005D2DBB" w:rsidRDefault="00EF66DD" w:rsidP="00CD31F1">
            <w:pPr>
              <w:jc w:val="center"/>
              <w:rPr>
                <w:sz w:val="18"/>
                <w:szCs w:val="18"/>
              </w:rPr>
            </w:pPr>
            <w:r w:rsidRPr="005D2DBB">
              <w:rPr>
                <w:sz w:val="18"/>
                <w:szCs w:val="18"/>
              </w:rPr>
              <w:t>(подпись)</w:t>
            </w:r>
          </w:p>
        </w:tc>
        <w:tc>
          <w:tcPr>
            <w:tcW w:w="141" w:type="dxa"/>
            <w:tcBorders>
              <w:top w:val="nil"/>
              <w:left w:val="nil"/>
              <w:bottom w:val="nil"/>
              <w:right w:val="nil"/>
            </w:tcBorders>
          </w:tcPr>
          <w:p w:rsidR="00EF66DD" w:rsidRPr="005D2DBB" w:rsidRDefault="00EF66DD" w:rsidP="00CD31F1">
            <w:pPr>
              <w:rPr>
                <w:sz w:val="18"/>
                <w:szCs w:val="18"/>
              </w:rPr>
            </w:pPr>
          </w:p>
        </w:tc>
        <w:tc>
          <w:tcPr>
            <w:tcW w:w="2410" w:type="dxa"/>
            <w:tcBorders>
              <w:top w:val="nil"/>
              <w:left w:val="nil"/>
              <w:bottom w:val="nil"/>
              <w:right w:val="nil"/>
            </w:tcBorders>
          </w:tcPr>
          <w:p w:rsidR="00EF66DD" w:rsidRPr="005D2DBB" w:rsidRDefault="00EF66DD" w:rsidP="00CD31F1">
            <w:pPr>
              <w:jc w:val="center"/>
              <w:rPr>
                <w:sz w:val="18"/>
                <w:szCs w:val="18"/>
              </w:rPr>
            </w:pPr>
            <w:r w:rsidRPr="005D2DBB">
              <w:rPr>
                <w:sz w:val="18"/>
                <w:szCs w:val="18"/>
              </w:rPr>
              <w:t>(И.О. Фамилия)</w:t>
            </w:r>
          </w:p>
        </w:tc>
        <w:tc>
          <w:tcPr>
            <w:tcW w:w="142" w:type="dxa"/>
            <w:tcBorders>
              <w:top w:val="nil"/>
              <w:left w:val="nil"/>
              <w:bottom w:val="nil"/>
            </w:tcBorders>
            <w:vAlign w:val="bottom"/>
          </w:tcPr>
          <w:p w:rsidR="00EF66DD" w:rsidRPr="005D2DBB" w:rsidRDefault="00EF66DD" w:rsidP="00CD31F1"/>
        </w:tc>
      </w:tr>
      <w:tr w:rsidR="00EF66DD" w:rsidRPr="005D2DBB" w:rsidTr="00032B83">
        <w:trPr>
          <w:cantSplit/>
        </w:trPr>
        <w:tc>
          <w:tcPr>
            <w:tcW w:w="685" w:type="dxa"/>
            <w:gridSpan w:val="2"/>
            <w:tcBorders>
              <w:top w:val="nil"/>
              <w:bottom w:val="nil"/>
              <w:right w:val="nil"/>
            </w:tcBorders>
            <w:vAlign w:val="bottom"/>
          </w:tcPr>
          <w:p w:rsidR="00EF66DD" w:rsidRPr="005D2DBB" w:rsidRDefault="00EF66DD" w:rsidP="00CD31F1">
            <w:pPr>
              <w:ind w:left="57"/>
            </w:pPr>
            <w:r w:rsidRPr="005D2DBB">
              <w:t>Дата “</w:t>
            </w:r>
          </w:p>
        </w:tc>
        <w:tc>
          <w:tcPr>
            <w:tcW w:w="336" w:type="dxa"/>
            <w:tcBorders>
              <w:top w:val="nil"/>
              <w:left w:val="nil"/>
              <w:right w:val="nil"/>
            </w:tcBorders>
            <w:vAlign w:val="bottom"/>
          </w:tcPr>
          <w:p w:rsidR="00EF66DD" w:rsidRPr="003133FE" w:rsidRDefault="006542AF" w:rsidP="00CD31F1">
            <w:pPr>
              <w:jc w:val="center"/>
            </w:pPr>
            <w:r>
              <w:t>05</w:t>
            </w:r>
          </w:p>
        </w:tc>
        <w:tc>
          <w:tcPr>
            <w:tcW w:w="237" w:type="dxa"/>
            <w:tcBorders>
              <w:top w:val="nil"/>
              <w:left w:val="nil"/>
              <w:bottom w:val="nil"/>
              <w:right w:val="nil"/>
            </w:tcBorders>
            <w:vAlign w:val="bottom"/>
          </w:tcPr>
          <w:p w:rsidR="00EF66DD" w:rsidRPr="005D2DBB" w:rsidRDefault="00EF66DD" w:rsidP="00CD31F1">
            <w:r w:rsidRPr="005D2DBB">
              <w:t>”</w:t>
            </w:r>
          </w:p>
        </w:tc>
        <w:tc>
          <w:tcPr>
            <w:tcW w:w="1468" w:type="dxa"/>
            <w:tcBorders>
              <w:top w:val="nil"/>
              <w:left w:val="nil"/>
              <w:right w:val="nil"/>
            </w:tcBorders>
            <w:vAlign w:val="bottom"/>
          </w:tcPr>
          <w:p w:rsidR="00EF66DD" w:rsidRPr="000C2540" w:rsidRDefault="006542AF" w:rsidP="00CD31F1">
            <w:pPr>
              <w:jc w:val="center"/>
            </w:pPr>
            <w:r>
              <w:t>октября</w:t>
            </w:r>
          </w:p>
        </w:tc>
        <w:tc>
          <w:tcPr>
            <w:tcW w:w="433" w:type="dxa"/>
            <w:tcBorders>
              <w:top w:val="nil"/>
              <w:left w:val="nil"/>
              <w:bottom w:val="nil"/>
              <w:right w:val="nil"/>
            </w:tcBorders>
            <w:vAlign w:val="bottom"/>
          </w:tcPr>
          <w:p w:rsidR="00EF66DD" w:rsidRPr="005D2DBB" w:rsidRDefault="00EF66DD" w:rsidP="00CD31F1">
            <w:pPr>
              <w:jc w:val="right"/>
            </w:pPr>
            <w:r w:rsidRPr="005D2DBB">
              <w:t>20</w:t>
            </w:r>
          </w:p>
        </w:tc>
        <w:tc>
          <w:tcPr>
            <w:tcW w:w="349" w:type="dxa"/>
            <w:tcBorders>
              <w:top w:val="nil"/>
              <w:left w:val="nil"/>
              <w:right w:val="nil"/>
            </w:tcBorders>
            <w:vAlign w:val="bottom"/>
          </w:tcPr>
          <w:p w:rsidR="00EF66DD" w:rsidRPr="00032B83" w:rsidRDefault="00BD0A31" w:rsidP="00032B83">
            <w:pPr>
              <w:rPr>
                <w:lang w:val="en-US"/>
              </w:rPr>
            </w:pPr>
            <w:r>
              <w:t>1</w:t>
            </w:r>
            <w:r w:rsidR="00032B83">
              <w:rPr>
                <w:lang w:val="en-US"/>
              </w:rPr>
              <w:t>5</w:t>
            </w:r>
          </w:p>
        </w:tc>
        <w:tc>
          <w:tcPr>
            <w:tcW w:w="7010" w:type="dxa"/>
            <w:gridSpan w:val="6"/>
            <w:tcBorders>
              <w:top w:val="nil"/>
              <w:left w:val="nil"/>
              <w:bottom w:val="nil"/>
            </w:tcBorders>
            <w:vAlign w:val="bottom"/>
          </w:tcPr>
          <w:p w:rsidR="00EF66DD" w:rsidRPr="005D2DBB" w:rsidRDefault="00EF66DD" w:rsidP="00CD31F1">
            <w:pPr>
              <w:ind w:left="57"/>
            </w:pPr>
            <w:r w:rsidRPr="005D2DBB">
              <w:t>г.</w:t>
            </w:r>
            <w:r w:rsidR="00F0397B" w:rsidRPr="005D2DBB">
              <w:rPr>
                <w:sz w:val="18"/>
                <w:szCs w:val="18"/>
              </w:rPr>
              <w:t xml:space="preserve"> </w:t>
            </w:r>
            <w:r w:rsidR="00F0397B" w:rsidRPr="00F0397B">
              <w:rPr>
                <w:sz w:val="18"/>
                <w:szCs w:val="18"/>
              </w:rPr>
              <w:t xml:space="preserve">                                                                        </w:t>
            </w:r>
            <w:r w:rsidR="00F0397B">
              <w:rPr>
                <w:sz w:val="18"/>
                <w:szCs w:val="18"/>
                <w:lang w:val="en-US"/>
              </w:rPr>
              <w:t xml:space="preserve"> </w:t>
            </w:r>
            <w:r w:rsidR="00F0397B" w:rsidRPr="005D2DBB">
              <w:rPr>
                <w:sz w:val="18"/>
                <w:szCs w:val="18"/>
              </w:rPr>
              <w:t>М.П.</w:t>
            </w:r>
          </w:p>
        </w:tc>
      </w:tr>
      <w:tr w:rsidR="00EF66DD" w:rsidRPr="005D2DBB" w:rsidTr="00032B83">
        <w:trPr>
          <w:cantSplit/>
          <w:trHeight w:hRule="exact" w:val="1217"/>
        </w:trPr>
        <w:tc>
          <w:tcPr>
            <w:tcW w:w="170" w:type="dxa"/>
            <w:tcBorders>
              <w:top w:val="nil"/>
              <w:bottom w:val="nil"/>
              <w:right w:val="nil"/>
            </w:tcBorders>
            <w:vAlign w:val="bottom"/>
          </w:tcPr>
          <w:p w:rsidR="00EF66DD" w:rsidRPr="005D2DBB" w:rsidRDefault="00EF66DD" w:rsidP="00CD31F1">
            <w:pPr>
              <w:ind w:left="57"/>
              <w:jc w:val="center"/>
            </w:pPr>
          </w:p>
        </w:tc>
        <w:tc>
          <w:tcPr>
            <w:tcW w:w="6095" w:type="dxa"/>
            <w:gridSpan w:val="7"/>
            <w:tcBorders>
              <w:top w:val="nil"/>
              <w:left w:val="nil"/>
              <w:right w:val="nil"/>
            </w:tcBorders>
            <w:vAlign w:val="bottom"/>
          </w:tcPr>
          <w:p w:rsidR="00D45CD7" w:rsidRPr="00032B83" w:rsidRDefault="00D45CD7" w:rsidP="00D45CD7">
            <w:pPr>
              <w:rPr>
                <w:bCs/>
                <w:sz w:val="22"/>
                <w:szCs w:val="22"/>
              </w:rPr>
            </w:pPr>
            <w:r>
              <w:rPr>
                <w:bCs/>
                <w:sz w:val="22"/>
                <w:szCs w:val="22"/>
              </w:rPr>
              <w:t>Главный</w:t>
            </w:r>
            <w:r w:rsidRPr="00032B83">
              <w:rPr>
                <w:bCs/>
                <w:sz w:val="22"/>
                <w:szCs w:val="22"/>
              </w:rPr>
              <w:t xml:space="preserve"> </w:t>
            </w:r>
            <w:r>
              <w:rPr>
                <w:bCs/>
                <w:sz w:val="22"/>
                <w:szCs w:val="22"/>
              </w:rPr>
              <w:t>бухгалтер</w:t>
            </w:r>
          </w:p>
          <w:p w:rsidR="00EF66DD" w:rsidRPr="008754E1" w:rsidRDefault="00D45CD7" w:rsidP="00D45CD7">
            <w:pPr>
              <w:rPr>
                <w:bCs/>
                <w:sz w:val="22"/>
                <w:szCs w:val="22"/>
              </w:rPr>
            </w:pPr>
            <w:r w:rsidRPr="004724C7">
              <w:rPr>
                <w:bCs/>
                <w:sz w:val="22"/>
                <w:szCs w:val="22"/>
              </w:rPr>
              <w:t xml:space="preserve">Общества с ограниченной ответственностью </w:t>
            </w:r>
            <w:r w:rsidR="00A82076">
              <w:rPr>
                <w:bCs/>
                <w:sz w:val="22"/>
                <w:szCs w:val="22"/>
              </w:rPr>
              <w:t>«</w:t>
            </w:r>
            <w:proofErr w:type="spellStart"/>
            <w:r w:rsidR="00A82076">
              <w:rPr>
                <w:bCs/>
                <w:sz w:val="22"/>
                <w:szCs w:val="22"/>
              </w:rPr>
              <w:t>ДелоПортс</w:t>
            </w:r>
            <w:proofErr w:type="spellEnd"/>
            <w:r w:rsidR="00A82076">
              <w:rPr>
                <w:bCs/>
                <w:sz w:val="22"/>
                <w:szCs w:val="22"/>
              </w:rPr>
              <w:t>»</w:t>
            </w:r>
          </w:p>
        </w:tc>
        <w:tc>
          <w:tcPr>
            <w:tcW w:w="288" w:type="dxa"/>
            <w:tcBorders>
              <w:top w:val="nil"/>
              <w:left w:val="nil"/>
              <w:bottom w:val="nil"/>
              <w:right w:val="nil"/>
            </w:tcBorders>
            <w:vAlign w:val="bottom"/>
          </w:tcPr>
          <w:p w:rsidR="00EF66DD" w:rsidRPr="000F496A" w:rsidRDefault="00EF66DD" w:rsidP="00CD31F1"/>
        </w:tc>
        <w:tc>
          <w:tcPr>
            <w:tcW w:w="1272" w:type="dxa"/>
            <w:tcBorders>
              <w:top w:val="nil"/>
              <w:left w:val="nil"/>
              <w:right w:val="nil"/>
            </w:tcBorders>
            <w:vAlign w:val="bottom"/>
          </w:tcPr>
          <w:p w:rsidR="00EF66DD" w:rsidRPr="005D2DBB" w:rsidRDefault="00EF66DD" w:rsidP="00CD31F1">
            <w:pPr>
              <w:jc w:val="center"/>
            </w:pPr>
          </w:p>
        </w:tc>
        <w:tc>
          <w:tcPr>
            <w:tcW w:w="141" w:type="dxa"/>
            <w:tcBorders>
              <w:top w:val="nil"/>
              <w:left w:val="nil"/>
              <w:bottom w:val="nil"/>
              <w:right w:val="nil"/>
            </w:tcBorders>
            <w:vAlign w:val="bottom"/>
          </w:tcPr>
          <w:p w:rsidR="00EF66DD" w:rsidRPr="00477B49" w:rsidRDefault="00EF66DD" w:rsidP="00CD31F1">
            <w:pPr>
              <w:rPr>
                <w:sz w:val="22"/>
                <w:szCs w:val="22"/>
              </w:rPr>
            </w:pPr>
          </w:p>
        </w:tc>
        <w:tc>
          <w:tcPr>
            <w:tcW w:w="2410" w:type="dxa"/>
            <w:tcBorders>
              <w:top w:val="nil"/>
              <w:left w:val="nil"/>
              <w:right w:val="nil"/>
            </w:tcBorders>
            <w:vAlign w:val="bottom"/>
          </w:tcPr>
          <w:p w:rsidR="00EF66DD" w:rsidRPr="00937068" w:rsidRDefault="00937068" w:rsidP="00032B83">
            <w:pPr>
              <w:jc w:val="center"/>
              <w:rPr>
                <w:sz w:val="22"/>
                <w:szCs w:val="22"/>
              </w:rPr>
            </w:pPr>
            <w:r>
              <w:rPr>
                <w:sz w:val="22"/>
                <w:szCs w:val="22"/>
              </w:rPr>
              <w:t>Н.А. Землякова</w:t>
            </w:r>
          </w:p>
        </w:tc>
        <w:tc>
          <w:tcPr>
            <w:tcW w:w="142" w:type="dxa"/>
            <w:tcBorders>
              <w:top w:val="nil"/>
              <w:left w:val="nil"/>
              <w:bottom w:val="nil"/>
            </w:tcBorders>
            <w:vAlign w:val="bottom"/>
          </w:tcPr>
          <w:p w:rsidR="00EF66DD" w:rsidRPr="005D2DBB" w:rsidRDefault="00EF66DD" w:rsidP="00CD31F1"/>
        </w:tc>
      </w:tr>
      <w:tr w:rsidR="00EF66DD" w:rsidRPr="005D2DBB" w:rsidTr="00032B83">
        <w:trPr>
          <w:cantSplit/>
        </w:trPr>
        <w:tc>
          <w:tcPr>
            <w:tcW w:w="170" w:type="dxa"/>
            <w:tcBorders>
              <w:top w:val="nil"/>
              <w:bottom w:val="nil"/>
              <w:right w:val="nil"/>
            </w:tcBorders>
            <w:vAlign w:val="bottom"/>
          </w:tcPr>
          <w:p w:rsidR="00EF66DD" w:rsidRPr="005D2DBB" w:rsidRDefault="00EF66DD" w:rsidP="00CD31F1">
            <w:pPr>
              <w:jc w:val="center"/>
            </w:pPr>
          </w:p>
        </w:tc>
        <w:tc>
          <w:tcPr>
            <w:tcW w:w="6095" w:type="dxa"/>
            <w:gridSpan w:val="7"/>
            <w:tcBorders>
              <w:top w:val="nil"/>
              <w:left w:val="nil"/>
              <w:bottom w:val="nil"/>
              <w:right w:val="nil"/>
            </w:tcBorders>
          </w:tcPr>
          <w:p w:rsidR="00EF66DD" w:rsidRPr="005D2DBB" w:rsidRDefault="00EF66DD" w:rsidP="00CD31F1">
            <w:pPr>
              <w:jc w:val="center"/>
              <w:rPr>
                <w:sz w:val="18"/>
                <w:szCs w:val="18"/>
              </w:rPr>
            </w:pPr>
          </w:p>
        </w:tc>
        <w:tc>
          <w:tcPr>
            <w:tcW w:w="288" w:type="dxa"/>
            <w:tcBorders>
              <w:top w:val="nil"/>
              <w:left w:val="nil"/>
              <w:bottom w:val="nil"/>
              <w:right w:val="nil"/>
            </w:tcBorders>
            <w:vAlign w:val="bottom"/>
          </w:tcPr>
          <w:p w:rsidR="00EF66DD" w:rsidRPr="005D2DBB" w:rsidRDefault="00EF66DD" w:rsidP="00CD31F1">
            <w:pPr>
              <w:ind w:left="57"/>
            </w:pPr>
          </w:p>
        </w:tc>
        <w:tc>
          <w:tcPr>
            <w:tcW w:w="1272" w:type="dxa"/>
            <w:tcBorders>
              <w:top w:val="nil"/>
              <w:left w:val="nil"/>
              <w:bottom w:val="nil"/>
              <w:right w:val="nil"/>
            </w:tcBorders>
          </w:tcPr>
          <w:p w:rsidR="00EF66DD" w:rsidRPr="005D2DBB" w:rsidRDefault="00EF66DD" w:rsidP="00CD31F1">
            <w:pPr>
              <w:jc w:val="center"/>
              <w:rPr>
                <w:sz w:val="18"/>
                <w:szCs w:val="18"/>
              </w:rPr>
            </w:pPr>
            <w:r w:rsidRPr="005D2DBB">
              <w:rPr>
                <w:sz w:val="18"/>
                <w:szCs w:val="18"/>
              </w:rPr>
              <w:t>(подпись)</w:t>
            </w:r>
          </w:p>
          <w:p w:rsidR="00EF66DD" w:rsidRPr="005D2DBB" w:rsidRDefault="00EF66DD" w:rsidP="00CD31F1">
            <w:pPr>
              <w:jc w:val="center"/>
              <w:rPr>
                <w:sz w:val="18"/>
                <w:szCs w:val="18"/>
              </w:rPr>
            </w:pPr>
          </w:p>
        </w:tc>
        <w:tc>
          <w:tcPr>
            <w:tcW w:w="141" w:type="dxa"/>
            <w:tcBorders>
              <w:top w:val="nil"/>
              <w:left w:val="nil"/>
              <w:bottom w:val="nil"/>
              <w:right w:val="nil"/>
            </w:tcBorders>
          </w:tcPr>
          <w:p w:rsidR="00EF66DD" w:rsidRPr="005D2DBB" w:rsidRDefault="00EF66DD" w:rsidP="00CD31F1">
            <w:pPr>
              <w:rPr>
                <w:sz w:val="18"/>
                <w:szCs w:val="18"/>
              </w:rPr>
            </w:pPr>
          </w:p>
        </w:tc>
        <w:tc>
          <w:tcPr>
            <w:tcW w:w="2410" w:type="dxa"/>
            <w:tcBorders>
              <w:top w:val="nil"/>
              <w:left w:val="nil"/>
              <w:bottom w:val="nil"/>
              <w:right w:val="nil"/>
            </w:tcBorders>
          </w:tcPr>
          <w:p w:rsidR="00EF66DD" w:rsidRPr="005D2DBB" w:rsidRDefault="00EF66DD" w:rsidP="00CD31F1">
            <w:pPr>
              <w:jc w:val="center"/>
              <w:rPr>
                <w:sz w:val="18"/>
                <w:szCs w:val="18"/>
              </w:rPr>
            </w:pPr>
            <w:r w:rsidRPr="005D2DBB">
              <w:rPr>
                <w:sz w:val="18"/>
                <w:szCs w:val="18"/>
              </w:rPr>
              <w:t>(И.О. Фамилия)</w:t>
            </w:r>
          </w:p>
        </w:tc>
        <w:tc>
          <w:tcPr>
            <w:tcW w:w="142" w:type="dxa"/>
            <w:tcBorders>
              <w:top w:val="nil"/>
              <w:left w:val="nil"/>
              <w:bottom w:val="nil"/>
            </w:tcBorders>
            <w:vAlign w:val="bottom"/>
          </w:tcPr>
          <w:p w:rsidR="00EF66DD" w:rsidRPr="005D2DBB" w:rsidRDefault="00EF66DD" w:rsidP="00CD31F1"/>
        </w:tc>
      </w:tr>
      <w:tr w:rsidR="00EF66DD" w:rsidRPr="005D2DBB" w:rsidTr="00032B83">
        <w:trPr>
          <w:cantSplit/>
        </w:trPr>
        <w:tc>
          <w:tcPr>
            <w:tcW w:w="685" w:type="dxa"/>
            <w:gridSpan w:val="2"/>
            <w:tcBorders>
              <w:top w:val="nil"/>
              <w:bottom w:val="nil"/>
              <w:right w:val="nil"/>
            </w:tcBorders>
            <w:vAlign w:val="bottom"/>
          </w:tcPr>
          <w:p w:rsidR="00EF66DD" w:rsidRPr="005D2DBB" w:rsidRDefault="00EF66DD" w:rsidP="00CD31F1">
            <w:pPr>
              <w:ind w:left="57"/>
            </w:pPr>
            <w:r w:rsidRPr="005D2DBB">
              <w:t>Дата “</w:t>
            </w:r>
          </w:p>
        </w:tc>
        <w:tc>
          <w:tcPr>
            <w:tcW w:w="336" w:type="dxa"/>
            <w:tcBorders>
              <w:top w:val="nil"/>
              <w:left w:val="nil"/>
              <w:right w:val="nil"/>
            </w:tcBorders>
            <w:vAlign w:val="bottom"/>
          </w:tcPr>
          <w:p w:rsidR="00EF66DD" w:rsidRPr="005D2DBB" w:rsidRDefault="006542AF" w:rsidP="00CD31F1">
            <w:pPr>
              <w:jc w:val="center"/>
            </w:pPr>
            <w:r>
              <w:t>05</w:t>
            </w:r>
          </w:p>
        </w:tc>
        <w:tc>
          <w:tcPr>
            <w:tcW w:w="237" w:type="dxa"/>
            <w:tcBorders>
              <w:top w:val="nil"/>
              <w:left w:val="nil"/>
              <w:bottom w:val="nil"/>
              <w:right w:val="nil"/>
            </w:tcBorders>
            <w:vAlign w:val="bottom"/>
          </w:tcPr>
          <w:p w:rsidR="00EF66DD" w:rsidRPr="005D2DBB" w:rsidRDefault="00EF66DD" w:rsidP="00CD31F1">
            <w:r w:rsidRPr="005D2DBB">
              <w:t>”</w:t>
            </w:r>
          </w:p>
        </w:tc>
        <w:tc>
          <w:tcPr>
            <w:tcW w:w="1468" w:type="dxa"/>
            <w:tcBorders>
              <w:top w:val="nil"/>
              <w:left w:val="nil"/>
              <w:right w:val="nil"/>
            </w:tcBorders>
            <w:vAlign w:val="bottom"/>
          </w:tcPr>
          <w:p w:rsidR="00EF66DD" w:rsidRPr="005D2DBB" w:rsidRDefault="006542AF" w:rsidP="00CD31F1">
            <w:pPr>
              <w:jc w:val="center"/>
            </w:pPr>
            <w:r>
              <w:t>октября</w:t>
            </w:r>
          </w:p>
        </w:tc>
        <w:tc>
          <w:tcPr>
            <w:tcW w:w="433" w:type="dxa"/>
            <w:tcBorders>
              <w:top w:val="nil"/>
              <w:left w:val="nil"/>
              <w:bottom w:val="nil"/>
              <w:right w:val="nil"/>
            </w:tcBorders>
            <w:vAlign w:val="bottom"/>
          </w:tcPr>
          <w:p w:rsidR="00EF66DD" w:rsidRPr="005D2DBB" w:rsidRDefault="00EF66DD" w:rsidP="00CD31F1">
            <w:pPr>
              <w:jc w:val="right"/>
            </w:pPr>
            <w:r w:rsidRPr="005D2DBB">
              <w:t>20</w:t>
            </w:r>
          </w:p>
        </w:tc>
        <w:tc>
          <w:tcPr>
            <w:tcW w:w="349" w:type="dxa"/>
            <w:tcBorders>
              <w:top w:val="nil"/>
              <w:left w:val="nil"/>
              <w:right w:val="nil"/>
            </w:tcBorders>
            <w:vAlign w:val="bottom"/>
          </w:tcPr>
          <w:p w:rsidR="00EF66DD" w:rsidRPr="005D2DBB" w:rsidRDefault="00BD0A31" w:rsidP="004E362F">
            <w:r>
              <w:t>1</w:t>
            </w:r>
            <w:r w:rsidR="004E362F">
              <w:t>5</w:t>
            </w:r>
          </w:p>
        </w:tc>
        <w:tc>
          <w:tcPr>
            <w:tcW w:w="7010" w:type="dxa"/>
            <w:gridSpan w:val="6"/>
            <w:tcBorders>
              <w:top w:val="nil"/>
              <w:left w:val="nil"/>
              <w:bottom w:val="nil"/>
            </w:tcBorders>
            <w:vAlign w:val="bottom"/>
          </w:tcPr>
          <w:p w:rsidR="00EF66DD" w:rsidRPr="005D2DBB" w:rsidRDefault="00EF66DD" w:rsidP="00CD31F1">
            <w:pPr>
              <w:ind w:left="57"/>
            </w:pPr>
            <w:proofErr w:type="gramStart"/>
            <w:r w:rsidRPr="005D2DBB">
              <w:t>г</w:t>
            </w:r>
            <w:proofErr w:type="gramEnd"/>
            <w:r w:rsidRPr="005D2DBB">
              <w:t>.</w:t>
            </w:r>
            <w:r w:rsidR="00806F7E">
              <w:t xml:space="preserve">                                                           </w:t>
            </w:r>
          </w:p>
        </w:tc>
      </w:tr>
      <w:tr w:rsidR="00EF66DD" w:rsidRPr="005D2DBB" w:rsidTr="00032B83">
        <w:tblPrEx>
          <w:tblBorders>
            <w:top w:val="none" w:sz="0" w:space="0" w:color="auto"/>
            <w:insideH w:val="none" w:sz="0" w:space="0" w:color="auto"/>
            <w:insideV w:val="none" w:sz="0" w:space="0" w:color="auto"/>
          </w:tblBorders>
        </w:tblPrEx>
        <w:trPr>
          <w:cantSplit/>
        </w:trPr>
        <w:tc>
          <w:tcPr>
            <w:tcW w:w="10518" w:type="dxa"/>
            <w:gridSpan w:val="13"/>
            <w:tcBorders>
              <w:top w:val="nil"/>
              <w:bottom w:val="single" w:sz="4" w:space="0" w:color="auto"/>
            </w:tcBorders>
            <w:vAlign w:val="bottom"/>
          </w:tcPr>
          <w:p w:rsidR="00EF66DD" w:rsidRPr="005D2DBB" w:rsidRDefault="00EF66DD" w:rsidP="00CD31F1"/>
        </w:tc>
      </w:tr>
    </w:tbl>
    <w:p w:rsidR="00EF66DD" w:rsidRPr="005D2DBB" w:rsidRDefault="00EF66DD" w:rsidP="00CD31F1">
      <w:pPr>
        <w:rPr>
          <w:sz w:val="2"/>
          <w:szCs w:val="2"/>
        </w:rPr>
      </w:pPr>
    </w:p>
    <w:p w:rsidR="00EF66DD" w:rsidRPr="00110A7E" w:rsidRDefault="00EF66DD" w:rsidP="00CD31F1">
      <w:pPr>
        <w:adjustRightInd w:val="0"/>
        <w:ind w:firstLine="540"/>
        <w:jc w:val="both"/>
        <w:outlineLvl w:val="2"/>
        <w:rPr>
          <w:lang w:val="en-US"/>
        </w:rPr>
      </w:pPr>
      <w:r w:rsidRPr="005D2DBB">
        <w:br w:type="page"/>
      </w:r>
    </w:p>
    <w:p w:rsidR="00EF66DD" w:rsidRPr="005D2DBB" w:rsidRDefault="00EF66DD" w:rsidP="00CD31F1">
      <w:pPr>
        <w:keepNext/>
        <w:keepLines/>
        <w:autoSpaceDE/>
        <w:autoSpaceDN/>
        <w:jc w:val="both"/>
        <w:rPr>
          <w:rFonts w:ascii="Arial" w:hAnsi="Arial" w:cs="Arial"/>
          <w:b/>
          <w:bCs/>
          <w:sz w:val="36"/>
          <w:szCs w:val="36"/>
        </w:rPr>
      </w:pPr>
      <w:r w:rsidRPr="005D2DBB">
        <w:rPr>
          <w:rFonts w:ascii="Arial" w:hAnsi="Arial" w:cs="Arial"/>
          <w:b/>
          <w:bCs/>
          <w:sz w:val="36"/>
          <w:szCs w:val="36"/>
        </w:rPr>
        <w:lastRenderedPageBreak/>
        <w:t>Оглавление</w:t>
      </w:r>
    </w:p>
    <w:p w:rsidR="00E67502" w:rsidRPr="00015866" w:rsidRDefault="00466B47">
      <w:pPr>
        <w:pStyle w:val="14"/>
        <w:tabs>
          <w:tab w:val="right" w:leader="dot" w:pos="10376"/>
        </w:tabs>
        <w:rPr>
          <w:rFonts w:cs="Times New Roman"/>
          <w:noProof/>
        </w:rPr>
      </w:pPr>
      <w:r w:rsidRPr="009231F6">
        <w:rPr>
          <w:rFonts w:ascii="Times New Roman" w:eastAsia="Arial Unicode MS" w:hAnsi="Times New Roman" w:cs="Times New Roman"/>
          <w:sz w:val="20"/>
          <w:szCs w:val="20"/>
        </w:rPr>
        <w:fldChar w:fldCharType="begin"/>
      </w:r>
      <w:r w:rsidR="00EF66DD" w:rsidRPr="009231F6">
        <w:rPr>
          <w:rFonts w:ascii="Times New Roman" w:eastAsia="Arial Unicode MS" w:hAnsi="Times New Roman" w:cs="Times New Roman"/>
          <w:sz w:val="20"/>
          <w:szCs w:val="20"/>
        </w:rPr>
        <w:instrText xml:space="preserve"> TOC \o "1-3" \h \z \u </w:instrText>
      </w:r>
      <w:r w:rsidRPr="009231F6">
        <w:rPr>
          <w:rFonts w:ascii="Times New Roman" w:eastAsia="Arial Unicode MS" w:hAnsi="Times New Roman" w:cs="Times New Roman"/>
          <w:sz w:val="20"/>
          <w:szCs w:val="20"/>
        </w:rPr>
        <w:fldChar w:fldCharType="separate"/>
      </w:r>
      <w:hyperlink w:anchor="_Toc428451809" w:history="1">
        <w:r w:rsidR="00E67502" w:rsidRPr="00443AB7">
          <w:rPr>
            <w:rStyle w:val="af5"/>
            <w:rFonts w:ascii="Arial" w:hAnsi="Arial" w:cs="Arial"/>
            <w:b/>
            <w:bCs/>
            <w:noProof/>
            <w:lang w:eastAsia="en-US"/>
          </w:rPr>
          <w:t>Введение</w:t>
        </w:r>
        <w:r w:rsidR="00E67502">
          <w:rPr>
            <w:noProof/>
            <w:webHidden/>
          </w:rPr>
          <w:tab/>
        </w:r>
        <w:r>
          <w:rPr>
            <w:noProof/>
            <w:webHidden/>
          </w:rPr>
          <w:fldChar w:fldCharType="begin"/>
        </w:r>
        <w:r w:rsidR="00E67502">
          <w:rPr>
            <w:noProof/>
            <w:webHidden/>
          </w:rPr>
          <w:instrText xml:space="preserve"> PAGEREF _Toc428451809 \h </w:instrText>
        </w:r>
        <w:r>
          <w:rPr>
            <w:noProof/>
            <w:webHidden/>
          </w:rPr>
        </w:r>
        <w:r>
          <w:rPr>
            <w:noProof/>
            <w:webHidden/>
          </w:rPr>
          <w:fldChar w:fldCharType="separate"/>
        </w:r>
        <w:r w:rsidR="003133FE">
          <w:rPr>
            <w:noProof/>
            <w:webHidden/>
          </w:rPr>
          <w:t>8</w:t>
        </w:r>
        <w:r>
          <w:rPr>
            <w:noProof/>
            <w:webHidden/>
          </w:rPr>
          <w:fldChar w:fldCharType="end"/>
        </w:r>
      </w:hyperlink>
    </w:p>
    <w:p w:rsidR="00E67502" w:rsidRPr="00015866" w:rsidRDefault="00466B47">
      <w:pPr>
        <w:pStyle w:val="14"/>
        <w:tabs>
          <w:tab w:val="right" w:leader="dot" w:pos="10376"/>
        </w:tabs>
        <w:rPr>
          <w:rFonts w:cs="Times New Roman"/>
          <w:noProof/>
        </w:rPr>
      </w:pPr>
      <w:hyperlink w:anchor="_Toc428451810" w:history="1">
        <w:r w:rsidR="00E67502" w:rsidRPr="00443AB7">
          <w:rPr>
            <w:rStyle w:val="af5"/>
            <w:rFonts w:ascii="Arial" w:hAnsi="Arial" w:cs="Arial"/>
            <w:b/>
            <w:bCs/>
            <w:noProof/>
            <w:lang w:eastAsia="en-US"/>
          </w:rPr>
          <w:t>Раздел I. Сведения о банковских счетах, об аудиторе (аудиторской организации), оценщике и о финансовом консультанте эмитента, а также об иных лицах, подписавших проспект ценных бумаг</w:t>
        </w:r>
        <w:r w:rsidR="00E67502">
          <w:rPr>
            <w:noProof/>
            <w:webHidden/>
          </w:rPr>
          <w:tab/>
        </w:r>
        <w:r>
          <w:rPr>
            <w:noProof/>
            <w:webHidden/>
          </w:rPr>
          <w:fldChar w:fldCharType="begin"/>
        </w:r>
        <w:r w:rsidR="00E67502">
          <w:rPr>
            <w:noProof/>
            <w:webHidden/>
          </w:rPr>
          <w:instrText xml:space="preserve"> PAGEREF _Toc428451810 \h </w:instrText>
        </w:r>
        <w:r>
          <w:rPr>
            <w:noProof/>
            <w:webHidden/>
          </w:rPr>
        </w:r>
        <w:r>
          <w:rPr>
            <w:noProof/>
            <w:webHidden/>
          </w:rPr>
          <w:fldChar w:fldCharType="separate"/>
        </w:r>
        <w:r w:rsidR="003133FE">
          <w:rPr>
            <w:noProof/>
            <w:webHidden/>
          </w:rPr>
          <w:t>11</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11" w:history="1">
        <w:r w:rsidR="00E67502" w:rsidRPr="00443AB7">
          <w:rPr>
            <w:rStyle w:val="af5"/>
            <w:rFonts w:ascii="Arial" w:hAnsi="Arial" w:cs="Arial"/>
            <w:b/>
            <w:bCs/>
            <w:noProof/>
          </w:rPr>
          <w:t>1.1. Сведения о банковских счетах эмитента</w:t>
        </w:r>
        <w:r w:rsidR="00E67502">
          <w:rPr>
            <w:noProof/>
            <w:webHidden/>
          </w:rPr>
          <w:tab/>
        </w:r>
        <w:r>
          <w:rPr>
            <w:noProof/>
            <w:webHidden/>
          </w:rPr>
          <w:fldChar w:fldCharType="begin"/>
        </w:r>
        <w:r w:rsidR="00E67502">
          <w:rPr>
            <w:noProof/>
            <w:webHidden/>
          </w:rPr>
          <w:instrText xml:space="preserve"> PAGEREF _Toc428451811 \h </w:instrText>
        </w:r>
        <w:r>
          <w:rPr>
            <w:noProof/>
            <w:webHidden/>
          </w:rPr>
        </w:r>
        <w:r>
          <w:rPr>
            <w:noProof/>
            <w:webHidden/>
          </w:rPr>
          <w:fldChar w:fldCharType="separate"/>
        </w:r>
        <w:r w:rsidR="003133FE">
          <w:rPr>
            <w:noProof/>
            <w:webHidden/>
          </w:rPr>
          <w:t>11</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12" w:history="1">
        <w:r w:rsidR="00E67502" w:rsidRPr="00443AB7">
          <w:rPr>
            <w:rStyle w:val="af5"/>
            <w:rFonts w:ascii="Arial" w:hAnsi="Arial" w:cs="Arial"/>
            <w:b/>
            <w:bCs/>
            <w:noProof/>
          </w:rPr>
          <w:t>1.2. Сведения об аудиторе (аудиторской организации) эмитента</w:t>
        </w:r>
        <w:r w:rsidR="00E67502">
          <w:rPr>
            <w:noProof/>
            <w:webHidden/>
          </w:rPr>
          <w:tab/>
        </w:r>
        <w:r>
          <w:rPr>
            <w:noProof/>
            <w:webHidden/>
          </w:rPr>
          <w:fldChar w:fldCharType="begin"/>
        </w:r>
        <w:r w:rsidR="00E67502">
          <w:rPr>
            <w:noProof/>
            <w:webHidden/>
          </w:rPr>
          <w:instrText xml:space="preserve"> PAGEREF _Toc428451812 \h </w:instrText>
        </w:r>
        <w:r>
          <w:rPr>
            <w:noProof/>
            <w:webHidden/>
          </w:rPr>
        </w:r>
        <w:r>
          <w:rPr>
            <w:noProof/>
            <w:webHidden/>
          </w:rPr>
          <w:fldChar w:fldCharType="separate"/>
        </w:r>
        <w:r w:rsidR="003133FE">
          <w:rPr>
            <w:noProof/>
            <w:webHidden/>
          </w:rPr>
          <w:t>11</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13" w:history="1">
        <w:r w:rsidR="00E67502" w:rsidRPr="00443AB7">
          <w:rPr>
            <w:rStyle w:val="af5"/>
            <w:rFonts w:ascii="Arial" w:hAnsi="Arial" w:cs="Arial"/>
            <w:b/>
            <w:bCs/>
            <w:noProof/>
          </w:rPr>
          <w:t>1.3. Сведения об оценщике эмитента</w:t>
        </w:r>
        <w:r w:rsidR="00E67502">
          <w:rPr>
            <w:noProof/>
            <w:webHidden/>
          </w:rPr>
          <w:tab/>
        </w:r>
        <w:r>
          <w:rPr>
            <w:noProof/>
            <w:webHidden/>
          </w:rPr>
          <w:fldChar w:fldCharType="begin"/>
        </w:r>
        <w:r w:rsidR="00E67502">
          <w:rPr>
            <w:noProof/>
            <w:webHidden/>
          </w:rPr>
          <w:instrText xml:space="preserve"> PAGEREF _Toc428451813 \h </w:instrText>
        </w:r>
        <w:r>
          <w:rPr>
            <w:noProof/>
            <w:webHidden/>
          </w:rPr>
        </w:r>
        <w:r>
          <w:rPr>
            <w:noProof/>
            <w:webHidden/>
          </w:rPr>
          <w:fldChar w:fldCharType="separate"/>
        </w:r>
        <w:r w:rsidR="003133FE">
          <w:rPr>
            <w:noProof/>
            <w:webHidden/>
          </w:rPr>
          <w:t>13</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14" w:history="1">
        <w:r w:rsidR="00E67502" w:rsidRPr="00443AB7">
          <w:rPr>
            <w:rStyle w:val="af5"/>
            <w:rFonts w:ascii="Arial" w:hAnsi="Arial" w:cs="Arial"/>
            <w:b/>
            <w:bCs/>
            <w:noProof/>
          </w:rPr>
          <w:t>1.4. Сведения о консультантах эмитента</w:t>
        </w:r>
        <w:r w:rsidR="00E67502">
          <w:rPr>
            <w:noProof/>
            <w:webHidden/>
          </w:rPr>
          <w:tab/>
        </w:r>
        <w:r>
          <w:rPr>
            <w:noProof/>
            <w:webHidden/>
          </w:rPr>
          <w:fldChar w:fldCharType="begin"/>
        </w:r>
        <w:r w:rsidR="00E67502">
          <w:rPr>
            <w:noProof/>
            <w:webHidden/>
          </w:rPr>
          <w:instrText xml:space="preserve"> PAGEREF _Toc428451814 \h </w:instrText>
        </w:r>
        <w:r>
          <w:rPr>
            <w:noProof/>
            <w:webHidden/>
          </w:rPr>
        </w:r>
        <w:r>
          <w:rPr>
            <w:noProof/>
            <w:webHidden/>
          </w:rPr>
          <w:fldChar w:fldCharType="separate"/>
        </w:r>
        <w:r w:rsidR="003133FE">
          <w:rPr>
            <w:noProof/>
            <w:webHidden/>
          </w:rPr>
          <w:t>13</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15" w:history="1">
        <w:r w:rsidR="00E67502" w:rsidRPr="00443AB7">
          <w:rPr>
            <w:rStyle w:val="af5"/>
            <w:rFonts w:ascii="Arial" w:hAnsi="Arial" w:cs="Arial"/>
            <w:b/>
            <w:bCs/>
            <w:noProof/>
          </w:rPr>
          <w:t>1.5. Сведения об иных лицах, подписавших проспект ценных бумаг</w:t>
        </w:r>
        <w:r w:rsidR="00E67502">
          <w:rPr>
            <w:noProof/>
            <w:webHidden/>
          </w:rPr>
          <w:tab/>
        </w:r>
        <w:r>
          <w:rPr>
            <w:noProof/>
            <w:webHidden/>
          </w:rPr>
          <w:fldChar w:fldCharType="begin"/>
        </w:r>
        <w:r w:rsidR="00E67502">
          <w:rPr>
            <w:noProof/>
            <w:webHidden/>
          </w:rPr>
          <w:instrText xml:space="preserve"> PAGEREF _Toc428451815 \h </w:instrText>
        </w:r>
        <w:r>
          <w:rPr>
            <w:noProof/>
            <w:webHidden/>
          </w:rPr>
        </w:r>
        <w:r>
          <w:rPr>
            <w:noProof/>
            <w:webHidden/>
          </w:rPr>
          <w:fldChar w:fldCharType="separate"/>
        </w:r>
        <w:r w:rsidR="003133FE">
          <w:rPr>
            <w:noProof/>
            <w:webHidden/>
          </w:rPr>
          <w:t>13</w:t>
        </w:r>
        <w:r>
          <w:rPr>
            <w:noProof/>
            <w:webHidden/>
          </w:rPr>
          <w:fldChar w:fldCharType="end"/>
        </w:r>
      </w:hyperlink>
    </w:p>
    <w:p w:rsidR="00E67502" w:rsidRPr="00015866" w:rsidRDefault="00466B47">
      <w:pPr>
        <w:pStyle w:val="14"/>
        <w:tabs>
          <w:tab w:val="right" w:leader="dot" w:pos="10376"/>
        </w:tabs>
        <w:rPr>
          <w:rFonts w:cs="Times New Roman"/>
          <w:noProof/>
        </w:rPr>
      </w:pPr>
      <w:hyperlink w:anchor="_Toc428451816" w:history="1">
        <w:r w:rsidR="00E67502" w:rsidRPr="00443AB7">
          <w:rPr>
            <w:rStyle w:val="af5"/>
            <w:rFonts w:ascii="Arial" w:hAnsi="Arial" w:cs="Arial"/>
            <w:b/>
            <w:bCs/>
            <w:noProof/>
            <w:lang w:eastAsia="en-US"/>
          </w:rPr>
          <w:t>Раздел II. Основная информация о финансово-экономическом состоянии эмитента</w:t>
        </w:r>
        <w:r w:rsidR="00E67502">
          <w:rPr>
            <w:noProof/>
            <w:webHidden/>
          </w:rPr>
          <w:tab/>
        </w:r>
        <w:r>
          <w:rPr>
            <w:noProof/>
            <w:webHidden/>
          </w:rPr>
          <w:fldChar w:fldCharType="begin"/>
        </w:r>
        <w:r w:rsidR="00E67502">
          <w:rPr>
            <w:noProof/>
            <w:webHidden/>
          </w:rPr>
          <w:instrText xml:space="preserve"> PAGEREF _Toc428451816 \h </w:instrText>
        </w:r>
        <w:r>
          <w:rPr>
            <w:noProof/>
            <w:webHidden/>
          </w:rPr>
        </w:r>
        <w:r>
          <w:rPr>
            <w:noProof/>
            <w:webHidden/>
          </w:rPr>
          <w:fldChar w:fldCharType="separate"/>
        </w:r>
        <w:r w:rsidR="003133FE">
          <w:rPr>
            <w:noProof/>
            <w:webHidden/>
          </w:rPr>
          <w:t>14</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17" w:history="1">
        <w:r w:rsidR="00E67502" w:rsidRPr="00443AB7">
          <w:rPr>
            <w:rStyle w:val="af5"/>
            <w:rFonts w:ascii="Arial" w:hAnsi="Arial" w:cs="Arial"/>
            <w:b/>
            <w:bCs/>
            <w:noProof/>
          </w:rPr>
          <w:t>2.1. Показатели финансово-экономической деятельности эмитента</w:t>
        </w:r>
        <w:r w:rsidR="00E67502">
          <w:rPr>
            <w:noProof/>
            <w:webHidden/>
          </w:rPr>
          <w:tab/>
        </w:r>
        <w:r>
          <w:rPr>
            <w:noProof/>
            <w:webHidden/>
          </w:rPr>
          <w:fldChar w:fldCharType="begin"/>
        </w:r>
        <w:r w:rsidR="00E67502">
          <w:rPr>
            <w:noProof/>
            <w:webHidden/>
          </w:rPr>
          <w:instrText xml:space="preserve"> PAGEREF _Toc428451817 \h </w:instrText>
        </w:r>
        <w:r>
          <w:rPr>
            <w:noProof/>
            <w:webHidden/>
          </w:rPr>
        </w:r>
        <w:r>
          <w:rPr>
            <w:noProof/>
            <w:webHidden/>
          </w:rPr>
          <w:fldChar w:fldCharType="separate"/>
        </w:r>
        <w:r w:rsidR="003133FE">
          <w:rPr>
            <w:noProof/>
            <w:webHidden/>
          </w:rPr>
          <w:t>14</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18" w:history="1">
        <w:r w:rsidR="00E67502" w:rsidRPr="00443AB7">
          <w:rPr>
            <w:rStyle w:val="af5"/>
            <w:rFonts w:ascii="Arial" w:hAnsi="Arial" w:cs="Arial"/>
            <w:b/>
            <w:bCs/>
            <w:noProof/>
          </w:rPr>
          <w:t>2.2. Рыночная капитализация эмитента</w:t>
        </w:r>
        <w:r w:rsidR="00E67502">
          <w:rPr>
            <w:noProof/>
            <w:webHidden/>
          </w:rPr>
          <w:tab/>
        </w:r>
        <w:r>
          <w:rPr>
            <w:noProof/>
            <w:webHidden/>
          </w:rPr>
          <w:fldChar w:fldCharType="begin"/>
        </w:r>
        <w:r w:rsidR="00E67502">
          <w:rPr>
            <w:noProof/>
            <w:webHidden/>
          </w:rPr>
          <w:instrText xml:space="preserve"> PAGEREF _Toc428451818 \h </w:instrText>
        </w:r>
        <w:r>
          <w:rPr>
            <w:noProof/>
            <w:webHidden/>
          </w:rPr>
        </w:r>
        <w:r>
          <w:rPr>
            <w:noProof/>
            <w:webHidden/>
          </w:rPr>
          <w:fldChar w:fldCharType="separate"/>
        </w:r>
        <w:r w:rsidR="003133FE">
          <w:rPr>
            <w:noProof/>
            <w:webHidden/>
          </w:rPr>
          <w:t>14</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19" w:history="1">
        <w:r w:rsidR="00E67502" w:rsidRPr="00443AB7">
          <w:rPr>
            <w:rStyle w:val="af5"/>
            <w:rFonts w:ascii="Arial" w:hAnsi="Arial" w:cs="Arial"/>
            <w:b/>
            <w:bCs/>
            <w:noProof/>
          </w:rPr>
          <w:t>2.3. Обязательства эмитента</w:t>
        </w:r>
        <w:r w:rsidR="00E67502">
          <w:rPr>
            <w:noProof/>
            <w:webHidden/>
          </w:rPr>
          <w:tab/>
        </w:r>
        <w:r>
          <w:rPr>
            <w:noProof/>
            <w:webHidden/>
          </w:rPr>
          <w:fldChar w:fldCharType="begin"/>
        </w:r>
        <w:r w:rsidR="00E67502">
          <w:rPr>
            <w:noProof/>
            <w:webHidden/>
          </w:rPr>
          <w:instrText xml:space="preserve"> PAGEREF _Toc428451819 \h </w:instrText>
        </w:r>
        <w:r>
          <w:rPr>
            <w:noProof/>
            <w:webHidden/>
          </w:rPr>
        </w:r>
        <w:r>
          <w:rPr>
            <w:noProof/>
            <w:webHidden/>
          </w:rPr>
          <w:fldChar w:fldCharType="separate"/>
        </w:r>
        <w:r w:rsidR="003133FE">
          <w:rPr>
            <w:noProof/>
            <w:webHidden/>
          </w:rPr>
          <w:t>14</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20" w:history="1">
        <w:r w:rsidR="00E67502" w:rsidRPr="00443AB7">
          <w:rPr>
            <w:rStyle w:val="af5"/>
            <w:rFonts w:ascii="Arial" w:hAnsi="Arial" w:cs="Arial"/>
            <w:b/>
            <w:bCs/>
            <w:noProof/>
          </w:rPr>
          <w:t>2.3.1. Заемные средства и кредиторская задолженность</w:t>
        </w:r>
        <w:r w:rsidR="00E67502">
          <w:rPr>
            <w:noProof/>
            <w:webHidden/>
          </w:rPr>
          <w:tab/>
        </w:r>
        <w:r>
          <w:rPr>
            <w:noProof/>
            <w:webHidden/>
          </w:rPr>
          <w:fldChar w:fldCharType="begin"/>
        </w:r>
        <w:r w:rsidR="00E67502">
          <w:rPr>
            <w:noProof/>
            <w:webHidden/>
          </w:rPr>
          <w:instrText xml:space="preserve"> PAGEREF _Toc428451820 \h </w:instrText>
        </w:r>
        <w:r>
          <w:rPr>
            <w:noProof/>
            <w:webHidden/>
          </w:rPr>
        </w:r>
        <w:r>
          <w:rPr>
            <w:noProof/>
            <w:webHidden/>
          </w:rPr>
          <w:fldChar w:fldCharType="separate"/>
        </w:r>
        <w:r w:rsidR="003133FE">
          <w:rPr>
            <w:noProof/>
            <w:webHidden/>
          </w:rPr>
          <w:t>14</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21" w:history="1">
        <w:r w:rsidR="00E67502" w:rsidRPr="00443AB7">
          <w:rPr>
            <w:rStyle w:val="af5"/>
            <w:rFonts w:ascii="Arial" w:hAnsi="Arial" w:cs="Arial"/>
            <w:b/>
            <w:bCs/>
            <w:noProof/>
          </w:rPr>
          <w:t>2.3.2. Кредитная история эмитента</w:t>
        </w:r>
        <w:r w:rsidR="00E67502">
          <w:rPr>
            <w:noProof/>
            <w:webHidden/>
          </w:rPr>
          <w:tab/>
        </w:r>
        <w:r>
          <w:rPr>
            <w:noProof/>
            <w:webHidden/>
          </w:rPr>
          <w:fldChar w:fldCharType="begin"/>
        </w:r>
        <w:r w:rsidR="00E67502">
          <w:rPr>
            <w:noProof/>
            <w:webHidden/>
          </w:rPr>
          <w:instrText xml:space="preserve"> PAGEREF _Toc428451821 \h </w:instrText>
        </w:r>
        <w:r>
          <w:rPr>
            <w:noProof/>
            <w:webHidden/>
          </w:rPr>
        </w:r>
        <w:r>
          <w:rPr>
            <w:noProof/>
            <w:webHidden/>
          </w:rPr>
          <w:fldChar w:fldCharType="separate"/>
        </w:r>
        <w:r w:rsidR="003133FE">
          <w:rPr>
            <w:noProof/>
            <w:webHidden/>
          </w:rPr>
          <w:t>16</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22" w:history="1">
        <w:r w:rsidR="00E67502" w:rsidRPr="00443AB7">
          <w:rPr>
            <w:rStyle w:val="af5"/>
            <w:rFonts w:ascii="Arial" w:hAnsi="Arial" w:cs="Arial"/>
            <w:b/>
            <w:bCs/>
            <w:noProof/>
          </w:rPr>
          <w:t>2.3.3. Обязательства эмитента из предоставленного им обеспечения</w:t>
        </w:r>
        <w:r w:rsidR="00E67502">
          <w:rPr>
            <w:noProof/>
            <w:webHidden/>
          </w:rPr>
          <w:tab/>
        </w:r>
        <w:r>
          <w:rPr>
            <w:noProof/>
            <w:webHidden/>
          </w:rPr>
          <w:fldChar w:fldCharType="begin"/>
        </w:r>
        <w:r w:rsidR="00E67502">
          <w:rPr>
            <w:noProof/>
            <w:webHidden/>
          </w:rPr>
          <w:instrText xml:space="preserve"> PAGEREF _Toc428451822 \h </w:instrText>
        </w:r>
        <w:r>
          <w:rPr>
            <w:noProof/>
            <w:webHidden/>
          </w:rPr>
        </w:r>
        <w:r>
          <w:rPr>
            <w:noProof/>
            <w:webHidden/>
          </w:rPr>
          <w:fldChar w:fldCharType="separate"/>
        </w:r>
        <w:r w:rsidR="003133FE">
          <w:rPr>
            <w:noProof/>
            <w:webHidden/>
          </w:rPr>
          <w:t>16</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23" w:history="1">
        <w:r w:rsidR="00E67502" w:rsidRPr="00443AB7">
          <w:rPr>
            <w:rStyle w:val="af5"/>
            <w:rFonts w:ascii="Arial" w:hAnsi="Arial" w:cs="Arial"/>
            <w:b/>
            <w:bCs/>
            <w:noProof/>
          </w:rPr>
          <w:t>2.3.4. Прочие обязательства эмитента</w:t>
        </w:r>
        <w:r w:rsidR="00E67502">
          <w:rPr>
            <w:noProof/>
            <w:webHidden/>
          </w:rPr>
          <w:tab/>
        </w:r>
        <w:r>
          <w:rPr>
            <w:noProof/>
            <w:webHidden/>
          </w:rPr>
          <w:fldChar w:fldCharType="begin"/>
        </w:r>
        <w:r w:rsidR="00E67502">
          <w:rPr>
            <w:noProof/>
            <w:webHidden/>
          </w:rPr>
          <w:instrText xml:space="preserve"> PAGEREF _Toc428451823 \h </w:instrText>
        </w:r>
        <w:r>
          <w:rPr>
            <w:noProof/>
            <w:webHidden/>
          </w:rPr>
        </w:r>
        <w:r>
          <w:rPr>
            <w:noProof/>
            <w:webHidden/>
          </w:rPr>
          <w:fldChar w:fldCharType="separate"/>
        </w:r>
        <w:r w:rsidR="003133FE">
          <w:rPr>
            <w:noProof/>
            <w:webHidden/>
          </w:rPr>
          <w:t>17</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24" w:history="1">
        <w:r w:rsidR="00E67502" w:rsidRPr="00443AB7">
          <w:rPr>
            <w:rStyle w:val="af5"/>
            <w:rFonts w:ascii="Arial" w:hAnsi="Arial" w:cs="Arial"/>
            <w:b/>
            <w:bCs/>
            <w:noProof/>
          </w:rPr>
          <w:t>2.4. Цели эмиссии и направления использования средств, полученных в результате размещения эмиссионных ценных бумаг</w:t>
        </w:r>
        <w:r w:rsidR="00E67502">
          <w:rPr>
            <w:noProof/>
            <w:webHidden/>
          </w:rPr>
          <w:tab/>
        </w:r>
        <w:r>
          <w:rPr>
            <w:noProof/>
            <w:webHidden/>
          </w:rPr>
          <w:fldChar w:fldCharType="begin"/>
        </w:r>
        <w:r w:rsidR="00E67502">
          <w:rPr>
            <w:noProof/>
            <w:webHidden/>
          </w:rPr>
          <w:instrText xml:space="preserve"> PAGEREF _Toc428451824 \h </w:instrText>
        </w:r>
        <w:r>
          <w:rPr>
            <w:noProof/>
            <w:webHidden/>
          </w:rPr>
        </w:r>
        <w:r>
          <w:rPr>
            <w:noProof/>
            <w:webHidden/>
          </w:rPr>
          <w:fldChar w:fldCharType="separate"/>
        </w:r>
        <w:r w:rsidR="003133FE">
          <w:rPr>
            <w:noProof/>
            <w:webHidden/>
          </w:rPr>
          <w:t>17</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25" w:history="1">
        <w:r w:rsidR="00E67502" w:rsidRPr="00443AB7">
          <w:rPr>
            <w:rStyle w:val="af5"/>
            <w:rFonts w:ascii="Arial" w:hAnsi="Arial" w:cs="Arial"/>
            <w:b/>
            <w:bCs/>
            <w:noProof/>
          </w:rPr>
          <w:t>2.5. Риски, связанные с приобретением размещаемых эмиссионных ценных бумаг</w:t>
        </w:r>
        <w:r w:rsidR="00E67502">
          <w:rPr>
            <w:noProof/>
            <w:webHidden/>
          </w:rPr>
          <w:tab/>
        </w:r>
        <w:r>
          <w:rPr>
            <w:noProof/>
            <w:webHidden/>
          </w:rPr>
          <w:fldChar w:fldCharType="begin"/>
        </w:r>
        <w:r w:rsidR="00E67502">
          <w:rPr>
            <w:noProof/>
            <w:webHidden/>
          </w:rPr>
          <w:instrText xml:space="preserve"> PAGEREF _Toc428451825 \h </w:instrText>
        </w:r>
        <w:r>
          <w:rPr>
            <w:noProof/>
            <w:webHidden/>
          </w:rPr>
        </w:r>
        <w:r>
          <w:rPr>
            <w:noProof/>
            <w:webHidden/>
          </w:rPr>
          <w:fldChar w:fldCharType="separate"/>
        </w:r>
        <w:r w:rsidR="003133FE">
          <w:rPr>
            <w:noProof/>
            <w:webHidden/>
          </w:rPr>
          <w:t>20</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26" w:history="1">
        <w:r w:rsidR="00E67502" w:rsidRPr="00443AB7">
          <w:rPr>
            <w:rStyle w:val="af5"/>
            <w:rFonts w:ascii="Arial" w:hAnsi="Arial" w:cs="Arial"/>
            <w:b/>
            <w:bCs/>
            <w:noProof/>
          </w:rPr>
          <w:t>2.5.1. Отраслевые риски</w:t>
        </w:r>
        <w:r w:rsidR="00E67502">
          <w:rPr>
            <w:noProof/>
            <w:webHidden/>
          </w:rPr>
          <w:tab/>
        </w:r>
        <w:r>
          <w:rPr>
            <w:noProof/>
            <w:webHidden/>
          </w:rPr>
          <w:fldChar w:fldCharType="begin"/>
        </w:r>
        <w:r w:rsidR="00E67502">
          <w:rPr>
            <w:noProof/>
            <w:webHidden/>
          </w:rPr>
          <w:instrText xml:space="preserve"> PAGEREF _Toc428451826 \h </w:instrText>
        </w:r>
        <w:r>
          <w:rPr>
            <w:noProof/>
            <w:webHidden/>
          </w:rPr>
        </w:r>
        <w:r>
          <w:rPr>
            <w:noProof/>
            <w:webHidden/>
          </w:rPr>
          <w:fldChar w:fldCharType="separate"/>
        </w:r>
        <w:r w:rsidR="003133FE">
          <w:rPr>
            <w:noProof/>
            <w:webHidden/>
          </w:rPr>
          <w:t>21</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27" w:history="1">
        <w:r w:rsidR="00E67502" w:rsidRPr="00443AB7">
          <w:rPr>
            <w:rStyle w:val="af5"/>
            <w:rFonts w:ascii="Arial" w:hAnsi="Arial" w:cs="Arial"/>
            <w:b/>
            <w:bCs/>
            <w:noProof/>
          </w:rPr>
          <w:t>2.5.2. Страновые и региональные риски</w:t>
        </w:r>
        <w:r w:rsidR="00E67502">
          <w:rPr>
            <w:noProof/>
            <w:webHidden/>
          </w:rPr>
          <w:tab/>
        </w:r>
        <w:r>
          <w:rPr>
            <w:noProof/>
            <w:webHidden/>
          </w:rPr>
          <w:fldChar w:fldCharType="begin"/>
        </w:r>
        <w:r w:rsidR="00E67502">
          <w:rPr>
            <w:noProof/>
            <w:webHidden/>
          </w:rPr>
          <w:instrText xml:space="preserve"> PAGEREF _Toc428451827 \h </w:instrText>
        </w:r>
        <w:r>
          <w:rPr>
            <w:noProof/>
            <w:webHidden/>
          </w:rPr>
        </w:r>
        <w:r>
          <w:rPr>
            <w:noProof/>
            <w:webHidden/>
          </w:rPr>
          <w:fldChar w:fldCharType="separate"/>
        </w:r>
        <w:r w:rsidR="003133FE">
          <w:rPr>
            <w:noProof/>
            <w:webHidden/>
          </w:rPr>
          <w:t>22</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28" w:history="1">
        <w:r w:rsidR="00E67502" w:rsidRPr="00443AB7">
          <w:rPr>
            <w:rStyle w:val="af5"/>
            <w:rFonts w:ascii="Arial" w:hAnsi="Arial" w:cs="Arial"/>
            <w:b/>
            <w:bCs/>
            <w:noProof/>
          </w:rPr>
          <w:t>2.5.3. Финансовые риски</w:t>
        </w:r>
        <w:r w:rsidR="00E67502">
          <w:rPr>
            <w:noProof/>
            <w:webHidden/>
          </w:rPr>
          <w:tab/>
        </w:r>
        <w:r>
          <w:rPr>
            <w:noProof/>
            <w:webHidden/>
          </w:rPr>
          <w:fldChar w:fldCharType="begin"/>
        </w:r>
        <w:r w:rsidR="00E67502">
          <w:rPr>
            <w:noProof/>
            <w:webHidden/>
          </w:rPr>
          <w:instrText xml:space="preserve"> PAGEREF _Toc428451828 \h </w:instrText>
        </w:r>
        <w:r>
          <w:rPr>
            <w:noProof/>
            <w:webHidden/>
          </w:rPr>
        </w:r>
        <w:r>
          <w:rPr>
            <w:noProof/>
            <w:webHidden/>
          </w:rPr>
          <w:fldChar w:fldCharType="separate"/>
        </w:r>
        <w:r w:rsidR="003133FE">
          <w:rPr>
            <w:noProof/>
            <w:webHidden/>
          </w:rPr>
          <w:t>23</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29" w:history="1">
        <w:r w:rsidR="00E67502" w:rsidRPr="00443AB7">
          <w:rPr>
            <w:rStyle w:val="af5"/>
            <w:rFonts w:ascii="Arial" w:hAnsi="Arial" w:cs="Arial"/>
            <w:b/>
            <w:bCs/>
            <w:noProof/>
          </w:rPr>
          <w:t>2.5.4. Правовые риски</w:t>
        </w:r>
        <w:r w:rsidR="00E67502">
          <w:rPr>
            <w:noProof/>
            <w:webHidden/>
          </w:rPr>
          <w:tab/>
        </w:r>
        <w:r>
          <w:rPr>
            <w:noProof/>
            <w:webHidden/>
          </w:rPr>
          <w:fldChar w:fldCharType="begin"/>
        </w:r>
        <w:r w:rsidR="00E67502">
          <w:rPr>
            <w:noProof/>
            <w:webHidden/>
          </w:rPr>
          <w:instrText xml:space="preserve"> PAGEREF _Toc428451829 \h </w:instrText>
        </w:r>
        <w:r>
          <w:rPr>
            <w:noProof/>
            <w:webHidden/>
          </w:rPr>
        </w:r>
        <w:r>
          <w:rPr>
            <w:noProof/>
            <w:webHidden/>
          </w:rPr>
          <w:fldChar w:fldCharType="separate"/>
        </w:r>
        <w:r w:rsidR="003133FE">
          <w:rPr>
            <w:noProof/>
            <w:webHidden/>
          </w:rPr>
          <w:t>24</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30" w:history="1">
        <w:r w:rsidR="00E67502" w:rsidRPr="00443AB7">
          <w:rPr>
            <w:rStyle w:val="af5"/>
            <w:rFonts w:ascii="Arial" w:hAnsi="Arial" w:cs="Arial"/>
            <w:b/>
            <w:bCs/>
            <w:noProof/>
          </w:rPr>
          <w:t>2.5.5. Риск потери деловой репутации (репутационный риск)</w:t>
        </w:r>
        <w:r w:rsidR="00E67502">
          <w:rPr>
            <w:noProof/>
            <w:webHidden/>
          </w:rPr>
          <w:tab/>
        </w:r>
        <w:r>
          <w:rPr>
            <w:noProof/>
            <w:webHidden/>
          </w:rPr>
          <w:fldChar w:fldCharType="begin"/>
        </w:r>
        <w:r w:rsidR="00E67502">
          <w:rPr>
            <w:noProof/>
            <w:webHidden/>
          </w:rPr>
          <w:instrText xml:space="preserve"> PAGEREF _Toc428451830 \h </w:instrText>
        </w:r>
        <w:r>
          <w:rPr>
            <w:noProof/>
            <w:webHidden/>
          </w:rPr>
        </w:r>
        <w:r>
          <w:rPr>
            <w:noProof/>
            <w:webHidden/>
          </w:rPr>
          <w:fldChar w:fldCharType="separate"/>
        </w:r>
        <w:r w:rsidR="003133FE">
          <w:rPr>
            <w:noProof/>
            <w:webHidden/>
          </w:rPr>
          <w:t>26</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31" w:history="1">
        <w:r w:rsidR="00E67502" w:rsidRPr="00443AB7">
          <w:rPr>
            <w:rStyle w:val="af5"/>
            <w:rFonts w:ascii="Arial" w:hAnsi="Arial" w:cs="Arial"/>
            <w:b/>
            <w:bCs/>
            <w:noProof/>
          </w:rPr>
          <w:t>2.5.6. Стратегический риск</w:t>
        </w:r>
        <w:r w:rsidR="00E67502">
          <w:rPr>
            <w:noProof/>
            <w:webHidden/>
          </w:rPr>
          <w:tab/>
        </w:r>
        <w:r>
          <w:rPr>
            <w:noProof/>
            <w:webHidden/>
          </w:rPr>
          <w:fldChar w:fldCharType="begin"/>
        </w:r>
        <w:r w:rsidR="00E67502">
          <w:rPr>
            <w:noProof/>
            <w:webHidden/>
          </w:rPr>
          <w:instrText xml:space="preserve"> PAGEREF _Toc428451831 \h </w:instrText>
        </w:r>
        <w:r>
          <w:rPr>
            <w:noProof/>
            <w:webHidden/>
          </w:rPr>
        </w:r>
        <w:r>
          <w:rPr>
            <w:noProof/>
            <w:webHidden/>
          </w:rPr>
          <w:fldChar w:fldCharType="separate"/>
        </w:r>
        <w:r w:rsidR="003133FE">
          <w:rPr>
            <w:noProof/>
            <w:webHidden/>
          </w:rPr>
          <w:t>26</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32" w:history="1">
        <w:r w:rsidR="00E67502" w:rsidRPr="00443AB7">
          <w:rPr>
            <w:rStyle w:val="af5"/>
            <w:rFonts w:ascii="Arial" w:hAnsi="Arial" w:cs="Arial"/>
            <w:b/>
            <w:bCs/>
            <w:noProof/>
          </w:rPr>
          <w:t>2.5.7. Риски, связанные с деятельностью эмитента</w:t>
        </w:r>
        <w:r w:rsidR="00E67502">
          <w:rPr>
            <w:noProof/>
            <w:webHidden/>
          </w:rPr>
          <w:tab/>
        </w:r>
        <w:r>
          <w:rPr>
            <w:noProof/>
            <w:webHidden/>
          </w:rPr>
          <w:fldChar w:fldCharType="begin"/>
        </w:r>
        <w:r w:rsidR="00E67502">
          <w:rPr>
            <w:noProof/>
            <w:webHidden/>
          </w:rPr>
          <w:instrText xml:space="preserve"> PAGEREF _Toc428451832 \h </w:instrText>
        </w:r>
        <w:r>
          <w:rPr>
            <w:noProof/>
            <w:webHidden/>
          </w:rPr>
        </w:r>
        <w:r>
          <w:rPr>
            <w:noProof/>
            <w:webHidden/>
          </w:rPr>
          <w:fldChar w:fldCharType="separate"/>
        </w:r>
        <w:r w:rsidR="003133FE">
          <w:rPr>
            <w:noProof/>
            <w:webHidden/>
          </w:rPr>
          <w:t>26</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33" w:history="1">
        <w:r w:rsidR="00E67502" w:rsidRPr="00443AB7">
          <w:rPr>
            <w:rStyle w:val="af5"/>
            <w:rFonts w:ascii="Arial" w:hAnsi="Arial" w:cs="Arial"/>
            <w:b/>
            <w:bCs/>
            <w:noProof/>
          </w:rPr>
          <w:t>2.5.8. Банковские риски</w:t>
        </w:r>
        <w:r w:rsidR="00E67502">
          <w:rPr>
            <w:noProof/>
            <w:webHidden/>
          </w:rPr>
          <w:tab/>
        </w:r>
        <w:r>
          <w:rPr>
            <w:noProof/>
            <w:webHidden/>
          </w:rPr>
          <w:fldChar w:fldCharType="begin"/>
        </w:r>
        <w:r w:rsidR="00E67502">
          <w:rPr>
            <w:noProof/>
            <w:webHidden/>
          </w:rPr>
          <w:instrText xml:space="preserve"> PAGEREF _Toc428451833 \h </w:instrText>
        </w:r>
        <w:r>
          <w:rPr>
            <w:noProof/>
            <w:webHidden/>
          </w:rPr>
        </w:r>
        <w:r>
          <w:rPr>
            <w:noProof/>
            <w:webHidden/>
          </w:rPr>
          <w:fldChar w:fldCharType="separate"/>
        </w:r>
        <w:r w:rsidR="003133FE">
          <w:rPr>
            <w:noProof/>
            <w:webHidden/>
          </w:rPr>
          <w:t>27</w:t>
        </w:r>
        <w:r>
          <w:rPr>
            <w:noProof/>
            <w:webHidden/>
          </w:rPr>
          <w:fldChar w:fldCharType="end"/>
        </w:r>
      </w:hyperlink>
    </w:p>
    <w:p w:rsidR="00E67502" w:rsidRPr="00015866" w:rsidRDefault="00466B47">
      <w:pPr>
        <w:pStyle w:val="14"/>
        <w:tabs>
          <w:tab w:val="right" w:leader="dot" w:pos="10376"/>
        </w:tabs>
        <w:rPr>
          <w:rFonts w:cs="Times New Roman"/>
          <w:noProof/>
        </w:rPr>
      </w:pPr>
      <w:hyperlink w:anchor="_Toc428451834" w:history="1">
        <w:r w:rsidR="00E67502" w:rsidRPr="00443AB7">
          <w:rPr>
            <w:rStyle w:val="af5"/>
            <w:rFonts w:ascii="Arial" w:hAnsi="Arial" w:cs="Arial"/>
            <w:b/>
            <w:bCs/>
            <w:noProof/>
            <w:lang w:eastAsia="en-US"/>
          </w:rPr>
          <w:t>Раздел III. Подробная информация об эмитенте</w:t>
        </w:r>
        <w:r w:rsidR="00E67502">
          <w:rPr>
            <w:noProof/>
            <w:webHidden/>
          </w:rPr>
          <w:tab/>
        </w:r>
        <w:r>
          <w:rPr>
            <w:noProof/>
            <w:webHidden/>
          </w:rPr>
          <w:fldChar w:fldCharType="begin"/>
        </w:r>
        <w:r w:rsidR="00E67502">
          <w:rPr>
            <w:noProof/>
            <w:webHidden/>
          </w:rPr>
          <w:instrText xml:space="preserve"> PAGEREF _Toc428451834 \h </w:instrText>
        </w:r>
        <w:r>
          <w:rPr>
            <w:noProof/>
            <w:webHidden/>
          </w:rPr>
        </w:r>
        <w:r>
          <w:rPr>
            <w:noProof/>
            <w:webHidden/>
          </w:rPr>
          <w:fldChar w:fldCharType="separate"/>
        </w:r>
        <w:r w:rsidR="003133FE">
          <w:rPr>
            <w:noProof/>
            <w:webHidden/>
          </w:rPr>
          <w:t>28</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35" w:history="1">
        <w:r w:rsidR="00E67502" w:rsidRPr="00443AB7">
          <w:rPr>
            <w:rStyle w:val="af5"/>
            <w:rFonts w:ascii="Arial" w:hAnsi="Arial" w:cs="Arial"/>
            <w:b/>
            <w:bCs/>
            <w:noProof/>
          </w:rPr>
          <w:t>3.1. История создания и развитие эмитента</w:t>
        </w:r>
        <w:r w:rsidR="00E67502">
          <w:rPr>
            <w:noProof/>
            <w:webHidden/>
          </w:rPr>
          <w:tab/>
        </w:r>
        <w:r>
          <w:rPr>
            <w:noProof/>
            <w:webHidden/>
          </w:rPr>
          <w:fldChar w:fldCharType="begin"/>
        </w:r>
        <w:r w:rsidR="00E67502">
          <w:rPr>
            <w:noProof/>
            <w:webHidden/>
          </w:rPr>
          <w:instrText xml:space="preserve"> PAGEREF _Toc428451835 \h </w:instrText>
        </w:r>
        <w:r>
          <w:rPr>
            <w:noProof/>
            <w:webHidden/>
          </w:rPr>
        </w:r>
        <w:r>
          <w:rPr>
            <w:noProof/>
            <w:webHidden/>
          </w:rPr>
          <w:fldChar w:fldCharType="separate"/>
        </w:r>
        <w:r w:rsidR="003133FE">
          <w:rPr>
            <w:noProof/>
            <w:webHidden/>
          </w:rPr>
          <w:t>28</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36" w:history="1">
        <w:r w:rsidR="00E67502" w:rsidRPr="00443AB7">
          <w:rPr>
            <w:rStyle w:val="af5"/>
            <w:rFonts w:ascii="Arial" w:hAnsi="Arial" w:cs="Arial"/>
            <w:b/>
            <w:bCs/>
            <w:noProof/>
          </w:rPr>
          <w:t>3.1.1. Данные о фирменном наименовании (наименовании) эмитента</w:t>
        </w:r>
        <w:r w:rsidR="00E67502">
          <w:rPr>
            <w:noProof/>
            <w:webHidden/>
          </w:rPr>
          <w:tab/>
        </w:r>
        <w:r>
          <w:rPr>
            <w:noProof/>
            <w:webHidden/>
          </w:rPr>
          <w:fldChar w:fldCharType="begin"/>
        </w:r>
        <w:r w:rsidR="00E67502">
          <w:rPr>
            <w:noProof/>
            <w:webHidden/>
          </w:rPr>
          <w:instrText xml:space="preserve"> PAGEREF _Toc428451836 \h </w:instrText>
        </w:r>
        <w:r>
          <w:rPr>
            <w:noProof/>
            <w:webHidden/>
          </w:rPr>
        </w:r>
        <w:r>
          <w:rPr>
            <w:noProof/>
            <w:webHidden/>
          </w:rPr>
          <w:fldChar w:fldCharType="separate"/>
        </w:r>
        <w:r w:rsidR="003133FE">
          <w:rPr>
            <w:noProof/>
            <w:webHidden/>
          </w:rPr>
          <w:t>28</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37" w:history="1">
        <w:r w:rsidR="00E67502" w:rsidRPr="00443AB7">
          <w:rPr>
            <w:rStyle w:val="af5"/>
            <w:rFonts w:ascii="Arial" w:hAnsi="Arial" w:cs="Arial"/>
            <w:b/>
            <w:bCs/>
            <w:noProof/>
          </w:rPr>
          <w:t>3.1.2. Сведения о государственной регистрации эмитента</w:t>
        </w:r>
        <w:r w:rsidR="00E67502">
          <w:rPr>
            <w:noProof/>
            <w:webHidden/>
          </w:rPr>
          <w:tab/>
        </w:r>
        <w:r>
          <w:rPr>
            <w:noProof/>
            <w:webHidden/>
          </w:rPr>
          <w:fldChar w:fldCharType="begin"/>
        </w:r>
        <w:r w:rsidR="00E67502">
          <w:rPr>
            <w:noProof/>
            <w:webHidden/>
          </w:rPr>
          <w:instrText xml:space="preserve"> PAGEREF _Toc428451837 \h </w:instrText>
        </w:r>
        <w:r>
          <w:rPr>
            <w:noProof/>
            <w:webHidden/>
          </w:rPr>
        </w:r>
        <w:r>
          <w:rPr>
            <w:noProof/>
            <w:webHidden/>
          </w:rPr>
          <w:fldChar w:fldCharType="separate"/>
        </w:r>
        <w:r w:rsidR="003133FE">
          <w:rPr>
            <w:noProof/>
            <w:webHidden/>
          </w:rPr>
          <w:t>28</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38" w:history="1">
        <w:r w:rsidR="00E67502" w:rsidRPr="00443AB7">
          <w:rPr>
            <w:rStyle w:val="af5"/>
            <w:rFonts w:ascii="Arial" w:hAnsi="Arial" w:cs="Arial"/>
            <w:b/>
            <w:bCs/>
            <w:noProof/>
          </w:rPr>
          <w:t>3.1.3. Сведения о создании и развитии эмитента</w:t>
        </w:r>
        <w:r w:rsidR="00E67502">
          <w:rPr>
            <w:noProof/>
            <w:webHidden/>
          </w:rPr>
          <w:tab/>
        </w:r>
        <w:r>
          <w:rPr>
            <w:noProof/>
            <w:webHidden/>
          </w:rPr>
          <w:fldChar w:fldCharType="begin"/>
        </w:r>
        <w:r w:rsidR="00E67502">
          <w:rPr>
            <w:noProof/>
            <w:webHidden/>
          </w:rPr>
          <w:instrText xml:space="preserve"> PAGEREF _Toc428451838 \h </w:instrText>
        </w:r>
        <w:r>
          <w:rPr>
            <w:noProof/>
            <w:webHidden/>
          </w:rPr>
        </w:r>
        <w:r>
          <w:rPr>
            <w:noProof/>
            <w:webHidden/>
          </w:rPr>
          <w:fldChar w:fldCharType="separate"/>
        </w:r>
        <w:r w:rsidR="003133FE">
          <w:rPr>
            <w:noProof/>
            <w:webHidden/>
          </w:rPr>
          <w:t>28</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39" w:history="1">
        <w:r w:rsidR="00E67502" w:rsidRPr="00443AB7">
          <w:rPr>
            <w:rStyle w:val="af5"/>
            <w:rFonts w:ascii="Arial" w:hAnsi="Arial" w:cs="Arial"/>
            <w:b/>
            <w:bCs/>
            <w:noProof/>
          </w:rPr>
          <w:t>3.1.4. Контактная информация</w:t>
        </w:r>
        <w:r w:rsidR="00E67502">
          <w:rPr>
            <w:noProof/>
            <w:webHidden/>
          </w:rPr>
          <w:tab/>
        </w:r>
        <w:r>
          <w:rPr>
            <w:noProof/>
            <w:webHidden/>
          </w:rPr>
          <w:fldChar w:fldCharType="begin"/>
        </w:r>
        <w:r w:rsidR="00E67502">
          <w:rPr>
            <w:noProof/>
            <w:webHidden/>
          </w:rPr>
          <w:instrText xml:space="preserve"> PAGEREF _Toc428451839 \h </w:instrText>
        </w:r>
        <w:r>
          <w:rPr>
            <w:noProof/>
            <w:webHidden/>
          </w:rPr>
        </w:r>
        <w:r>
          <w:rPr>
            <w:noProof/>
            <w:webHidden/>
          </w:rPr>
          <w:fldChar w:fldCharType="separate"/>
        </w:r>
        <w:r w:rsidR="003133FE">
          <w:rPr>
            <w:noProof/>
            <w:webHidden/>
          </w:rPr>
          <w:t>29</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40" w:history="1">
        <w:r w:rsidR="00E67502" w:rsidRPr="00443AB7">
          <w:rPr>
            <w:rStyle w:val="af5"/>
            <w:rFonts w:ascii="Arial" w:hAnsi="Arial" w:cs="Arial"/>
            <w:b/>
            <w:bCs/>
            <w:noProof/>
          </w:rPr>
          <w:t>3.1.5. Идентификационный номер налогоплательщика</w:t>
        </w:r>
        <w:r w:rsidR="00E67502">
          <w:rPr>
            <w:noProof/>
            <w:webHidden/>
          </w:rPr>
          <w:tab/>
        </w:r>
        <w:r>
          <w:rPr>
            <w:noProof/>
            <w:webHidden/>
          </w:rPr>
          <w:fldChar w:fldCharType="begin"/>
        </w:r>
        <w:r w:rsidR="00E67502">
          <w:rPr>
            <w:noProof/>
            <w:webHidden/>
          </w:rPr>
          <w:instrText xml:space="preserve"> PAGEREF _Toc428451840 \h </w:instrText>
        </w:r>
        <w:r>
          <w:rPr>
            <w:noProof/>
            <w:webHidden/>
          </w:rPr>
        </w:r>
        <w:r>
          <w:rPr>
            <w:noProof/>
            <w:webHidden/>
          </w:rPr>
          <w:fldChar w:fldCharType="separate"/>
        </w:r>
        <w:r w:rsidR="003133FE">
          <w:rPr>
            <w:noProof/>
            <w:webHidden/>
          </w:rPr>
          <w:t>29</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41" w:history="1">
        <w:r w:rsidR="00E67502" w:rsidRPr="00443AB7">
          <w:rPr>
            <w:rStyle w:val="af5"/>
            <w:rFonts w:ascii="Arial" w:hAnsi="Arial" w:cs="Arial"/>
            <w:b/>
            <w:bCs/>
            <w:noProof/>
          </w:rPr>
          <w:t>3.1.6. Филиалы и представительства эмитента</w:t>
        </w:r>
        <w:r w:rsidR="00E67502">
          <w:rPr>
            <w:noProof/>
            <w:webHidden/>
          </w:rPr>
          <w:tab/>
        </w:r>
        <w:r>
          <w:rPr>
            <w:noProof/>
            <w:webHidden/>
          </w:rPr>
          <w:fldChar w:fldCharType="begin"/>
        </w:r>
        <w:r w:rsidR="00E67502">
          <w:rPr>
            <w:noProof/>
            <w:webHidden/>
          </w:rPr>
          <w:instrText xml:space="preserve"> PAGEREF _Toc428451841 \h </w:instrText>
        </w:r>
        <w:r>
          <w:rPr>
            <w:noProof/>
            <w:webHidden/>
          </w:rPr>
        </w:r>
        <w:r>
          <w:rPr>
            <w:noProof/>
            <w:webHidden/>
          </w:rPr>
          <w:fldChar w:fldCharType="separate"/>
        </w:r>
        <w:r w:rsidR="003133FE">
          <w:rPr>
            <w:noProof/>
            <w:webHidden/>
          </w:rPr>
          <w:t>29</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42" w:history="1">
        <w:r w:rsidR="00E67502" w:rsidRPr="00443AB7">
          <w:rPr>
            <w:rStyle w:val="af5"/>
            <w:rFonts w:ascii="Arial" w:hAnsi="Arial" w:cs="Arial"/>
            <w:b/>
            <w:bCs/>
            <w:noProof/>
          </w:rPr>
          <w:t>3.2. Основная хозяйственная деятельность эмитента</w:t>
        </w:r>
        <w:r w:rsidR="00E67502">
          <w:rPr>
            <w:noProof/>
            <w:webHidden/>
          </w:rPr>
          <w:tab/>
        </w:r>
        <w:r>
          <w:rPr>
            <w:noProof/>
            <w:webHidden/>
          </w:rPr>
          <w:fldChar w:fldCharType="begin"/>
        </w:r>
        <w:r w:rsidR="00E67502">
          <w:rPr>
            <w:noProof/>
            <w:webHidden/>
          </w:rPr>
          <w:instrText xml:space="preserve"> PAGEREF _Toc428451842 \h </w:instrText>
        </w:r>
        <w:r>
          <w:rPr>
            <w:noProof/>
            <w:webHidden/>
          </w:rPr>
        </w:r>
        <w:r>
          <w:rPr>
            <w:noProof/>
            <w:webHidden/>
          </w:rPr>
          <w:fldChar w:fldCharType="separate"/>
        </w:r>
        <w:r w:rsidR="003133FE">
          <w:rPr>
            <w:noProof/>
            <w:webHidden/>
          </w:rPr>
          <w:t>29</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43" w:history="1">
        <w:r w:rsidR="00E67502" w:rsidRPr="00443AB7">
          <w:rPr>
            <w:rStyle w:val="af5"/>
            <w:rFonts w:ascii="Arial" w:hAnsi="Arial" w:cs="Arial"/>
            <w:b/>
            <w:bCs/>
            <w:noProof/>
          </w:rPr>
          <w:t>3.2.1. Отраслевая принадлежность эмитента</w:t>
        </w:r>
        <w:r w:rsidR="00E67502">
          <w:rPr>
            <w:noProof/>
            <w:webHidden/>
          </w:rPr>
          <w:tab/>
        </w:r>
        <w:r>
          <w:rPr>
            <w:noProof/>
            <w:webHidden/>
          </w:rPr>
          <w:fldChar w:fldCharType="begin"/>
        </w:r>
        <w:r w:rsidR="00E67502">
          <w:rPr>
            <w:noProof/>
            <w:webHidden/>
          </w:rPr>
          <w:instrText xml:space="preserve"> PAGEREF _Toc428451843 \h </w:instrText>
        </w:r>
        <w:r>
          <w:rPr>
            <w:noProof/>
            <w:webHidden/>
          </w:rPr>
        </w:r>
        <w:r>
          <w:rPr>
            <w:noProof/>
            <w:webHidden/>
          </w:rPr>
          <w:fldChar w:fldCharType="separate"/>
        </w:r>
        <w:r w:rsidR="003133FE">
          <w:rPr>
            <w:noProof/>
            <w:webHidden/>
          </w:rPr>
          <w:t>29</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44" w:history="1">
        <w:r w:rsidR="00E67502" w:rsidRPr="00443AB7">
          <w:rPr>
            <w:rStyle w:val="af5"/>
            <w:rFonts w:ascii="Arial" w:hAnsi="Arial" w:cs="Arial"/>
            <w:b/>
            <w:bCs/>
            <w:noProof/>
          </w:rPr>
          <w:t>3.2.2. Основная хозяйственная деятельность эмитента</w:t>
        </w:r>
        <w:r w:rsidR="00E67502">
          <w:rPr>
            <w:noProof/>
            <w:webHidden/>
          </w:rPr>
          <w:tab/>
        </w:r>
        <w:r>
          <w:rPr>
            <w:noProof/>
            <w:webHidden/>
          </w:rPr>
          <w:fldChar w:fldCharType="begin"/>
        </w:r>
        <w:r w:rsidR="00E67502">
          <w:rPr>
            <w:noProof/>
            <w:webHidden/>
          </w:rPr>
          <w:instrText xml:space="preserve"> PAGEREF _Toc428451844 \h </w:instrText>
        </w:r>
        <w:r>
          <w:rPr>
            <w:noProof/>
            <w:webHidden/>
          </w:rPr>
        </w:r>
        <w:r>
          <w:rPr>
            <w:noProof/>
            <w:webHidden/>
          </w:rPr>
          <w:fldChar w:fldCharType="separate"/>
        </w:r>
        <w:r w:rsidR="003133FE">
          <w:rPr>
            <w:noProof/>
            <w:webHidden/>
          </w:rPr>
          <w:t>29</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45" w:history="1">
        <w:r w:rsidR="00E67502" w:rsidRPr="00443AB7">
          <w:rPr>
            <w:rStyle w:val="af5"/>
            <w:rFonts w:ascii="Arial" w:hAnsi="Arial" w:cs="Arial"/>
            <w:b/>
            <w:bCs/>
            <w:noProof/>
          </w:rPr>
          <w:t>3.2.3. Материалы, товары и поставщики эмитента</w:t>
        </w:r>
        <w:r w:rsidR="00E67502">
          <w:rPr>
            <w:noProof/>
            <w:webHidden/>
          </w:rPr>
          <w:tab/>
        </w:r>
        <w:r>
          <w:rPr>
            <w:noProof/>
            <w:webHidden/>
          </w:rPr>
          <w:fldChar w:fldCharType="begin"/>
        </w:r>
        <w:r w:rsidR="00E67502">
          <w:rPr>
            <w:noProof/>
            <w:webHidden/>
          </w:rPr>
          <w:instrText xml:space="preserve"> PAGEREF _Toc428451845 \h </w:instrText>
        </w:r>
        <w:r>
          <w:rPr>
            <w:noProof/>
            <w:webHidden/>
          </w:rPr>
        </w:r>
        <w:r>
          <w:rPr>
            <w:noProof/>
            <w:webHidden/>
          </w:rPr>
          <w:fldChar w:fldCharType="separate"/>
        </w:r>
        <w:r w:rsidR="003133FE">
          <w:rPr>
            <w:noProof/>
            <w:webHidden/>
          </w:rPr>
          <w:t>30</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46" w:history="1">
        <w:r w:rsidR="00E67502" w:rsidRPr="00443AB7">
          <w:rPr>
            <w:rStyle w:val="af5"/>
            <w:rFonts w:ascii="Arial" w:hAnsi="Arial" w:cs="Arial"/>
            <w:b/>
            <w:bCs/>
            <w:noProof/>
          </w:rPr>
          <w:t>3.2.4. Рынки сбыта продукции (работ, услуг) эмитента</w:t>
        </w:r>
        <w:r w:rsidR="00E67502">
          <w:rPr>
            <w:noProof/>
            <w:webHidden/>
          </w:rPr>
          <w:tab/>
        </w:r>
        <w:r>
          <w:rPr>
            <w:noProof/>
            <w:webHidden/>
          </w:rPr>
          <w:fldChar w:fldCharType="begin"/>
        </w:r>
        <w:r w:rsidR="00E67502">
          <w:rPr>
            <w:noProof/>
            <w:webHidden/>
          </w:rPr>
          <w:instrText xml:space="preserve"> PAGEREF _Toc428451846 \h </w:instrText>
        </w:r>
        <w:r>
          <w:rPr>
            <w:noProof/>
            <w:webHidden/>
          </w:rPr>
        </w:r>
        <w:r>
          <w:rPr>
            <w:noProof/>
            <w:webHidden/>
          </w:rPr>
          <w:fldChar w:fldCharType="separate"/>
        </w:r>
        <w:r w:rsidR="003133FE">
          <w:rPr>
            <w:noProof/>
            <w:webHidden/>
          </w:rPr>
          <w:t>30</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47" w:history="1">
        <w:r w:rsidR="00E67502" w:rsidRPr="00443AB7">
          <w:rPr>
            <w:rStyle w:val="af5"/>
            <w:rFonts w:ascii="Arial" w:hAnsi="Arial" w:cs="Arial"/>
            <w:b/>
            <w:bCs/>
            <w:noProof/>
          </w:rPr>
          <w:t>3.2.5. Сведения о наличии у эмитента разрешений (лицензии) или допусков к отдельным видам работ</w:t>
        </w:r>
        <w:r w:rsidR="00E67502">
          <w:rPr>
            <w:noProof/>
            <w:webHidden/>
          </w:rPr>
          <w:tab/>
        </w:r>
        <w:r>
          <w:rPr>
            <w:noProof/>
            <w:webHidden/>
          </w:rPr>
          <w:fldChar w:fldCharType="begin"/>
        </w:r>
        <w:r w:rsidR="00E67502">
          <w:rPr>
            <w:noProof/>
            <w:webHidden/>
          </w:rPr>
          <w:instrText xml:space="preserve"> PAGEREF _Toc428451847 \h </w:instrText>
        </w:r>
        <w:r>
          <w:rPr>
            <w:noProof/>
            <w:webHidden/>
          </w:rPr>
        </w:r>
        <w:r>
          <w:rPr>
            <w:noProof/>
            <w:webHidden/>
          </w:rPr>
          <w:fldChar w:fldCharType="separate"/>
        </w:r>
        <w:r w:rsidR="003133FE">
          <w:rPr>
            <w:noProof/>
            <w:webHidden/>
          </w:rPr>
          <w:t>30</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48" w:history="1">
        <w:r w:rsidR="00E67502" w:rsidRPr="00443AB7">
          <w:rPr>
            <w:rStyle w:val="af5"/>
            <w:rFonts w:ascii="Arial" w:hAnsi="Arial" w:cs="Arial"/>
            <w:b/>
            <w:bCs/>
            <w:noProof/>
          </w:rPr>
          <w:t>3.2.6. Сведения о деятельности отдельных категорий эмитентов эмиссионных ценных бумаг</w:t>
        </w:r>
        <w:r w:rsidR="00E67502">
          <w:rPr>
            <w:noProof/>
            <w:webHidden/>
          </w:rPr>
          <w:tab/>
        </w:r>
        <w:r>
          <w:rPr>
            <w:noProof/>
            <w:webHidden/>
          </w:rPr>
          <w:fldChar w:fldCharType="begin"/>
        </w:r>
        <w:r w:rsidR="00E67502">
          <w:rPr>
            <w:noProof/>
            <w:webHidden/>
          </w:rPr>
          <w:instrText xml:space="preserve"> PAGEREF _Toc428451848 \h </w:instrText>
        </w:r>
        <w:r>
          <w:rPr>
            <w:noProof/>
            <w:webHidden/>
          </w:rPr>
        </w:r>
        <w:r>
          <w:rPr>
            <w:noProof/>
            <w:webHidden/>
          </w:rPr>
          <w:fldChar w:fldCharType="separate"/>
        </w:r>
        <w:r w:rsidR="003133FE">
          <w:rPr>
            <w:noProof/>
            <w:webHidden/>
          </w:rPr>
          <w:t>31</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49" w:history="1">
        <w:r w:rsidR="00E67502" w:rsidRPr="00443AB7">
          <w:rPr>
            <w:rStyle w:val="af5"/>
            <w:rFonts w:ascii="Arial" w:hAnsi="Arial" w:cs="Arial"/>
            <w:b/>
            <w:bCs/>
            <w:noProof/>
          </w:rPr>
          <w:t>3.2.7. Дополнительные сведения об эмитентах, основной деятельностью которых является добыча полезных ископаемых</w:t>
        </w:r>
        <w:r w:rsidR="00E67502">
          <w:rPr>
            <w:noProof/>
            <w:webHidden/>
          </w:rPr>
          <w:tab/>
        </w:r>
        <w:r>
          <w:rPr>
            <w:noProof/>
            <w:webHidden/>
          </w:rPr>
          <w:fldChar w:fldCharType="begin"/>
        </w:r>
        <w:r w:rsidR="00E67502">
          <w:rPr>
            <w:noProof/>
            <w:webHidden/>
          </w:rPr>
          <w:instrText xml:space="preserve"> PAGEREF _Toc428451849 \h </w:instrText>
        </w:r>
        <w:r>
          <w:rPr>
            <w:noProof/>
            <w:webHidden/>
          </w:rPr>
        </w:r>
        <w:r>
          <w:rPr>
            <w:noProof/>
            <w:webHidden/>
          </w:rPr>
          <w:fldChar w:fldCharType="separate"/>
        </w:r>
        <w:r w:rsidR="003133FE">
          <w:rPr>
            <w:noProof/>
            <w:webHidden/>
          </w:rPr>
          <w:t>31</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50" w:history="1">
        <w:r w:rsidR="00E67502" w:rsidRPr="00443AB7">
          <w:rPr>
            <w:rStyle w:val="af5"/>
            <w:rFonts w:ascii="Arial" w:hAnsi="Arial" w:cs="Arial"/>
            <w:b/>
            <w:bCs/>
            <w:noProof/>
          </w:rPr>
          <w:t>3.2.8. Дополнительные сведения об эмитентах, основной деятельностью которых является оказание услуг связи</w:t>
        </w:r>
        <w:r w:rsidR="00E67502">
          <w:rPr>
            <w:noProof/>
            <w:webHidden/>
          </w:rPr>
          <w:tab/>
        </w:r>
        <w:r>
          <w:rPr>
            <w:noProof/>
            <w:webHidden/>
          </w:rPr>
          <w:fldChar w:fldCharType="begin"/>
        </w:r>
        <w:r w:rsidR="00E67502">
          <w:rPr>
            <w:noProof/>
            <w:webHidden/>
          </w:rPr>
          <w:instrText xml:space="preserve"> PAGEREF _Toc428451850 \h </w:instrText>
        </w:r>
        <w:r>
          <w:rPr>
            <w:noProof/>
            <w:webHidden/>
          </w:rPr>
        </w:r>
        <w:r>
          <w:rPr>
            <w:noProof/>
            <w:webHidden/>
          </w:rPr>
          <w:fldChar w:fldCharType="separate"/>
        </w:r>
        <w:r w:rsidR="003133FE">
          <w:rPr>
            <w:noProof/>
            <w:webHidden/>
          </w:rPr>
          <w:t>31</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51" w:history="1">
        <w:r w:rsidR="00E67502" w:rsidRPr="00443AB7">
          <w:rPr>
            <w:rStyle w:val="af5"/>
            <w:rFonts w:ascii="Arial" w:hAnsi="Arial" w:cs="Arial"/>
            <w:b/>
            <w:bCs/>
            <w:noProof/>
          </w:rPr>
          <w:t>3.3. Планы будущей деятельности эмитента</w:t>
        </w:r>
        <w:r w:rsidR="00E67502">
          <w:rPr>
            <w:noProof/>
            <w:webHidden/>
          </w:rPr>
          <w:tab/>
        </w:r>
        <w:r>
          <w:rPr>
            <w:noProof/>
            <w:webHidden/>
          </w:rPr>
          <w:fldChar w:fldCharType="begin"/>
        </w:r>
        <w:r w:rsidR="00E67502">
          <w:rPr>
            <w:noProof/>
            <w:webHidden/>
          </w:rPr>
          <w:instrText xml:space="preserve"> PAGEREF _Toc428451851 \h </w:instrText>
        </w:r>
        <w:r>
          <w:rPr>
            <w:noProof/>
            <w:webHidden/>
          </w:rPr>
        </w:r>
        <w:r>
          <w:rPr>
            <w:noProof/>
            <w:webHidden/>
          </w:rPr>
          <w:fldChar w:fldCharType="separate"/>
        </w:r>
        <w:r w:rsidR="003133FE">
          <w:rPr>
            <w:noProof/>
            <w:webHidden/>
          </w:rPr>
          <w:t>31</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52" w:history="1">
        <w:r w:rsidR="00E67502" w:rsidRPr="00443AB7">
          <w:rPr>
            <w:rStyle w:val="af5"/>
            <w:rFonts w:ascii="Arial" w:hAnsi="Arial" w:cs="Arial"/>
            <w:b/>
            <w:bCs/>
            <w:noProof/>
          </w:rPr>
          <w:t>3.4. Участие эмитента в промышленных, банковских и финансовых группах, холдингах, концернах и ассоциациях</w:t>
        </w:r>
        <w:r w:rsidR="00E67502">
          <w:rPr>
            <w:noProof/>
            <w:webHidden/>
          </w:rPr>
          <w:tab/>
        </w:r>
        <w:r>
          <w:rPr>
            <w:noProof/>
            <w:webHidden/>
          </w:rPr>
          <w:fldChar w:fldCharType="begin"/>
        </w:r>
        <w:r w:rsidR="00E67502">
          <w:rPr>
            <w:noProof/>
            <w:webHidden/>
          </w:rPr>
          <w:instrText xml:space="preserve"> PAGEREF _Toc428451852 \h </w:instrText>
        </w:r>
        <w:r>
          <w:rPr>
            <w:noProof/>
            <w:webHidden/>
          </w:rPr>
        </w:r>
        <w:r>
          <w:rPr>
            <w:noProof/>
            <w:webHidden/>
          </w:rPr>
          <w:fldChar w:fldCharType="separate"/>
        </w:r>
        <w:r w:rsidR="003133FE">
          <w:rPr>
            <w:noProof/>
            <w:webHidden/>
          </w:rPr>
          <w:t>32</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53" w:history="1">
        <w:r w:rsidR="00E67502" w:rsidRPr="00443AB7">
          <w:rPr>
            <w:rStyle w:val="af5"/>
            <w:rFonts w:ascii="Arial" w:hAnsi="Arial" w:cs="Arial"/>
            <w:b/>
            <w:bCs/>
            <w:noProof/>
          </w:rPr>
          <w:t>3.5. Дочерние и зависимые хозяйственные общества эмитента</w:t>
        </w:r>
        <w:r w:rsidR="00E67502">
          <w:rPr>
            <w:noProof/>
            <w:webHidden/>
          </w:rPr>
          <w:tab/>
        </w:r>
        <w:r>
          <w:rPr>
            <w:noProof/>
            <w:webHidden/>
          </w:rPr>
          <w:fldChar w:fldCharType="begin"/>
        </w:r>
        <w:r w:rsidR="00E67502">
          <w:rPr>
            <w:noProof/>
            <w:webHidden/>
          </w:rPr>
          <w:instrText xml:space="preserve"> PAGEREF _Toc428451853 \h </w:instrText>
        </w:r>
        <w:r>
          <w:rPr>
            <w:noProof/>
            <w:webHidden/>
          </w:rPr>
        </w:r>
        <w:r>
          <w:rPr>
            <w:noProof/>
            <w:webHidden/>
          </w:rPr>
          <w:fldChar w:fldCharType="separate"/>
        </w:r>
        <w:r w:rsidR="003133FE">
          <w:rPr>
            <w:noProof/>
            <w:webHidden/>
          </w:rPr>
          <w:t>32</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54" w:history="1">
        <w:r w:rsidR="00E67502" w:rsidRPr="00443AB7">
          <w:rPr>
            <w:rStyle w:val="af5"/>
            <w:rFonts w:ascii="Arial" w:hAnsi="Arial" w:cs="Arial"/>
            <w:b/>
            <w:bCs/>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sidR="00E67502">
          <w:rPr>
            <w:noProof/>
            <w:webHidden/>
          </w:rPr>
          <w:tab/>
        </w:r>
        <w:r>
          <w:rPr>
            <w:noProof/>
            <w:webHidden/>
          </w:rPr>
          <w:fldChar w:fldCharType="begin"/>
        </w:r>
        <w:r w:rsidR="00E67502">
          <w:rPr>
            <w:noProof/>
            <w:webHidden/>
          </w:rPr>
          <w:instrText xml:space="preserve"> PAGEREF _Toc428451854 \h </w:instrText>
        </w:r>
        <w:r>
          <w:rPr>
            <w:noProof/>
            <w:webHidden/>
          </w:rPr>
        </w:r>
        <w:r>
          <w:rPr>
            <w:noProof/>
            <w:webHidden/>
          </w:rPr>
          <w:fldChar w:fldCharType="separate"/>
        </w:r>
        <w:r w:rsidR="003133FE">
          <w:rPr>
            <w:noProof/>
            <w:webHidden/>
          </w:rPr>
          <w:t>33</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55" w:history="1">
        <w:r w:rsidR="00E67502" w:rsidRPr="00443AB7">
          <w:rPr>
            <w:rStyle w:val="af5"/>
            <w:rFonts w:ascii="Arial" w:hAnsi="Arial" w:cs="Arial"/>
            <w:b/>
            <w:bCs/>
            <w:noProof/>
          </w:rPr>
          <w:t>3.7. Подконтрольные эмитенту организации, имеющие для него существенное значение</w:t>
        </w:r>
        <w:r w:rsidR="00E67502">
          <w:rPr>
            <w:noProof/>
            <w:webHidden/>
          </w:rPr>
          <w:tab/>
        </w:r>
        <w:r>
          <w:rPr>
            <w:noProof/>
            <w:webHidden/>
          </w:rPr>
          <w:fldChar w:fldCharType="begin"/>
        </w:r>
        <w:r w:rsidR="00E67502">
          <w:rPr>
            <w:noProof/>
            <w:webHidden/>
          </w:rPr>
          <w:instrText xml:space="preserve"> PAGEREF _Toc428451855 \h </w:instrText>
        </w:r>
        <w:r>
          <w:rPr>
            <w:noProof/>
            <w:webHidden/>
          </w:rPr>
        </w:r>
        <w:r>
          <w:rPr>
            <w:noProof/>
            <w:webHidden/>
          </w:rPr>
          <w:fldChar w:fldCharType="separate"/>
        </w:r>
        <w:r w:rsidR="003133FE">
          <w:rPr>
            <w:noProof/>
            <w:webHidden/>
          </w:rPr>
          <w:t>33</w:t>
        </w:r>
        <w:r>
          <w:rPr>
            <w:noProof/>
            <w:webHidden/>
          </w:rPr>
          <w:fldChar w:fldCharType="end"/>
        </w:r>
      </w:hyperlink>
    </w:p>
    <w:p w:rsidR="00E67502" w:rsidRPr="00015866" w:rsidRDefault="00466B47">
      <w:pPr>
        <w:pStyle w:val="14"/>
        <w:tabs>
          <w:tab w:val="right" w:leader="dot" w:pos="10376"/>
        </w:tabs>
        <w:rPr>
          <w:rFonts w:cs="Times New Roman"/>
          <w:noProof/>
        </w:rPr>
      </w:pPr>
      <w:hyperlink w:anchor="_Toc428451856" w:history="1">
        <w:r w:rsidR="00E67502" w:rsidRPr="00443AB7">
          <w:rPr>
            <w:rStyle w:val="af5"/>
            <w:rFonts w:ascii="Arial" w:hAnsi="Arial" w:cs="Arial"/>
            <w:b/>
            <w:bCs/>
            <w:noProof/>
            <w:lang w:eastAsia="en-US"/>
          </w:rPr>
          <w:t>Раздел IV. Сведения о финансово-хозяйственной деятельности эмитента</w:t>
        </w:r>
        <w:r w:rsidR="00E67502">
          <w:rPr>
            <w:noProof/>
            <w:webHidden/>
          </w:rPr>
          <w:tab/>
        </w:r>
        <w:r>
          <w:rPr>
            <w:noProof/>
            <w:webHidden/>
          </w:rPr>
          <w:fldChar w:fldCharType="begin"/>
        </w:r>
        <w:r w:rsidR="00E67502">
          <w:rPr>
            <w:noProof/>
            <w:webHidden/>
          </w:rPr>
          <w:instrText xml:space="preserve"> PAGEREF _Toc428451856 \h </w:instrText>
        </w:r>
        <w:r>
          <w:rPr>
            <w:noProof/>
            <w:webHidden/>
          </w:rPr>
        </w:r>
        <w:r>
          <w:rPr>
            <w:noProof/>
            <w:webHidden/>
          </w:rPr>
          <w:fldChar w:fldCharType="separate"/>
        </w:r>
        <w:r w:rsidR="003133FE">
          <w:rPr>
            <w:noProof/>
            <w:webHidden/>
          </w:rPr>
          <w:t>38</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57" w:history="1">
        <w:r w:rsidR="00E67502" w:rsidRPr="00443AB7">
          <w:rPr>
            <w:rStyle w:val="af5"/>
            <w:rFonts w:ascii="Arial" w:hAnsi="Arial" w:cs="Arial"/>
            <w:b/>
            <w:bCs/>
            <w:noProof/>
          </w:rPr>
          <w:t>4.1. Результаты финансово-хозяйственной деятельности эмитента</w:t>
        </w:r>
        <w:r w:rsidR="00E67502">
          <w:rPr>
            <w:noProof/>
            <w:webHidden/>
          </w:rPr>
          <w:tab/>
        </w:r>
        <w:r>
          <w:rPr>
            <w:noProof/>
            <w:webHidden/>
          </w:rPr>
          <w:fldChar w:fldCharType="begin"/>
        </w:r>
        <w:r w:rsidR="00E67502">
          <w:rPr>
            <w:noProof/>
            <w:webHidden/>
          </w:rPr>
          <w:instrText xml:space="preserve"> PAGEREF _Toc428451857 \h </w:instrText>
        </w:r>
        <w:r>
          <w:rPr>
            <w:noProof/>
            <w:webHidden/>
          </w:rPr>
        </w:r>
        <w:r>
          <w:rPr>
            <w:noProof/>
            <w:webHidden/>
          </w:rPr>
          <w:fldChar w:fldCharType="separate"/>
        </w:r>
        <w:r w:rsidR="003133FE">
          <w:rPr>
            <w:noProof/>
            <w:webHidden/>
          </w:rPr>
          <w:t>38</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58" w:history="1">
        <w:r w:rsidR="00E67502" w:rsidRPr="00443AB7">
          <w:rPr>
            <w:rStyle w:val="af5"/>
            <w:rFonts w:ascii="Arial" w:hAnsi="Arial" w:cs="Arial"/>
            <w:b/>
            <w:bCs/>
            <w:noProof/>
          </w:rPr>
          <w:t>4.2. Ликвидность эмитента, достаточность капитала и оборотных средств</w:t>
        </w:r>
        <w:r w:rsidR="00E67502">
          <w:rPr>
            <w:noProof/>
            <w:webHidden/>
          </w:rPr>
          <w:tab/>
        </w:r>
        <w:r>
          <w:rPr>
            <w:noProof/>
            <w:webHidden/>
          </w:rPr>
          <w:fldChar w:fldCharType="begin"/>
        </w:r>
        <w:r w:rsidR="00E67502">
          <w:rPr>
            <w:noProof/>
            <w:webHidden/>
          </w:rPr>
          <w:instrText xml:space="preserve"> PAGEREF _Toc428451858 \h </w:instrText>
        </w:r>
        <w:r>
          <w:rPr>
            <w:noProof/>
            <w:webHidden/>
          </w:rPr>
        </w:r>
        <w:r>
          <w:rPr>
            <w:noProof/>
            <w:webHidden/>
          </w:rPr>
          <w:fldChar w:fldCharType="separate"/>
        </w:r>
        <w:r w:rsidR="003133FE">
          <w:rPr>
            <w:noProof/>
            <w:webHidden/>
          </w:rPr>
          <w:t>38</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59" w:history="1">
        <w:r w:rsidR="00E67502" w:rsidRPr="00443AB7">
          <w:rPr>
            <w:rStyle w:val="af5"/>
            <w:rFonts w:ascii="Arial" w:hAnsi="Arial" w:cs="Arial"/>
            <w:b/>
            <w:bCs/>
            <w:noProof/>
          </w:rPr>
          <w:t>4.3. Размер и структура капитала и оборотных средств эмитента</w:t>
        </w:r>
        <w:r w:rsidR="00E67502">
          <w:rPr>
            <w:noProof/>
            <w:webHidden/>
          </w:rPr>
          <w:tab/>
        </w:r>
        <w:r>
          <w:rPr>
            <w:noProof/>
            <w:webHidden/>
          </w:rPr>
          <w:fldChar w:fldCharType="begin"/>
        </w:r>
        <w:r w:rsidR="00E67502">
          <w:rPr>
            <w:noProof/>
            <w:webHidden/>
          </w:rPr>
          <w:instrText xml:space="preserve"> PAGEREF _Toc428451859 \h </w:instrText>
        </w:r>
        <w:r>
          <w:rPr>
            <w:noProof/>
            <w:webHidden/>
          </w:rPr>
        </w:r>
        <w:r>
          <w:rPr>
            <w:noProof/>
            <w:webHidden/>
          </w:rPr>
          <w:fldChar w:fldCharType="separate"/>
        </w:r>
        <w:r w:rsidR="003133FE">
          <w:rPr>
            <w:noProof/>
            <w:webHidden/>
          </w:rPr>
          <w:t>38</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60" w:history="1">
        <w:r w:rsidR="00E67502" w:rsidRPr="00443AB7">
          <w:rPr>
            <w:rStyle w:val="af5"/>
            <w:rFonts w:ascii="Arial" w:hAnsi="Arial" w:cs="Arial"/>
            <w:b/>
            <w:bCs/>
            <w:noProof/>
          </w:rPr>
          <w:t>4.3.1. Размер и структура капитала и оборотных средств эмитента</w:t>
        </w:r>
        <w:r w:rsidR="00E67502">
          <w:rPr>
            <w:noProof/>
            <w:webHidden/>
          </w:rPr>
          <w:tab/>
        </w:r>
        <w:r>
          <w:rPr>
            <w:noProof/>
            <w:webHidden/>
          </w:rPr>
          <w:fldChar w:fldCharType="begin"/>
        </w:r>
        <w:r w:rsidR="00E67502">
          <w:rPr>
            <w:noProof/>
            <w:webHidden/>
          </w:rPr>
          <w:instrText xml:space="preserve"> PAGEREF _Toc428451860 \h </w:instrText>
        </w:r>
        <w:r>
          <w:rPr>
            <w:noProof/>
            <w:webHidden/>
          </w:rPr>
        </w:r>
        <w:r>
          <w:rPr>
            <w:noProof/>
            <w:webHidden/>
          </w:rPr>
          <w:fldChar w:fldCharType="separate"/>
        </w:r>
        <w:r w:rsidR="003133FE">
          <w:rPr>
            <w:noProof/>
            <w:webHidden/>
          </w:rPr>
          <w:t>38</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61" w:history="1">
        <w:r w:rsidR="00E67502" w:rsidRPr="00443AB7">
          <w:rPr>
            <w:rStyle w:val="af5"/>
            <w:rFonts w:ascii="Arial" w:hAnsi="Arial" w:cs="Arial"/>
            <w:b/>
            <w:bCs/>
            <w:noProof/>
          </w:rPr>
          <w:t>4.3.2. Финансовые вложения эмитента</w:t>
        </w:r>
        <w:r w:rsidR="00E67502">
          <w:rPr>
            <w:noProof/>
            <w:webHidden/>
          </w:rPr>
          <w:tab/>
        </w:r>
        <w:r>
          <w:rPr>
            <w:noProof/>
            <w:webHidden/>
          </w:rPr>
          <w:fldChar w:fldCharType="begin"/>
        </w:r>
        <w:r w:rsidR="00E67502">
          <w:rPr>
            <w:noProof/>
            <w:webHidden/>
          </w:rPr>
          <w:instrText xml:space="preserve"> PAGEREF _Toc428451861 \h </w:instrText>
        </w:r>
        <w:r>
          <w:rPr>
            <w:noProof/>
            <w:webHidden/>
          </w:rPr>
        </w:r>
        <w:r>
          <w:rPr>
            <w:noProof/>
            <w:webHidden/>
          </w:rPr>
          <w:fldChar w:fldCharType="separate"/>
        </w:r>
        <w:r w:rsidR="003133FE">
          <w:rPr>
            <w:noProof/>
            <w:webHidden/>
          </w:rPr>
          <w:t>38</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862" w:history="1">
        <w:r w:rsidR="00E67502" w:rsidRPr="00443AB7">
          <w:rPr>
            <w:rStyle w:val="af5"/>
            <w:rFonts w:ascii="Arial" w:hAnsi="Arial" w:cs="Arial"/>
            <w:b/>
            <w:bCs/>
            <w:noProof/>
          </w:rPr>
          <w:t>4.3.3. Нематериальные активы эмитента</w:t>
        </w:r>
        <w:r w:rsidR="00E67502">
          <w:rPr>
            <w:noProof/>
            <w:webHidden/>
          </w:rPr>
          <w:tab/>
        </w:r>
        <w:r>
          <w:rPr>
            <w:noProof/>
            <w:webHidden/>
          </w:rPr>
          <w:fldChar w:fldCharType="begin"/>
        </w:r>
        <w:r w:rsidR="00E67502">
          <w:rPr>
            <w:noProof/>
            <w:webHidden/>
          </w:rPr>
          <w:instrText xml:space="preserve"> PAGEREF _Toc428451862 \h </w:instrText>
        </w:r>
        <w:r>
          <w:rPr>
            <w:noProof/>
            <w:webHidden/>
          </w:rPr>
        </w:r>
        <w:r>
          <w:rPr>
            <w:noProof/>
            <w:webHidden/>
          </w:rPr>
          <w:fldChar w:fldCharType="separate"/>
        </w:r>
        <w:r w:rsidR="003133FE">
          <w:rPr>
            <w:noProof/>
            <w:webHidden/>
          </w:rPr>
          <w:t>38</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63" w:history="1">
        <w:r w:rsidR="00E67502" w:rsidRPr="00443AB7">
          <w:rPr>
            <w:rStyle w:val="af5"/>
            <w:rFonts w:ascii="Arial" w:hAnsi="Arial" w:cs="Arial"/>
            <w:b/>
            <w:bCs/>
            <w:noProof/>
          </w:rPr>
          <w:t>4.4. Сведения о политике и расходах эмитента в области научно-технического развития, в отношении лицензий и патентов, новых разработок и исследований</w:t>
        </w:r>
        <w:r w:rsidR="00E67502">
          <w:rPr>
            <w:noProof/>
            <w:webHidden/>
          </w:rPr>
          <w:tab/>
        </w:r>
        <w:r>
          <w:rPr>
            <w:noProof/>
            <w:webHidden/>
          </w:rPr>
          <w:fldChar w:fldCharType="begin"/>
        </w:r>
        <w:r w:rsidR="00E67502">
          <w:rPr>
            <w:noProof/>
            <w:webHidden/>
          </w:rPr>
          <w:instrText xml:space="preserve"> PAGEREF _Toc428451863 \h </w:instrText>
        </w:r>
        <w:r>
          <w:rPr>
            <w:noProof/>
            <w:webHidden/>
          </w:rPr>
        </w:r>
        <w:r>
          <w:rPr>
            <w:noProof/>
            <w:webHidden/>
          </w:rPr>
          <w:fldChar w:fldCharType="separate"/>
        </w:r>
        <w:r w:rsidR="003133FE">
          <w:rPr>
            <w:noProof/>
            <w:webHidden/>
          </w:rPr>
          <w:t>38</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64" w:history="1">
        <w:r w:rsidR="00E67502" w:rsidRPr="00443AB7">
          <w:rPr>
            <w:rStyle w:val="af5"/>
            <w:rFonts w:ascii="Arial" w:hAnsi="Arial" w:cs="Arial"/>
            <w:b/>
            <w:bCs/>
            <w:noProof/>
          </w:rPr>
          <w:t>4.5. Анализ тенденций развития в сфере основной деятельности эмитента</w:t>
        </w:r>
        <w:r w:rsidR="00E67502">
          <w:rPr>
            <w:noProof/>
            <w:webHidden/>
          </w:rPr>
          <w:tab/>
        </w:r>
        <w:r>
          <w:rPr>
            <w:noProof/>
            <w:webHidden/>
          </w:rPr>
          <w:fldChar w:fldCharType="begin"/>
        </w:r>
        <w:r w:rsidR="00E67502">
          <w:rPr>
            <w:noProof/>
            <w:webHidden/>
          </w:rPr>
          <w:instrText xml:space="preserve"> PAGEREF _Toc428451864 \h </w:instrText>
        </w:r>
        <w:r>
          <w:rPr>
            <w:noProof/>
            <w:webHidden/>
          </w:rPr>
        </w:r>
        <w:r>
          <w:rPr>
            <w:noProof/>
            <w:webHidden/>
          </w:rPr>
          <w:fldChar w:fldCharType="separate"/>
        </w:r>
        <w:r w:rsidR="003133FE">
          <w:rPr>
            <w:noProof/>
            <w:webHidden/>
          </w:rPr>
          <w:t>39</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65" w:history="1">
        <w:r w:rsidR="00E67502" w:rsidRPr="00443AB7">
          <w:rPr>
            <w:rStyle w:val="af5"/>
            <w:rFonts w:ascii="Arial" w:hAnsi="Arial" w:cs="Arial"/>
            <w:b/>
            <w:bCs/>
            <w:noProof/>
          </w:rPr>
          <w:t>4.6. Анализ факторов и условий, влияющих на деятельность эмитента</w:t>
        </w:r>
        <w:r w:rsidR="00E67502">
          <w:rPr>
            <w:noProof/>
            <w:webHidden/>
          </w:rPr>
          <w:tab/>
        </w:r>
        <w:r>
          <w:rPr>
            <w:noProof/>
            <w:webHidden/>
          </w:rPr>
          <w:fldChar w:fldCharType="begin"/>
        </w:r>
        <w:r w:rsidR="00E67502">
          <w:rPr>
            <w:noProof/>
            <w:webHidden/>
          </w:rPr>
          <w:instrText xml:space="preserve"> PAGEREF _Toc428451865 \h </w:instrText>
        </w:r>
        <w:r>
          <w:rPr>
            <w:noProof/>
            <w:webHidden/>
          </w:rPr>
        </w:r>
        <w:r>
          <w:rPr>
            <w:noProof/>
            <w:webHidden/>
          </w:rPr>
          <w:fldChar w:fldCharType="separate"/>
        </w:r>
        <w:r w:rsidR="003133FE">
          <w:rPr>
            <w:noProof/>
            <w:webHidden/>
          </w:rPr>
          <w:t>39</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66" w:history="1">
        <w:r w:rsidR="00E67502" w:rsidRPr="00443AB7">
          <w:rPr>
            <w:rStyle w:val="af5"/>
            <w:rFonts w:ascii="Arial" w:hAnsi="Arial" w:cs="Arial"/>
            <w:b/>
            <w:bCs/>
            <w:noProof/>
          </w:rPr>
          <w:t>4.7. Конкуренты эмитента</w:t>
        </w:r>
        <w:r w:rsidR="00E67502">
          <w:rPr>
            <w:noProof/>
            <w:webHidden/>
          </w:rPr>
          <w:tab/>
        </w:r>
        <w:r>
          <w:rPr>
            <w:noProof/>
            <w:webHidden/>
          </w:rPr>
          <w:fldChar w:fldCharType="begin"/>
        </w:r>
        <w:r w:rsidR="00E67502">
          <w:rPr>
            <w:noProof/>
            <w:webHidden/>
          </w:rPr>
          <w:instrText xml:space="preserve"> PAGEREF _Toc428451866 \h </w:instrText>
        </w:r>
        <w:r>
          <w:rPr>
            <w:noProof/>
            <w:webHidden/>
          </w:rPr>
        </w:r>
        <w:r>
          <w:rPr>
            <w:noProof/>
            <w:webHidden/>
          </w:rPr>
          <w:fldChar w:fldCharType="separate"/>
        </w:r>
        <w:r w:rsidR="003133FE">
          <w:rPr>
            <w:noProof/>
            <w:webHidden/>
          </w:rPr>
          <w:t>40</w:t>
        </w:r>
        <w:r>
          <w:rPr>
            <w:noProof/>
            <w:webHidden/>
          </w:rPr>
          <w:fldChar w:fldCharType="end"/>
        </w:r>
      </w:hyperlink>
    </w:p>
    <w:p w:rsidR="00E67502" w:rsidRPr="00015866" w:rsidRDefault="00466B47">
      <w:pPr>
        <w:pStyle w:val="14"/>
        <w:tabs>
          <w:tab w:val="right" w:leader="dot" w:pos="10376"/>
        </w:tabs>
        <w:rPr>
          <w:rFonts w:cs="Times New Roman"/>
          <w:noProof/>
        </w:rPr>
      </w:pPr>
      <w:hyperlink w:anchor="_Toc428451867" w:history="1">
        <w:r w:rsidR="00E67502" w:rsidRPr="00443AB7">
          <w:rPr>
            <w:rStyle w:val="af5"/>
            <w:rFonts w:ascii="Arial" w:hAnsi="Arial" w:cs="Arial"/>
            <w:b/>
            <w:bCs/>
            <w:noProof/>
            <w:lang w:eastAsia="en-US"/>
          </w:rPr>
          <w:t>Раздел 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sidR="00E67502">
          <w:rPr>
            <w:noProof/>
            <w:webHidden/>
          </w:rPr>
          <w:tab/>
        </w:r>
        <w:r>
          <w:rPr>
            <w:noProof/>
            <w:webHidden/>
          </w:rPr>
          <w:fldChar w:fldCharType="begin"/>
        </w:r>
        <w:r w:rsidR="00E67502">
          <w:rPr>
            <w:noProof/>
            <w:webHidden/>
          </w:rPr>
          <w:instrText xml:space="preserve"> PAGEREF _Toc428451867 \h </w:instrText>
        </w:r>
        <w:r>
          <w:rPr>
            <w:noProof/>
            <w:webHidden/>
          </w:rPr>
        </w:r>
        <w:r>
          <w:rPr>
            <w:noProof/>
            <w:webHidden/>
          </w:rPr>
          <w:fldChar w:fldCharType="separate"/>
        </w:r>
        <w:r w:rsidR="003133FE">
          <w:rPr>
            <w:noProof/>
            <w:webHidden/>
          </w:rPr>
          <w:t>41</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68" w:history="1">
        <w:r w:rsidR="00E67502" w:rsidRPr="00443AB7">
          <w:rPr>
            <w:rStyle w:val="af5"/>
            <w:rFonts w:ascii="Arial" w:hAnsi="Arial" w:cs="Arial"/>
            <w:b/>
            <w:bCs/>
            <w:noProof/>
          </w:rPr>
          <w:t>5.1. Сведения о структуре и компетенции органов управления эмитента</w:t>
        </w:r>
        <w:r w:rsidR="00E67502">
          <w:rPr>
            <w:noProof/>
            <w:webHidden/>
          </w:rPr>
          <w:tab/>
        </w:r>
        <w:r>
          <w:rPr>
            <w:noProof/>
            <w:webHidden/>
          </w:rPr>
          <w:fldChar w:fldCharType="begin"/>
        </w:r>
        <w:r w:rsidR="00E67502">
          <w:rPr>
            <w:noProof/>
            <w:webHidden/>
          </w:rPr>
          <w:instrText xml:space="preserve"> PAGEREF _Toc428451868 \h </w:instrText>
        </w:r>
        <w:r>
          <w:rPr>
            <w:noProof/>
            <w:webHidden/>
          </w:rPr>
        </w:r>
        <w:r>
          <w:rPr>
            <w:noProof/>
            <w:webHidden/>
          </w:rPr>
          <w:fldChar w:fldCharType="separate"/>
        </w:r>
        <w:r w:rsidR="003133FE">
          <w:rPr>
            <w:noProof/>
            <w:webHidden/>
          </w:rPr>
          <w:t>41</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69" w:history="1">
        <w:r w:rsidR="00E67502" w:rsidRPr="00443AB7">
          <w:rPr>
            <w:rStyle w:val="af5"/>
            <w:rFonts w:ascii="Arial" w:hAnsi="Arial" w:cs="Arial"/>
            <w:b/>
            <w:bCs/>
            <w:noProof/>
          </w:rPr>
          <w:t>5.2. Информация о лицах, входящих в состав органов управления эмитента</w:t>
        </w:r>
        <w:r w:rsidR="00E67502">
          <w:rPr>
            <w:noProof/>
            <w:webHidden/>
          </w:rPr>
          <w:tab/>
        </w:r>
        <w:r>
          <w:rPr>
            <w:noProof/>
            <w:webHidden/>
          </w:rPr>
          <w:fldChar w:fldCharType="begin"/>
        </w:r>
        <w:r w:rsidR="00E67502">
          <w:rPr>
            <w:noProof/>
            <w:webHidden/>
          </w:rPr>
          <w:instrText xml:space="preserve"> PAGEREF _Toc428451869 \h </w:instrText>
        </w:r>
        <w:r>
          <w:rPr>
            <w:noProof/>
            <w:webHidden/>
          </w:rPr>
        </w:r>
        <w:r>
          <w:rPr>
            <w:noProof/>
            <w:webHidden/>
          </w:rPr>
          <w:fldChar w:fldCharType="separate"/>
        </w:r>
        <w:r w:rsidR="003133FE">
          <w:rPr>
            <w:noProof/>
            <w:webHidden/>
          </w:rPr>
          <w:t>44</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70" w:history="1">
        <w:r w:rsidR="00E67502" w:rsidRPr="00443AB7">
          <w:rPr>
            <w:rStyle w:val="af5"/>
            <w:rFonts w:ascii="Arial" w:hAnsi="Arial" w:cs="Arial"/>
            <w:b/>
            <w:bCs/>
            <w:noProof/>
          </w:rPr>
          <w:t>5.3. Сведения о размере вознаграждения, льгот и/или компенсации расходов по каждому органу управления эмитента</w:t>
        </w:r>
        <w:r w:rsidR="00E67502">
          <w:rPr>
            <w:noProof/>
            <w:webHidden/>
          </w:rPr>
          <w:tab/>
        </w:r>
        <w:r>
          <w:rPr>
            <w:noProof/>
            <w:webHidden/>
          </w:rPr>
          <w:fldChar w:fldCharType="begin"/>
        </w:r>
        <w:r w:rsidR="00E67502">
          <w:rPr>
            <w:noProof/>
            <w:webHidden/>
          </w:rPr>
          <w:instrText xml:space="preserve"> PAGEREF _Toc428451870 \h </w:instrText>
        </w:r>
        <w:r>
          <w:rPr>
            <w:noProof/>
            <w:webHidden/>
          </w:rPr>
        </w:r>
        <w:r>
          <w:rPr>
            <w:noProof/>
            <w:webHidden/>
          </w:rPr>
          <w:fldChar w:fldCharType="separate"/>
        </w:r>
        <w:r w:rsidR="003133FE">
          <w:rPr>
            <w:noProof/>
            <w:webHidden/>
          </w:rPr>
          <w:t>48</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71" w:history="1">
        <w:r w:rsidR="00E67502" w:rsidRPr="00443AB7">
          <w:rPr>
            <w:rStyle w:val="af5"/>
            <w:rFonts w:ascii="Arial" w:hAnsi="Arial" w:cs="Arial"/>
            <w:b/>
            <w:bCs/>
            <w:noProof/>
          </w:rPr>
          <w:t>5.4. Сведения о структуре и компетенции органов контроля за финансово-хозяйственной деятельностью эмитента</w:t>
        </w:r>
        <w:r w:rsidR="00E67502">
          <w:rPr>
            <w:noProof/>
            <w:webHidden/>
          </w:rPr>
          <w:tab/>
        </w:r>
        <w:r>
          <w:rPr>
            <w:noProof/>
            <w:webHidden/>
          </w:rPr>
          <w:fldChar w:fldCharType="begin"/>
        </w:r>
        <w:r w:rsidR="00E67502">
          <w:rPr>
            <w:noProof/>
            <w:webHidden/>
          </w:rPr>
          <w:instrText xml:space="preserve"> PAGEREF _Toc428451871 \h </w:instrText>
        </w:r>
        <w:r>
          <w:rPr>
            <w:noProof/>
            <w:webHidden/>
          </w:rPr>
        </w:r>
        <w:r>
          <w:rPr>
            <w:noProof/>
            <w:webHidden/>
          </w:rPr>
          <w:fldChar w:fldCharType="separate"/>
        </w:r>
        <w:r w:rsidR="003133FE">
          <w:rPr>
            <w:noProof/>
            <w:webHidden/>
          </w:rPr>
          <w:t>49</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72" w:history="1">
        <w:r w:rsidR="00E67502" w:rsidRPr="00443AB7">
          <w:rPr>
            <w:rStyle w:val="af5"/>
            <w:rFonts w:ascii="Arial" w:hAnsi="Arial" w:cs="Arial"/>
            <w:b/>
            <w:bCs/>
            <w:noProof/>
          </w:rPr>
          <w:t>5.5. Информация о лицах, входящих в состав органов контроля за финансово-хозяйственной деятельностью эмитента</w:t>
        </w:r>
        <w:r w:rsidR="00E67502">
          <w:rPr>
            <w:noProof/>
            <w:webHidden/>
          </w:rPr>
          <w:tab/>
        </w:r>
        <w:r>
          <w:rPr>
            <w:noProof/>
            <w:webHidden/>
          </w:rPr>
          <w:fldChar w:fldCharType="begin"/>
        </w:r>
        <w:r w:rsidR="00E67502">
          <w:rPr>
            <w:noProof/>
            <w:webHidden/>
          </w:rPr>
          <w:instrText xml:space="preserve"> PAGEREF _Toc428451872 \h </w:instrText>
        </w:r>
        <w:r>
          <w:rPr>
            <w:noProof/>
            <w:webHidden/>
          </w:rPr>
        </w:r>
        <w:r>
          <w:rPr>
            <w:noProof/>
            <w:webHidden/>
          </w:rPr>
          <w:fldChar w:fldCharType="separate"/>
        </w:r>
        <w:r w:rsidR="003133FE">
          <w:rPr>
            <w:noProof/>
            <w:webHidden/>
          </w:rPr>
          <w:t>50</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73" w:history="1">
        <w:r w:rsidR="00E67502" w:rsidRPr="00443AB7">
          <w:rPr>
            <w:rStyle w:val="af5"/>
            <w:rFonts w:ascii="Arial" w:hAnsi="Arial" w:cs="Arial"/>
            <w:b/>
            <w:bCs/>
            <w:noProof/>
          </w:rPr>
          <w:t>5.6. Сведения о размере вознаграждения, льгот и/или компенсации расходов по органу контроля за финансово-хозяйственной деятельностью эмитента</w:t>
        </w:r>
        <w:r w:rsidR="00E67502">
          <w:rPr>
            <w:noProof/>
            <w:webHidden/>
          </w:rPr>
          <w:tab/>
        </w:r>
        <w:r>
          <w:rPr>
            <w:noProof/>
            <w:webHidden/>
          </w:rPr>
          <w:fldChar w:fldCharType="begin"/>
        </w:r>
        <w:r w:rsidR="00E67502">
          <w:rPr>
            <w:noProof/>
            <w:webHidden/>
          </w:rPr>
          <w:instrText xml:space="preserve"> PAGEREF _Toc428451873 \h </w:instrText>
        </w:r>
        <w:r>
          <w:rPr>
            <w:noProof/>
            <w:webHidden/>
          </w:rPr>
        </w:r>
        <w:r>
          <w:rPr>
            <w:noProof/>
            <w:webHidden/>
          </w:rPr>
          <w:fldChar w:fldCharType="separate"/>
        </w:r>
        <w:r w:rsidR="003133FE">
          <w:rPr>
            <w:noProof/>
            <w:webHidden/>
          </w:rPr>
          <w:t>50</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74" w:history="1">
        <w:r w:rsidR="00E67502" w:rsidRPr="00443AB7">
          <w:rPr>
            <w:rStyle w:val="af5"/>
            <w:rFonts w:ascii="Arial" w:hAnsi="Arial" w:cs="Arial"/>
            <w:b/>
            <w:bCs/>
            <w:noProof/>
          </w:rPr>
          <w:t>5.7. Данные о численности и обобщенные данные об образовании и о составе сотрудников (работников) эмитента, а также об изменении численности сотрудников (работников) эмитента</w:t>
        </w:r>
        <w:r w:rsidR="00E67502">
          <w:rPr>
            <w:noProof/>
            <w:webHidden/>
          </w:rPr>
          <w:tab/>
        </w:r>
        <w:r>
          <w:rPr>
            <w:noProof/>
            <w:webHidden/>
          </w:rPr>
          <w:fldChar w:fldCharType="begin"/>
        </w:r>
        <w:r w:rsidR="00E67502">
          <w:rPr>
            <w:noProof/>
            <w:webHidden/>
          </w:rPr>
          <w:instrText xml:space="preserve"> PAGEREF _Toc428451874 \h </w:instrText>
        </w:r>
        <w:r>
          <w:rPr>
            <w:noProof/>
            <w:webHidden/>
          </w:rPr>
        </w:r>
        <w:r>
          <w:rPr>
            <w:noProof/>
            <w:webHidden/>
          </w:rPr>
          <w:fldChar w:fldCharType="separate"/>
        </w:r>
        <w:r w:rsidR="003133FE">
          <w:rPr>
            <w:noProof/>
            <w:webHidden/>
          </w:rPr>
          <w:t>50</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75" w:history="1">
        <w:r w:rsidR="00E67502" w:rsidRPr="00443AB7">
          <w:rPr>
            <w:rStyle w:val="af5"/>
            <w:rFonts w:ascii="Arial" w:hAnsi="Arial" w:cs="Arial"/>
            <w:b/>
            <w:bCs/>
            <w:noProof/>
          </w:rPr>
          <w:t>5.8. 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w:t>
        </w:r>
        <w:r w:rsidR="00E67502">
          <w:rPr>
            <w:noProof/>
            <w:webHidden/>
          </w:rPr>
          <w:tab/>
        </w:r>
        <w:r>
          <w:rPr>
            <w:noProof/>
            <w:webHidden/>
          </w:rPr>
          <w:fldChar w:fldCharType="begin"/>
        </w:r>
        <w:r w:rsidR="00E67502">
          <w:rPr>
            <w:noProof/>
            <w:webHidden/>
          </w:rPr>
          <w:instrText xml:space="preserve"> PAGEREF _Toc428451875 \h </w:instrText>
        </w:r>
        <w:r>
          <w:rPr>
            <w:noProof/>
            <w:webHidden/>
          </w:rPr>
        </w:r>
        <w:r>
          <w:rPr>
            <w:noProof/>
            <w:webHidden/>
          </w:rPr>
          <w:fldChar w:fldCharType="separate"/>
        </w:r>
        <w:r w:rsidR="003133FE">
          <w:rPr>
            <w:noProof/>
            <w:webHidden/>
          </w:rPr>
          <w:t>51</w:t>
        </w:r>
        <w:r>
          <w:rPr>
            <w:noProof/>
            <w:webHidden/>
          </w:rPr>
          <w:fldChar w:fldCharType="end"/>
        </w:r>
      </w:hyperlink>
    </w:p>
    <w:p w:rsidR="00E67502" w:rsidRPr="00015866" w:rsidRDefault="00466B47">
      <w:pPr>
        <w:pStyle w:val="14"/>
        <w:tabs>
          <w:tab w:val="right" w:leader="dot" w:pos="10376"/>
        </w:tabs>
        <w:rPr>
          <w:rFonts w:cs="Times New Roman"/>
          <w:noProof/>
        </w:rPr>
      </w:pPr>
      <w:hyperlink w:anchor="_Toc428451876" w:history="1">
        <w:r w:rsidR="00E67502" w:rsidRPr="00443AB7">
          <w:rPr>
            <w:rStyle w:val="af5"/>
            <w:rFonts w:ascii="Arial" w:hAnsi="Arial" w:cs="Arial"/>
            <w:b/>
            <w:bCs/>
            <w:noProof/>
            <w:lang w:eastAsia="en-US"/>
          </w:rPr>
          <w:t>Раздел VI. Сведения об участниках (акционерах) эмитента и о совершенных эмитентом сделках, в совершении которых имелась заинтересованность</w:t>
        </w:r>
        <w:r w:rsidR="00E67502">
          <w:rPr>
            <w:noProof/>
            <w:webHidden/>
          </w:rPr>
          <w:tab/>
        </w:r>
        <w:r>
          <w:rPr>
            <w:noProof/>
            <w:webHidden/>
          </w:rPr>
          <w:fldChar w:fldCharType="begin"/>
        </w:r>
        <w:r w:rsidR="00E67502">
          <w:rPr>
            <w:noProof/>
            <w:webHidden/>
          </w:rPr>
          <w:instrText xml:space="preserve"> PAGEREF _Toc428451876 \h </w:instrText>
        </w:r>
        <w:r>
          <w:rPr>
            <w:noProof/>
            <w:webHidden/>
          </w:rPr>
        </w:r>
        <w:r>
          <w:rPr>
            <w:noProof/>
            <w:webHidden/>
          </w:rPr>
          <w:fldChar w:fldCharType="separate"/>
        </w:r>
        <w:r w:rsidR="003133FE">
          <w:rPr>
            <w:noProof/>
            <w:webHidden/>
          </w:rPr>
          <w:t>52</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77" w:history="1">
        <w:r w:rsidR="00E67502" w:rsidRPr="00443AB7">
          <w:rPr>
            <w:rStyle w:val="af5"/>
            <w:rFonts w:ascii="Arial" w:hAnsi="Arial" w:cs="Arial"/>
            <w:b/>
            <w:bCs/>
            <w:noProof/>
          </w:rPr>
          <w:t>6.1. Сведения об общем количестве акционеров (участников) эмитента</w:t>
        </w:r>
        <w:r w:rsidR="00E67502">
          <w:rPr>
            <w:noProof/>
            <w:webHidden/>
          </w:rPr>
          <w:tab/>
        </w:r>
        <w:r>
          <w:rPr>
            <w:noProof/>
            <w:webHidden/>
          </w:rPr>
          <w:fldChar w:fldCharType="begin"/>
        </w:r>
        <w:r w:rsidR="00E67502">
          <w:rPr>
            <w:noProof/>
            <w:webHidden/>
          </w:rPr>
          <w:instrText xml:space="preserve"> PAGEREF _Toc428451877 \h </w:instrText>
        </w:r>
        <w:r>
          <w:rPr>
            <w:noProof/>
            <w:webHidden/>
          </w:rPr>
        </w:r>
        <w:r>
          <w:rPr>
            <w:noProof/>
            <w:webHidden/>
          </w:rPr>
          <w:fldChar w:fldCharType="separate"/>
        </w:r>
        <w:r w:rsidR="003133FE">
          <w:rPr>
            <w:noProof/>
            <w:webHidden/>
          </w:rPr>
          <w:t>52</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78" w:history="1">
        <w:r w:rsidR="00E67502" w:rsidRPr="00443AB7">
          <w:rPr>
            <w:rStyle w:val="af5"/>
            <w:rFonts w:ascii="Arial" w:hAnsi="Arial" w:cs="Arial"/>
            <w:b/>
            <w:bCs/>
            <w:noProof/>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их лицах, а в случае отсутствия таких лиц - об участниках (акционерах), владеющих не менее чем 20 процентами уставного капитала или не менее чем 20 процентами их обыкновенных акций таких участников (акционеров) эмитента</w:t>
        </w:r>
        <w:r w:rsidR="00E67502">
          <w:rPr>
            <w:noProof/>
            <w:webHidden/>
          </w:rPr>
          <w:tab/>
        </w:r>
        <w:r>
          <w:rPr>
            <w:noProof/>
            <w:webHidden/>
          </w:rPr>
          <w:fldChar w:fldCharType="begin"/>
        </w:r>
        <w:r w:rsidR="00E67502">
          <w:rPr>
            <w:noProof/>
            <w:webHidden/>
          </w:rPr>
          <w:instrText xml:space="preserve"> PAGEREF _Toc428451878 \h </w:instrText>
        </w:r>
        <w:r>
          <w:rPr>
            <w:noProof/>
            <w:webHidden/>
          </w:rPr>
        </w:r>
        <w:r>
          <w:rPr>
            <w:noProof/>
            <w:webHidden/>
          </w:rPr>
          <w:fldChar w:fldCharType="separate"/>
        </w:r>
        <w:r w:rsidR="003133FE">
          <w:rPr>
            <w:noProof/>
            <w:webHidden/>
          </w:rPr>
          <w:t>52</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79" w:history="1">
        <w:r w:rsidR="00E67502" w:rsidRPr="00443AB7">
          <w:rPr>
            <w:rStyle w:val="af5"/>
            <w:rFonts w:ascii="Arial" w:hAnsi="Arial" w:cs="Arial"/>
            <w:b/>
            <w:bCs/>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sidR="00E67502">
          <w:rPr>
            <w:noProof/>
            <w:webHidden/>
          </w:rPr>
          <w:tab/>
        </w:r>
        <w:r>
          <w:rPr>
            <w:noProof/>
            <w:webHidden/>
          </w:rPr>
          <w:fldChar w:fldCharType="begin"/>
        </w:r>
        <w:r w:rsidR="00E67502">
          <w:rPr>
            <w:noProof/>
            <w:webHidden/>
          </w:rPr>
          <w:instrText xml:space="preserve"> PAGEREF _Toc428451879 \h </w:instrText>
        </w:r>
        <w:r>
          <w:rPr>
            <w:noProof/>
            <w:webHidden/>
          </w:rPr>
        </w:r>
        <w:r>
          <w:rPr>
            <w:noProof/>
            <w:webHidden/>
          </w:rPr>
          <w:fldChar w:fldCharType="separate"/>
        </w:r>
        <w:r w:rsidR="003133FE">
          <w:rPr>
            <w:noProof/>
            <w:webHidden/>
          </w:rPr>
          <w:t>53</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80" w:history="1">
        <w:r w:rsidR="00E67502" w:rsidRPr="00443AB7">
          <w:rPr>
            <w:rStyle w:val="af5"/>
            <w:rFonts w:ascii="Arial" w:hAnsi="Arial" w:cs="Arial"/>
            <w:b/>
            <w:bCs/>
            <w:noProof/>
          </w:rPr>
          <w:t>6.4. Сведения об ограничениях на участие в уставном капитале эмитента</w:t>
        </w:r>
        <w:r w:rsidR="00E67502">
          <w:rPr>
            <w:noProof/>
            <w:webHidden/>
          </w:rPr>
          <w:tab/>
        </w:r>
        <w:r>
          <w:rPr>
            <w:noProof/>
            <w:webHidden/>
          </w:rPr>
          <w:fldChar w:fldCharType="begin"/>
        </w:r>
        <w:r w:rsidR="00E67502">
          <w:rPr>
            <w:noProof/>
            <w:webHidden/>
          </w:rPr>
          <w:instrText xml:space="preserve"> PAGEREF _Toc428451880 \h </w:instrText>
        </w:r>
        <w:r>
          <w:rPr>
            <w:noProof/>
            <w:webHidden/>
          </w:rPr>
        </w:r>
        <w:r>
          <w:rPr>
            <w:noProof/>
            <w:webHidden/>
          </w:rPr>
          <w:fldChar w:fldCharType="separate"/>
        </w:r>
        <w:r w:rsidR="003133FE">
          <w:rPr>
            <w:noProof/>
            <w:webHidden/>
          </w:rPr>
          <w:t>53</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81" w:history="1">
        <w:r w:rsidR="00E67502" w:rsidRPr="00443AB7">
          <w:rPr>
            <w:rStyle w:val="af5"/>
            <w:rFonts w:ascii="Arial" w:hAnsi="Arial" w:cs="Arial"/>
            <w:b/>
            <w:bCs/>
            <w:noProof/>
          </w:rPr>
          <w:t>6.5. Сведения об изменениях в составе и размере участия участников (акционеров) эмитента, владеющих не менее чем пятью процентами его уставного капитала или не менее чем пятью процентами его обыкновенных акций</w:t>
        </w:r>
        <w:r w:rsidR="00E67502">
          <w:rPr>
            <w:noProof/>
            <w:webHidden/>
          </w:rPr>
          <w:tab/>
        </w:r>
        <w:r>
          <w:rPr>
            <w:noProof/>
            <w:webHidden/>
          </w:rPr>
          <w:fldChar w:fldCharType="begin"/>
        </w:r>
        <w:r w:rsidR="00E67502">
          <w:rPr>
            <w:noProof/>
            <w:webHidden/>
          </w:rPr>
          <w:instrText xml:space="preserve"> PAGEREF _Toc428451881 \h </w:instrText>
        </w:r>
        <w:r>
          <w:rPr>
            <w:noProof/>
            <w:webHidden/>
          </w:rPr>
        </w:r>
        <w:r>
          <w:rPr>
            <w:noProof/>
            <w:webHidden/>
          </w:rPr>
          <w:fldChar w:fldCharType="separate"/>
        </w:r>
        <w:r w:rsidR="003133FE">
          <w:rPr>
            <w:noProof/>
            <w:webHidden/>
          </w:rPr>
          <w:t>53</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82" w:history="1">
        <w:r w:rsidR="00E67502" w:rsidRPr="00443AB7">
          <w:rPr>
            <w:rStyle w:val="af5"/>
            <w:rFonts w:ascii="Arial" w:hAnsi="Arial" w:cs="Arial"/>
            <w:b/>
            <w:bCs/>
            <w:noProof/>
          </w:rPr>
          <w:t>6.6. Сведения о совершенных эмитентом сделках, в совершении которых имелась заинтересованность</w:t>
        </w:r>
        <w:r w:rsidR="00E67502">
          <w:rPr>
            <w:noProof/>
            <w:webHidden/>
          </w:rPr>
          <w:tab/>
        </w:r>
        <w:r>
          <w:rPr>
            <w:noProof/>
            <w:webHidden/>
          </w:rPr>
          <w:fldChar w:fldCharType="begin"/>
        </w:r>
        <w:r w:rsidR="00E67502">
          <w:rPr>
            <w:noProof/>
            <w:webHidden/>
          </w:rPr>
          <w:instrText xml:space="preserve"> PAGEREF _Toc428451882 \h </w:instrText>
        </w:r>
        <w:r>
          <w:rPr>
            <w:noProof/>
            <w:webHidden/>
          </w:rPr>
        </w:r>
        <w:r>
          <w:rPr>
            <w:noProof/>
            <w:webHidden/>
          </w:rPr>
          <w:fldChar w:fldCharType="separate"/>
        </w:r>
        <w:r w:rsidR="003133FE">
          <w:rPr>
            <w:noProof/>
            <w:webHidden/>
          </w:rPr>
          <w:t>54</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83" w:history="1">
        <w:r w:rsidR="00E67502" w:rsidRPr="00443AB7">
          <w:rPr>
            <w:rStyle w:val="af5"/>
            <w:rFonts w:ascii="Arial" w:hAnsi="Arial" w:cs="Arial"/>
            <w:b/>
            <w:bCs/>
            <w:noProof/>
          </w:rPr>
          <w:t>6.7. Сведения о размере дебиторской задолженности</w:t>
        </w:r>
        <w:r w:rsidR="00E67502">
          <w:rPr>
            <w:noProof/>
            <w:webHidden/>
          </w:rPr>
          <w:tab/>
        </w:r>
        <w:r>
          <w:rPr>
            <w:noProof/>
            <w:webHidden/>
          </w:rPr>
          <w:fldChar w:fldCharType="begin"/>
        </w:r>
        <w:r w:rsidR="00E67502">
          <w:rPr>
            <w:noProof/>
            <w:webHidden/>
          </w:rPr>
          <w:instrText xml:space="preserve"> PAGEREF _Toc428451883 \h </w:instrText>
        </w:r>
        <w:r>
          <w:rPr>
            <w:noProof/>
            <w:webHidden/>
          </w:rPr>
        </w:r>
        <w:r>
          <w:rPr>
            <w:noProof/>
            <w:webHidden/>
          </w:rPr>
          <w:fldChar w:fldCharType="separate"/>
        </w:r>
        <w:r w:rsidR="003133FE">
          <w:rPr>
            <w:noProof/>
            <w:webHidden/>
          </w:rPr>
          <w:t>54</w:t>
        </w:r>
        <w:r>
          <w:rPr>
            <w:noProof/>
            <w:webHidden/>
          </w:rPr>
          <w:fldChar w:fldCharType="end"/>
        </w:r>
      </w:hyperlink>
    </w:p>
    <w:p w:rsidR="00E67502" w:rsidRPr="00015866" w:rsidRDefault="00466B47">
      <w:pPr>
        <w:pStyle w:val="14"/>
        <w:tabs>
          <w:tab w:val="right" w:leader="dot" w:pos="10376"/>
        </w:tabs>
        <w:rPr>
          <w:rFonts w:cs="Times New Roman"/>
          <w:noProof/>
        </w:rPr>
      </w:pPr>
      <w:hyperlink w:anchor="_Toc428451884" w:history="1">
        <w:r w:rsidR="00E67502" w:rsidRPr="00443AB7">
          <w:rPr>
            <w:rStyle w:val="af5"/>
            <w:rFonts w:ascii="Arial" w:hAnsi="Arial" w:cs="Arial"/>
            <w:b/>
            <w:bCs/>
            <w:noProof/>
            <w:lang w:eastAsia="en-US"/>
          </w:rPr>
          <w:t>Раздел VII. Бухгалтерская (финансовая) отчетность эмитента и иная финансовая информация</w:t>
        </w:r>
        <w:r w:rsidR="00E67502">
          <w:rPr>
            <w:noProof/>
            <w:webHidden/>
          </w:rPr>
          <w:tab/>
        </w:r>
        <w:r>
          <w:rPr>
            <w:noProof/>
            <w:webHidden/>
          </w:rPr>
          <w:fldChar w:fldCharType="begin"/>
        </w:r>
        <w:r w:rsidR="00E67502">
          <w:rPr>
            <w:noProof/>
            <w:webHidden/>
          </w:rPr>
          <w:instrText xml:space="preserve"> PAGEREF _Toc428451884 \h </w:instrText>
        </w:r>
        <w:r>
          <w:rPr>
            <w:noProof/>
            <w:webHidden/>
          </w:rPr>
        </w:r>
        <w:r>
          <w:rPr>
            <w:noProof/>
            <w:webHidden/>
          </w:rPr>
          <w:fldChar w:fldCharType="separate"/>
        </w:r>
        <w:r w:rsidR="003133FE">
          <w:rPr>
            <w:noProof/>
            <w:webHidden/>
          </w:rPr>
          <w:t>55</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85" w:history="1">
        <w:r w:rsidR="00E67502" w:rsidRPr="00443AB7">
          <w:rPr>
            <w:rStyle w:val="af5"/>
            <w:rFonts w:ascii="Arial" w:hAnsi="Arial" w:cs="Arial"/>
            <w:b/>
            <w:bCs/>
            <w:noProof/>
          </w:rPr>
          <w:t>7.1. Годовая бухгалтерская (финансовая) отчетность эмитента</w:t>
        </w:r>
        <w:r w:rsidR="00E67502">
          <w:rPr>
            <w:noProof/>
            <w:webHidden/>
          </w:rPr>
          <w:tab/>
        </w:r>
        <w:r>
          <w:rPr>
            <w:noProof/>
            <w:webHidden/>
          </w:rPr>
          <w:fldChar w:fldCharType="begin"/>
        </w:r>
        <w:r w:rsidR="00E67502">
          <w:rPr>
            <w:noProof/>
            <w:webHidden/>
          </w:rPr>
          <w:instrText xml:space="preserve"> PAGEREF _Toc428451885 \h </w:instrText>
        </w:r>
        <w:r>
          <w:rPr>
            <w:noProof/>
            <w:webHidden/>
          </w:rPr>
        </w:r>
        <w:r>
          <w:rPr>
            <w:noProof/>
            <w:webHidden/>
          </w:rPr>
          <w:fldChar w:fldCharType="separate"/>
        </w:r>
        <w:r w:rsidR="003133FE">
          <w:rPr>
            <w:noProof/>
            <w:webHidden/>
          </w:rPr>
          <w:t>55</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86" w:history="1">
        <w:r w:rsidR="00E67502" w:rsidRPr="00443AB7">
          <w:rPr>
            <w:rStyle w:val="af5"/>
            <w:rFonts w:ascii="Arial" w:hAnsi="Arial" w:cs="Arial"/>
            <w:b/>
            <w:bCs/>
            <w:noProof/>
          </w:rPr>
          <w:t>7.2. Промежуточная бухгалтерская (финансовая) отчетность эмитента</w:t>
        </w:r>
        <w:r w:rsidR="00E67502">
          <w:rPr>
            <w:noProof/>
            <w:webHidden/>
          </w:rPr>
          <w:tab/>
        </w:r>
        <w:r>
          <w:rPr>
            <w:noProof/>
            <w:webHidden/>
          </w:rPr>
          <w:fldChar w:fldCharType="begin"/>
        </w:r>
        <w:r w:rsidR="00E67502">
          <w:rPr>
            <w:noProof/>
            <w:webHidden/>
          </w:rPr>
          <w:instrText xml:space="preserve"> PAGEREF _Toc428451886 \h </w:instrText>
        </w:r>
        <w:r>
          <w:rPr>
            <w:noProof/>
            <w:webHidden/>
          </w:rPr>
        </w:r>
        <w:r>
          <w:rPr>
            <w:noProof/>
            <w:webHidden/>
          </w:rPr>
          <w:fldChar w:fldCharType="separate"/>
        </w:r>
        <w:r w:rsidR="003133FE">
          <w:rPr>
            <w:noProof/>
            <w:webHidden/>
          </w:rPr>
          <w:t>55</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87" w:history="1">
        <w:r w:rsidR="00E67502" w:rsidRPr="00443AB7">
          <w:rPr>
            <w:rStyle w:val="af5"/>
            <w:rFonts w:ascii="Arial" w:hAnsi="Arial" w:cs="Arial"/>
            <w:b/>
            <w:bCs/>
            <w:noProof/>
          </w:rPr>
          <w:t>7.3. Консолидированная финансовая отчетность эмитента</w:t>
        </w:r>
        <w:r w:rsidR="00E67502">
          <w:rPr>
            <w:noProof/>
            <w:webHidden/>
          </w:rPr>
          <w:tab/>
        </w:r>
        <w:r>
          <w:rPr>
            <w:noProof/>
            <w:webHidden/>
          </w:rPr>
          <w:fldChar w:fldCharType="begin"/>
        </w:r>
        <w:r w:rsidR="00E67502">
          <w:rPr>
            <w:noProof/>
            <w:webHidden/>
          </w:rPr>
          <w:instrText xml:space="preserve"> PAGEREF _Toc428451887 \h </w:instrText>
        </w:r>
        <w:r>
          <w:rPr>
            <w:noProof/>
            <w:webHidden/>
          </w:rPr>
        </w:r>
        <w:r>
          <w:rPr>
            <w:noProof/>
            <w:webHidden/>
          </w:rPr>
          <w:fldChar w:fldCharType="separate"/>
        </w:r>
        <w:r w:rsidR="003133FE">
          <w:rPr>
            <w:noProof/>
            <w:webHidden/>
          </w:rPr>
          <w:t>55</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88" w:history="1">
        <w:r w:rsidR="00E67502" w:rsidRPr="00443AB7">
          <w:rPr>
            <w:rStyle w:val="af5"/>
            <w:rFonts w:ascii="Arial" w:hAnsi="Arial" w:cs="Arial"/>
            <w:b/>
            <w:bCs/>
            <w:noProof/>
          </w:rPr>
          <w:t>7.4. Сведения об учетной политике эмитента</w:t>
        </w:r>
        <w:r w:rsidR="00E67502">
          <w:rPr>
            <w:noProof/>
            <w:webHidden/>
          </w:rPr>
          <w:tab/>
        </w:r>
        <w:r>
          <w:rPr>
            <w:noProof/>
            <w:webHidden/>
          </w:rPr>
          <w:fldChar w:fldCharType="begin"/>
        </w:r>
        <w:r w:rsidR="00E67502">
          <w:rPr>
            <w:noProof/>
            <w:webHidden/>
          </w:rPr>
          <w:instrText xml:space="preserve"> PAGEREF _Toc428451888 \h </w:instrText>
        </w:r>
        <w:r>
          <w:rPr>
            <w:noProof/>
            <w:webHidden/>
          </w:rPr>
        </w:r>
        <w:r>
          <w:rPr>
            <w:noProof/>
            <w:webHidden/>
          </w:rPr>
          <w:fldChar w:fldCharType="separate"/>
        </w:r>
        <w:r w:rsidR="003133FE">
          <w:rPr>
            <w:noProof/>
            <w:webHidden/>
          </w:rPr>
          <w:t>56</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89" w:history="1">
        <w:r w:rsidR="00E67502" w:rsidRPr="00443AB7">
          <w:rPr>
            <w:rStyle w:val="af5"/>
            <w:rFonts w:ascii="Arial" w:hAnsi="Arial" w:cs="Arial"/>
            <w:b/>
            <w:bCs/>
            <w:noProof/>
          </w:rPr>
          <w:t>7.5. Сведения об общей сумме экспорта, а также о доле, которую составляет экспорт в общем объеме продаж</w:t>
        </w:r>
        <w:r w:rsidR="00E67502">
          <w:rPr>
            <w:noProof/>
            <w:webHidden/>
          </w:rPr>
          <w:tab/>
        </w:r>
        <w:r>
          <w:rPr>
            <w:noProof/>
            <w:webHidden/>
          </w:rPr>
          <w:fldChar w:fldCharType="begin"/>
        </w:r>
        <w:r w:rsidR="00E67502">
          <w:rPr>
            <w:noProof/>
            <w:webHidden/>
          </w:rPr>
          <w:instrText xml:space="preserve"> PAGEREF _Toc428451889 \h </w:instrText>
        </w:r>
        <w:r>
          <w:rPr>
            <w:noProof/>
            <w:webHidden/>
          </w:rPr>
        </w:r>
        <w:r>
          <w:rPr>
            <w:noProof/>
            <w:webHidden/>
          </w:rPr>
          <w:fldChar w:fldCharType="separate"/>
        </w:r>
        <w:r w:rsidR="003133FE">
          <w:rPr>
            <w:noProof/>
            <w:webHidden/>
          </w:rPr>
          <w:t>56</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90" w:history="1">
        <w:r w:rsidR="00E67502" w:rsidRPr="00443AB7">
          <w:rPr>
            <w:rStyle w:val="af5"/>
            <w:rFonts w:ascii="Arial" w:hAnsi="Arial" w:cs="Arial"/>
            <w:b/>
            <w:bCs/>
            <w:noProof/>
          </w:rPr>
          <w:t>7.6. Сведения о существенных изменениях, произошедших в составе имущества эмитента после даты окончания последнего завершенного отчетного года</w:t>
        </w:r>
        <w:r w:rsidR="00E67502">
          <w:rPr>
            <w:noProof/>
            <w:webHidden/>
          </w:rPr>
          <w:tab/>
        </w:r>
        <w:r>
          <w:rPr>
            <w:noProof/>
            <w:webHidden/>
          </w:rPr>
          <w:fldChar w:fldCharType="begin"/>
        </w:r>
        <w:r w:rsidR="00E67502">
          <w:rPr>
            <w:noProof/>
            <w:webHidden/>
          </w:rPr>
          <w:instrText xml:space="preserve"> PAGEREF _Toc428451890 \h </w:instrText>
        </w:r>
        <w:r>
          <w:rPr>
            <w:noProof/>
            <w:webHidden/>
          </w:rPr>
        </w:r>
        <w:r>
          <w:rPr>
            <w:noProof/>
            <w:webHidden/>
          </w:rPr>
          <w:fldChar w:fldCharType="separate"/>
        </w:r>
        <w:r w:rsidR="003133FE">
          <w:rPr>
            <w:noProof/>
            <w:webHidden/>
          </w:rPr>
          <w:t>56</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91" w:history="1">
        <w:r w:rsidR="00E67502" w:rsidRPr="00443AB7">
          <w:rPr>
            <w:rStyle w:val="af5"/>
            <w:rFonts w:ascii="Arial" w:hAnsi="Arial" w:cs="Arial"/>
            <w:b/>
            <w:bCs/>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sidR="00E67502">
          <w:rPr>
            <w:noProof/>
            <w:webHidden/>
          </w:rPr>
          <w:tab/>
        </w:r>
        <w:r>
          <w:rPr>
            <w:noProof/>
            <w:webHidden/>
          </w:rPr>
          <w:fldChar w:fldCharType="begin"/>
        </w:r>
        <w:r w:rsidR="00E67502">
          <w:rPr>
            <w:noProof/>
            <w:webHidden/>
          </w:rPr>
          <w:instrText xml:space="preserve"> PAGEREF _Toc428451891 \h </w:instrText>
        </w:r>
        <w:r>
          <w:rPr>
            <w:noProof/>
            <w:webHidden/>
          </w:rPr>
        </w:r>
        <w:r>
          <w:rPr>
            <w:noProof/>
            <w:webHidden/>
          </w:rPr>
          <w:fldChar w:fldCharType="separate"/>
        </w:r>
        <w:r w:rsidR="003133FE">
          <w:rPr>
            <w:noProof/>
            <w:webHidden/>
          </w:rPr>
          <w:t>56</w:t>
        </w:r>
        <w:r>
          <w:rPr>
            <w:noProof/>
            <w:webHidden/>
          </w:rPr>
          <w:fldChar w:fldCharType="end"/>
        </w:r>
      </w:hyperlink>
    </w:p>
    <w:p w:rsidR="00E67502" w:rsidRPr="00015866" w:rsidRDefault="00466B47">
      <w:pPr>
        <w:pStyle w:val="14"/>
        <w:tabs>
          <w:tab w:val="right" w:leader="dot" w:pos="10376"/>
        </w:tabs>
        <w:rPr>
          <w:rFonts w:cs="Times New Roman"/>
          <w:noProof/>
        </w:rPr>
      </w:pPr>
      <w:hyperlink w:anchor="_Toc428451892" w:history="1">
        <w:r w:rsidR="00E67502" w:rsidRPr="00443AB7">
          <w:rPr>
            <w:rStyle w:val="af5"/>
            <w:rFonts w:ascii="Arial" w:hAnsi="Arial" w:cs="Arial"/>
            <w:b/>
            <w:bCs/>
            <w:noProof/>
            <w:lang w:eastAsia="en-US"/>
          </w:rPr>
          <w:t>Раздел VIII. Сведения о размещаемых эмиссионных ценных бумагах, а также об объеме, о сроке, об условиях и о порядке их размещения</w:t>
        </w:r>
        <w:r w:rsidR="00E67502">
          <w:rPr>
            <w:noProof/>
            <w:webHidden/>
          </w:rPr>
          <w:tab/>
        </w:r>
        <w:r>
          <w:rPr>
            <w:noProof/>
            <w:webHidden/>
          </w:rPr>
          <w:fldChar w:fldCharType="begin"/>
        </w:r>
        <w:r w:rsidR="00E67502">
          <w:rPr>
            <w:noProof/>
            <w:webHidden/>
          </w:rPr>
          <w:instrText xml:space="preserve"> PAGEREF _Toc428451892 \h </w:instrText>
        </w:r>
        <w:r>
          <w:rPr>
            <w:noProof/>
            <w:webHidden/>
          </w:rPr>
        </w:r>
        <w:r>
          <w:rPr>
            <w:noProof/>
            <w:webHidden/>
          </w:rPr>
          <w:fldChar w:fldCharType="separate"/>
        </w:r>
        <w:r w:rsidR="003133FE">
          <w:rPr>
            <w:noProof/>
            <w:webHidden/>
          </w:rPr>
          <w:t>57</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93" w:history="1">
        <w:r w:rsidR="00E67502" w:rsidRPr="00443AB7">
          <w:rPr>
            <w:rStyle w:val="af5"/>
            <w:rFonts w:ascii="Arial" w:hAnsi="Arial" w:cs="Arial"/>
            <w:b/>
            <w:bCs/>
            <w:noProof/>
          </w:rPr>
          <w:t>8.1. Вид, категория (тип) ценных бумаг</w:t>
        </w:r>
        <w:r w:rsidR="00E67502">
          <w:rPr>
            <w:noProof/>
            <w:webHidden/>
          </w:rPr>
          <w:tab/>
        </w:r>
        <w:r>
          <w:rPr>
            <w:noProof/>
            <w:webHidden/>
          </w:rPr>
          <w:fldChar w:fldCharType="begin"/>
        </w:r>
        <w:r w:rsidR="00E67502">
          <w:rPr>
            <w:noProof/>
            <w:webHidden/>
          </w:rPr>
          <w:instrText xml:space="preserve"> PAGEREF _Toc428451893 \h </w:instrText>
        </w:r>
        <w:r>
          <w:rPr>
            <w:noProof/>
            <w:webHidden/>
          </w:rPr>
        </w:r>
        <w:r>
          <w:rPr>
            <w:noProof/>
            <w:webHidden/>
          </w:rPr>
          <w:fldChar w:fldCharType="separate"/>
        </w:r>
        <w:r w:rsidR="003133FE">
          <w:rPr>
            <w:noProof/>
            <w:webHidden/>
          </w:rPr>
          <w:t>57</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94" w:history="1">
        <w:r w:rsidR="00E67502" w:rsidRPr="00443AB7">
          <w:rPr>
            <w:rStyle w:val="af5"/>
            <w:rFonts w:ascii="Arial" w:hAnsi="Arial" w:cs="Arial"/>
            <w:b/>
            <w:bCs/>
            <w:noProof/>
          </w:rPr>
          <w:t>8.2. Форма ценных бумаг</w:t>
        </w:r>
        <w:r w:rsidR="00E67502">
          <w:rPr>
            <w:noProof/>
            <w:webHidden/>
          </w:rPr>
          <w:tab/>
        </w:r>
        <w:r>
          <w:rPr>
            <w:noProof/>
            <w:webHidden/>
          </w:rPr>
          <w:fldChar w:fldCharType="begin"/>
        </w:r>
        <w:r w:rsidR="00E67502">
          <w:rPr>
            <w:noProof/>
            <w:webHidden/>
          </w:rPr>
          <w:instrText xml:space="preserve"> PAGEREF _Toc428451894 \h </w:instrText>
        </w:r>
        <w:r>
          <w:rPr>
            <w:noProof/>
            <w:webHidden/>
          </w:rPr>
        </w:r>
        <w:r>
          <w:rPr>
            <w:noProof/>
            <w:webHidden/>
          </w:rPr>
          <w:fldChar w:fldCharType="separate"/>
        </w:r>
        <w:r w:rsidR="003133FE">
          <w:rPr>
            <w:noProof/>
            <w:webHidden/>
          </w:rPr>
          <w:t>57</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95" w:history="1">
        <w:r w:rsidR="00E67502" w:rsidRPr="00443AB7">
          <w:rPr>
            <w:rStyle w:val="af5"/>
            <w:rFonts w:ascii="Arial" w:hAnsi="Arial" w:cs="Arial"/>
            <w:b/>
            <w:bCs/>
            <w:noProof/>
          </w:rPr>
          <w:t>8.3. Указание на обязательное централизованное хранение</w:t>
        </w:r>
        <w:r w:rsidR="00E67502">
          <w:rPr>
            <w:noProof/>
            <w:webHidden/>
          </w:rPr>
          <w:tab/>
        </w:r>
        <w:r>
          <w:rPr>
            <w:noProof/>
            <w:webHidden/>
          </w:rPr>
          <w:fldChar w:fldCharType="begin"/>
        </w:r>
        <w:r w:rsidR="00E67502">
          <w:rPr>
            <w:noProof/>
            <w:webHidden/>
          </w:rPr>
          <w:instrText xml:space="preserve"> PAGEREF _Toc428451895 \h </w:instrText>
        </w:r>
        <w:r>
          <w:rPr>
            <w:noProof/>
            <w:webHidden/>
          </w:rPr>
        </w:r>
        <w:r>
          <w:rPr>
            <w:noProof/>
            <w:webHidden/>
          </w:rPr>
          <w:fldChar w:fldCharType="separate"/>
        </w:r>
        <w:r w:rsidR="003133FE">
          <w:rPr>
            <w:noProof/>
            <w:webHidden/>
          </w:rPr>
          <w:t>57</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96" w:history="1">
        <w:r w:rsidR="00E67502" w:rsidRPr="00443AB7">
          <w:rPr>
            <w:rStyle w:val="af5"/>
            <w:rFonts w:ascii="Arial" w:hAnsi="Arial" w:cs="Arial"/>
            <w:b/>
            <w:bCs/>
            <w:noProof/>
          </w:rPr>
          <w:t>8.4. Номинальная стоимость каждой ценной бумаги выпуска</w:t>
        </w:r>
        <w:r w:rsidR="00E67502">
          <w:rPr>
            <w:noProof/>
            <w:webHidden/>
          </w:rPr>
          <w:tab/>
        </w:r>
        <w:r>
          <w:rPr>
            <w:noProof/>
            <w:webHidden/>
          </w:rPr>
          <w:fldChar w:fldCharType="begin"/>
        </w:r>
        <w:r w:rsidR="00E67502">
          <w:rPr>
            <w:noProof/>
            <w:webHidden/>
          </w:rPr>
          <w:instrText xml:space="preserve"> PAGEREF _Toc428451896 \h </w:instrText>
        </w:r>
        <w:r>
          <w:rPr>
            <w:noProof/>
            <w:webHidden/>
          </w:rPr>
        </w:r>
        <w:r>
          <w:rPr>
            <w:noProof/>
            <w:webHidden/>
          </w:rPr>
          <w:fldChar w:fldCharType="separate"/>
        </w:r>
        <w:r w:rsidR="003133FE">
          <w:rPr>
            <w:noProof/>
            <w:webHidden/>
          </w:rPr>
          <w:t>58</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97" w:history="1">
        <w:r w:rsidR="00E67502" w:rsidRPr="00443AB7">
          <w:rPr>
            <w:rStyle w:val="af5"/>
            <w:rFonts w:ascii="Arial" w:hAnsi="Arial" w:cs="Arial"/>
            <w:b/>
            <w:bCs/>
            <w:noProof/>
          </w:rPr>
          <w:t>8.5. Количество ценных бумаг выпуска</w:t>
        </w:r>
        <w:r w:rsidR="00E67502">
          <w:rPr>
            <w:noProof/>
            <w:webHidden/>
          </w:rPr>
          <w:tab/>
        </w:r>
        <w:r>
          <w:rPr>
            <w:noProof/>
            <w:webHidden/>
          </w:rPr>
          <w:fldChar w:fldCharType="begin"/>
        </w:r>
        <w:r w:rsidR="00E67502">
          <w:rPr>
            <w:noProof/>
            <w:webHidden/>
          </w:rPr>
          <w:instrText xml:space="preserve"> PAGEREF _Toc428451897 \h </w:instrText>
        </w:r>
        <w:r>
          <w:rPr>
            <w:noProof/>
            <w:webHidden/>
          </w:rPr>
        </w:r>
        <w:r>
          <w:rPr>
            <w:noProof/>
            <w:webHidden/>
          </w:rPr>
          <w:fldChar w:fldCharType="separate"/>
        </w:r>
        <w:r w:rsidR="003133FE">
          <w:rPr>
            <w:noProof/>
            <w:webHidden/>
          </w:rPr>
          <w:t>58</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98" w:history="1">
        <w:r w:rsidR="00E67502" w:rsidRPr="00443AB7">
          <w:rPr>
            <w:rStyle w:val="af5"/>
            <w:rFonts w:ascii="Arial" w:hAnsi="Arial" w:cs="Arial"/>
            <w:b/>
            <w:bCs/>
            <w:noProof/>
          </w:rPr>
          <w:t>8.6. Общее количество ценных бумаг данного выпуска, размещенных ранее</w:t>
        </w:r>
        <w:r w:rsidR="00E67502">
          <w:rPr>
            <w:noProof/>
            <w:webHidden/>
          </w:rPr>
          <w:tab/>
        </w:r>
        <w:r>
          <w:rPr>
            <w:noProof/>
            <w:webHidden/>
          </w:rPr>
          <w:fldChar w:fldCharType="begin"/>
        </w:r>
        <w:r w:rsidR="00E67502">
          <w:rPr>
            <w:noProof/>
            <w:webHidden/>
          </w:rPr>
          <w:instrText xml:space="preserve"> PAGEREF _Toc428451898 \h </w:instrText>
        </w:r>
        <w:r>
          <w:rPr>
            <w:noProof/>
            <w:webHidden/>
          </w:rPr>
        </w:r>
        <w:r>
          <w:rPr>
            <w:noProof/>
            <w:webHidden/>
          </w:rPr>
          <w:fldChar w:fldCharType="separate"/>
        </w:r>
        <w:r w:rsidR="003133FE">
          <w:rPr>
            <w:noProof/>
            <w:webHidden/>
          </w:rPr>
          <w:t>58</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899" w:history="1">
        <w:r w:rsidR="00E67502" w:rsidRPr="00443AB7">
          <w:rPr>
            <w:rStyle w:val="af5"/>
            <w:rFonts w:ascii="Arial" w:hAnsi="Arial" w:cs="Arial"/>
            <w:b/>
            <w:bCs/>
            <w:noProof/>
          </w:rPr>
          <w:t>8.7. Права владельца каждой ценной бумаги выпуска</w:t>
        </w:r>
        <w:r w:rsidR="00E67502">
          <w:rPr>
            <w:noProof/>
            <w:webHidden/>
          </w:rPr>
          <w:tab/>
        </w:r>
        <w:r>
          <w:rPr>
            <w:noProof/>
            <w:webHidden/>
          </w:rPr>
          <w:fldChar w:fldCharType="begin"/>
        </w:r>
        <w:r w:rsidR="00E67502">
          <w:rPr>
            <w:noProof/>
            <w:webHidden/>
          </w:rPr>
          <w:instrText xml:space="preserve"> PAGEREF _Toc428451899 \h </w:instrText>
        </w:r>
        <w:r>
          <w:rPr>
            <w:noProof/>
            <w:webHidden/>
          </w:rPr>
        </w:r>
        <w:r>
          <w:rPr>
            <w:noProof/>
            <w:webHidden/>
          </w:rPr>
          <w:fldChar w:fldCharType="separate"/>
        </w:r>
        <w:r w:rsidR="003133FE">
          <w:rPr>
            <w:noProof/>
            <w:webHidden/>
          </w:rPr>
          <w:t>58</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900" w:history="1">
        <w:r w:rsidR="00E67502" w:rsidRPr="00443AB7">
          <w:rPr>
            <w:rStyle w:val="af5"/>
            <w:rFonts w:ascii="Arial" w:hAnsi="Arial" w:cs="Arial"/>
            <w:b/>
            <w:bCs/>
            <w:noProof/>
          </w:rPr>
          <w:t>8.8. Условия и порядок размещения ценных бумаг выпуска</w:t>
        </w:r>
        <w:r w:rsidR="00E67502">
          <w:rPr>
            <w:noProof/>
            <w:webHidden/>
          </w:rPr>
          <w:tab/>
        </w:r>
        <w:r>
          <w:rPr>
            <w:noProof/>
            <w:webHidden/>
          </w:rPr>
          <w:fldChar w:fldCharType="begin"/>
        </w:r>
        <w:r w:rsidR="00E67502">
          <w:rPr>
            <w:noProof/>
            <w:webHidden/>
          </w:rPr>
          <w:instrText xml:space="preserve"> PAGEREF _Toc428451900 \h </w:instrText>
        </w:r>
        <w:r>
          <w:rPr>
            <w:noProof/>
            <w:webHidden/>
          </w:rPr>
        </w:r>
        <w:r>
          <w:rPr>
            <w:noProof/>
            <w:webHidden/>
          </w:rPr>
          <w:fldChar w:fldCharType="separate"/>
        </w:r>
        <w:r w:rsidR="003133FE">
          <w:rPr>
            <w:noProof/>
            <w:webHidden/>
          </w:rPr>
          <w:t>59</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01" w:history="1">
        <w:r w:rsidR="00E67502" w:rsidRPr="00443AB7">
          <w:rPr>
            <w:rStyle w:val="af5"/>
            <w:rFonts w:ascii="Arial" w:hAnsi="Arial" w:cs="Arial"/>
            <w:b/>
            <w:bCs/>
            <w:noProof/>
          </w:rPr>
          <w:t>8.8.1. Способ размещения ценных бумаг</w:t>
        </w:r>
        <w:r w:rsidR="00E67502">
          <w:rPr>
            <w:noProof/>
            <w:webHidden/>
          </w:rPr>
          <w:tab/>
        </w:r>
        <w:r>
          <w:rPr>
            <w:noProof/>
            <w:webHidden/>
          </w:rPr>
          <w:fldChar w:fldCharType="begin"/>
        </w:r>
        <w:r w:rsidR="00E67502">
          <w:rPr>
            <w:noProof/>
            <w:webHidden/>
          </w:rPr>
          <w:instrText xml:space="preserve"> PAGEREF _Toc428451901 \h </w:instrText>
        </w:r>
        <w:r>
          <w:rPr>
            <w:noProof/>
            <w:webHidden/>
          </w:rPr>
        </w:r>
        <w:r>
          <w:rPr>
            <w:noProof/>
            <w:webHidden/>
          </w:rPr>
          <w:fldChar w:fldCharType="separate"/>
        </w:r>
        <w:r w:rsidR="003133FE">
          <w:rPr>
            <w:noProof/>
            <w:webHidden/>
          </w:rPr>
          <w:t>59</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02" w:history="1">
        <w:r w:rsidR="00E67502" w:rsidRPr="00443AB7">
          <w:rPr>
            <w:rStyle w:val="af5"/>
            <w:rFonts w:ascii="Arial" w:hAnsi="Arial" w:cs="Arial"/>
            <w:b/>
            <w:bCs/>
            <w:noProof/>
          </w:rPr>
          <w:t>8.8.2. Срок размещения ценных бумаг</w:t>
        </w:r>
        <w:r w:rsidR="00E67502">
          <w:rPr>
            <w:noProof/>
            <w:webHidden/>
          </w:rPr>
          <w:tab/>
        </w:r>
        <w:r>
          <w:rPr>
            <w:noProof/>
            <w:webHidden/>
          </w:rPr>
          <w:fldChar w:fldCharType="begin"/>
        </w:r>
        <w:r w:rsidR="00E67502">
          <w:rPr>
            <w:noProof/>
            <w:webHidden/>
          </w:rPr>
          <w:instrText xml:space="preserve"> PAGEREF _Toc428451902 \h </w:instrText>
        </w:r>
        <w:r>
          <w:rPr>
            <w:noProof/>
            <w:webHidden/>
          </w:rPr>
        </w:r>
        <w:r>
          <w:rPr>
            <w:noProof/>
            <w:webHidden/>
          </w:rPr>
          <w:fldChar w:fldCharType="separate"/>
        </w:r>
        <w:r w:rsidR="003133FE">
          <w:rPr>
            <w:noProof/>
            <w:webHidden/>
          </w:rPr>
          <w:t>59</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03" w:history="1">
        <w:r w:rsidR="00E67502" w:rsidRPr="00443AB7">
          <w:rPr>
            <w:rStyle w:val="af5"/>
            <w:rFonts w:ascii="Arial" w:hAnsi="Arial" w:cs="Arial"/>
            <w:b/>
            <w:bCs/>
            <w:noProof/>
          </w:rPr>
          <w:t>8.8.3. Порядок размещения ценных бумаг</w:t>
        </w:r>
        <w:r w:rsidR="00E67502">
          <w:rPr>
            <w:noProof/>
            <w:webHidden/>
          </w:rPr>
          <w:tab/>
        </w:r>
        <w:r>
          <w:rPr>
            <w:noProof/>
            <w:webHidden/>
          </w:rPr>
          <w:fldChar w:fldCharType="begin"/>
        </w:r>
        <w:r w:rsidR="00E67502">
          <w:rPr>
            <w:noProof/>
            <w:webHidden/>
          </w:rPr>
          <w:instrText xml:space="preserve"> PAGEREF _Toc428451903 \h </w:instrText>
        </w:r>
        <w:r>
          <w:rPr>
            <w:noProof/>
            <w:webHidden/>
          </w:rPr>
        </w:r>
        <w:r>
          <w:rPr>
            <w:noProof/>
            <w:webHidden/>
          </w:rPr>
          <w:fldChar w:fldCharType="separate"/>
        </w:r>
        <w:r w:rsidR="003133FE">
          <w:rPr>
            <w:noProof/>
            <w:webHidden/>
          </w:rPr>
          <w:t>60</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04" w:history="1">
        <w:r w:rsidR="00E67502" w:rsidRPr="00443AB7">
          <w:rPr>
            <w:rStyle w:val="af5"/>
            <w:rFonts w:ascii="Arial" w:hAnsi="Arial" w:cs="Arial"/>
            <w:b/>
            <w:bCs/>
            <w:noProof/>
          </w:rPr>
          <w:t>8.8.4. Цена (цены) или порядок определения цены размещения ценных бумаг</w:t>
        </w:r>
        <w:r w:rsidR="00E67502">
          <w:rPr>
            <w:noProof/>
            <w:webHidden/>
          </w:rPr>
          <w:tab/>
        </w:r>
        <w:r>
          <w:rPr>
            <w:noProof/>
            <w:webHidden/>
          </w:rPr>
          <w:fldChar w:fldCharType="begin"/>
        </w:r>
        <w:r w:rsidR="00E67502">
          <w:rPr>
            <w:noProof/>
            <w:webHidden/>
          </w:rPr>
          <w:instrText xml:space="preserve"> PAGEREF _Toc428451904 \h </w:instrText>
        </w:r>
        <w:r>
          <w:rPr>
            <w:noProof/>
            <w:webHidden/>
          </w:rPr>
        </w:r>
        <w:r>
          <w:rPr>
            <w:noProof/>
            <w:webHidden/>
          </w:rPr>
          <w:fldChar w:fldCharType="separate"/>
        </w:r>
        <w:r w:rsidR="003133FE">
          <w:rPr>
            <w:noProof/>
            <w:webHidden/>
          </w:rPr>
          <w:t>68</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05" w:history="1">
        <w:r w:rsidR="00E67502" w:rsidRPr="00443AB7">
          <w:rPr>
            <w:rStyle w:val="af5"/>
            <w:rFonts w:ascii="Arial" w:hAnsi="Arial" w:cs="Arial"/>
            <w:b/>
            <w:bCs/>
            <w:noProof/>
          </w:rPr>
          <w:t>8.8.5. Порядок осуществления преимущественного права приобретения размещаемых ценных бумаг</w:t>
        </w:r>
        <w:r w:rsidR="00E67502">
          <w:rPr>
            <w:noProof/>
            <w:webHidden/>
          </w:rPr>
          <w:tab/>
        </w:r>
        <w:r>
          <w:rPr>
            <w:noProof/>
            <w:webHidden/>
          </w:rPr>
          <w:fldChar w:fldCharType="begin"/>
        </w:r>
        <w:r w:rsidR="00E67502">
          <w:rPr>
            <w:noProof/>
            <w:webHidden/>
          </w:rPr>
          <w:instrText xml:space="preserve"> PAGEREF _Toc428451905 \h </w:instrText>
        </w:r>
        <w:r>
          <w:rPr>
            <w:noProof/>
            <w:webHidden/>
          </w:rPr>
        </w:r>
        <w:r>
          <w:rPr>
            <w:noProof/>
            <w:webHidden/>
          </w:rPr>
          <w:fldChar w:fldCharType="separate"/>
        </w:r>
        <w:r w:rsidR="003133FE">
          <w:rPr>
            <w:noProof/>
            <w:webHidden/>
          </w:rPr>
          <w:t>68</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06" w:history="1">
        <w:r w:rsidR="00E67502" w:rsidRPr="00443AB7">
          <w:rPr>
            <w:rStyle w:val="af5"/>
            <w:rFonts w:ascii="Arial" w:hAnsi="Arial" w:cs="Arial"/>
            <w:b/>
            <w:bCs/>
            <w:noProof/>
          </w:rPr>
          <w:t>8.8.6. Условия и порядок оплаты ценных бумаг</w:t>
        </w:r>
        <w:r w:rsidR="00E67502">
          <w:rPr>
            <w:noProof/>
            <w:webHidden/>
          </w:rPr>
          <w:tab/>
        </w:r>
        <w:r>
          <w:rPr>
            <w:noProof/>
            <w:webHidden/>
          </w:rPr>
          <w:fldChar w:fldCharType="begin"/>
        </w:r>
        <w:r w:rsidR="00E67502">
          <w:rPr>
            <w:noProof/>
            <w:webHidden/>
          </w:rPr>
          <w:instrText xml:space="preserve"> PAGEREF _Toc428451906 \h </w:instrText>
        </w:r>
        <w:r>
          <w:rPr>
            <w:noProof/>
            <w:webHidden/>
          </w:rPr>
        </w:r>
        <w:r>
          <w:rPr>
            <w:noProof/>
            <w:webHidden/>
          </w:rPr>
          <w:fldChar w:fldCharType="separate"/>
        </w:r>
        <w:r w:rsidR="003133FE">
          <w:rPr>
            <w:noProof/>
            <w:webHidden/>
          </w:rPr>
          <w:t>68</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07" w:history="1">
        <w:r w:rsidR="00E67502" w:rsidRPr="00443AB7">
          <w:rPr>
            <w:rStyle w:val="af5"/>
            <w:rFonts w:ascii="Arial" w:hAnsi="Arial" w:cs="Arial"/>
            <w:b/>
            <w:bCs/>
            <w:noProof/>
          </w:rPr>
          <w:t>8.8.7. Сведения о документе, содержащем фактические итоги размещения ценных бумаг, который представляется после завершения размещения ценных бумаг</w:t>
        </w:r>
        <w:r w:rsidR="00E67502">
          <w:rPr>
            <w:noProof/>
            <w:webHidden/>
          </w:rPr>
          <w:tab/>
        </w:r>
        <w:r>
          <w:rPr>
            <w:noProof/>
            <w:webHidden/>
          </w:rPr>
          <w:fldChar w:fldCharType="begin"/>
        </w:r>
        <w:r w:rsidR="00E67502">
          <w:rPr>
            <w:noProof/>
            <w:webHidden/>
          </w:rPr>
          <w:instrText xml:space="preserve"> PAGEREF _Toc428451907 \h </w:instrText>
        </w:r>
        <w:r>
          <w:rPr>
            <w:noProof/>
            <w:webHidden/>
          </w:rPr>
        </w:r>
        <w:r>
          <w:rPr>
            <w:noProof/>
            <w:webHidden/>
          </w:rPr>
          <w:fldChar w:fldCharType="separate"/>
        </w:r>
        <w:r w:rsidR="003133FE">
          <w:rPr>
            <w:noProof/>
            <w:webHidden/>
          </w:rPr>
          <w:t>69</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908" w:history="1">
        <w:r w:rsidR="00E67502" w:rsidRPr="00443AB7">
          <w:rPr>
            <w:rStyle w:val="af5"/>
            <w:rFonts w:ascii="Arial" w:hAnsi="Arial" w:cs="Arial"/>
            <w:b/>
            <w:bCs/>
            <w:noProof/>
          </w:rPr>
          <w:t>8.9. Порядок и условия погашения и выплаты доходов по облигациям</w:t>
        </w:r>
        <w:r w:rsidR="00E67502">
          <w:rPr>
            <w:noProof/>
            <w:webHidden/>
          </w:rPr>
          <w:tab/>
        </w:r>
        <w:r>
          <w:rPr>
            <w:noProof/>
            <w:webHidden/>
          </w:rPr>
          <w:fldChar w:fldCharType="begin"/>
        </w:r>
        <w:r w:rsidR="00E67502">
          <w:rPr>
            <w:noProof/>
            <w:webHidden/>
          </w:rPr>
          <w:instrText xml:space="preserve"> PAGEREF _Toc428451908 \h </w:instrText>
        </w:r>
        <w:r>
          <w:rPr>
            <w:noProof/>
            <w:webHidden/>
          </w:rPr>
        </w:r>
        <w:r>
          <w:rPr>
            <w:noProof/>
            <w:webHidden/>
          </w:rPr>
          <w:fldChar w:fldCharType="separate"/>
        </w:r>
        <w:r w:rsidR="003133FE">
          <w:rPr>
            <w:noProof/>
            <w:webHidden/>
          </w:rPr>
          <w:t>69</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09" w:history="1">
        <w:r w:rsidR="00E67502" w:rsidRPr="00443AB7">
          <w:rPr>
            <w:rStyle w:val="af5"/>
            <w:rFonts w:ascii="Arial" w:hAnsi="Arial" w:cs="Arial"/>
            <w:b/>
            <w:bCs/>
            <w:noProof/>
          </w:rPr>
          <w:t>8.9.1. Форма погашения облигаций</w:t>
        </w:r>
        <w:r w:rsidR="00E67502">
          <w:rPr>
            <w:noProof/>
            <w:webHidden/>
          </w:rPr>
          <w:tab/>
        </w:r>
        <w:r>
          <w:rPr>
            <w:noProof/>
            <w:webHidden/>
          </w:rPr>
          <w:fldChar w:fldCharType="begin"/>
        </w:r>
        <w:r w:rsidR="00E67502">
          <w:rPr>
            <w:noProof/>
            <w:webHidden/>
          </w:rPr>
          <w:instrText xml:space="preserve"> PAGEREF _Toc428451909 \h </w:instrText>
        </w:r>
        <w:r>
          <w:rPr>
            <w:noProof/>
            <w:webHidden/>
          </w:rPr>
        </w:r>
        <w:r>
          <w:rPr>
            <w:noProof/>
            <w:webHidden/>
          </w:rPr>
          <w:fldChar w:fldCharType="separate"/>
        </w:r>
        <w:r w:rsidR="003133FE">
          <w:rPr>
            <w:noProof/>
            <w:webHidden/>
          </w:rPr>
          <w:t>70</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10" w:history="1">
        <w:r w:rsidR="00E67502" w:rsidRPr="00443AB7">
          <w:rPr>
            <w:rStyle w:val="af5"/>
            <w:rFonts w:ascii="Arial" w:hAnsi="Arial" w:cs="Arial"/>
            <w:b/>
            <w:bCs/>
            <w:noProof/>
          </w:rPr>
          <w:t>8.9.2. Порядок и условия погашения облигаций</w:t>
        </w:r>
        <w:r w:rsidR="00E67502">
          <w:rPr>
            <w:noProof/>
            <w:webHidden/>
          </w:rPr>
          <w:tab/>
        </w:r>
        <w:r>
          <w:rPr>
            <w:noProof/>
            <w:webHidden/>
          </w:rPr>
          <w:fldChar w:fldCharType="begin"/>
        </w:r>
        <w:r w:rsidR="00E67502">
          <w:rPr>
            <w:noProof/>
            <w:webHidden/>
          </w:rPr>
          <w:instrText xml:space="preserve"> PAGEREF _Toc428451910 \h </w:instrText>
        </w:r>
        <w:r>
          <w:rPr>
            <w:noProof/>
            <w:webHidden/>
          </w:rPr>
        </w:r>
        <w:r>
          <w:rPr>
            <w:noProof/>
            <w:webHidden/>
          </w:rPr>
          <w:fldChar w:fldCharType="separate"/>
        </w:r>
        <w:r w:rsidR="003133FE">
          <w:rPr>
            <w:noProof/>
            <w:webHidden/>
          </w:rPr>
          <w:t>70</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11" w:history="1">
        <w:r w:rsidR="00E67502" w:rsidRPr="00443AB7">
          <w:rPr>
            <w:rStyle w:val="af5"/>
            <w:rFonts w:ascii="Arial" w:hAnsi="Arial" w:cs="Arial"/>
            <w:b/>
            <w:bCs/>
            <w:noProof/>
          </w:rPr>
          <w:t>8.9.3. Порядок определения дохода, выплачиваемого по каждой облигации</w:t>
        </w:r>
        <w:r w:rsidR="00E67502">
          <w:rPr>
            <w:noProof/>
            <w:webHidden/>
          </w:rPr>
          <w:tab/>
        </w:r>
        <w:r>
          <w:rPr>
            <w:noProof/>
            <w:webHidden/>
          </w:rPr>
          <w:fldChar w:fldCharType="begin"/>
        </w:r>
        <w:r w:rsidR="00E67502">
          <w:rPr>
            <w:noProof/>
            <w:webHidden/>
          </w:rPr>
          <w:instrText xml:space="preserve"> PAGEREF _Toc428451911 \h </w:instrText>
        </w:r>
        <w:r>
          <w:rPr>
            <w:noProof/>
            <w:webHidden/>
          </w:rPr>
        </w:r>
        <w:r>
          <w:rPr>
            <w:noProof/>
            <w:webHidden/>
          </w:rPr>
          <w:fldChar w:fldCharType="separate"/>
        </w:r>
        <w:r w:rsidR="003133FE">
          <w:rPr>
            <w:noProof/>
            <w:webHidden/>
          </w:rPr>
          <w:t>71</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12" w:history="1">
        <w:r w:rsidR="00E67502" w:rsidRPr="00443AB7">
          <w:rPr>
            <w:rStyle w:val="af5"/>
            <w:rFonts w:ascii="Arial" w:hAnsi="Arial" w:cs="Arial"/>
            <w:b/>
            <w:bCs/>
            <w:noProof/>
          </w:rPr>
          <w:t>8.9.3.1. Порядок определения процентной ставки по купонам, начиная со второго:</w:t>
        </w:r>
        <w:r w:rsidR="00E67502">
          <w:rPr>
            <w:noProof/>
            <w:webHidden/>
          </w:rPr>
          <w:tab/>
        </w:r>
        <w:r>
          <w:rPr>
            <w:noProof/>
            <w:webHidden/>
          </w:rPr>
          <w:fldChar w:fldCharType="begin"/>
        </w:r>
        <w:r w:rsidR="00E67502">
          <w:rPr>
            <w:noProof/>
            <w:webHidden/>
          </w:rPr>
          <w:instrText xml:space="preserve"> PAGEREF _Toc428451912 \h </w:instrText>
        </w:r>
        <w:r>
          <w:rPr>
            <w:noProof/>
            <w:webHidden/>
          </w:rPr>
        </w:r>
        <w:r>
          <w:rPr>
            <w:noProof/>
            <w:webHidden/>
          </w:rPr>
          <w:fldChar w:fldCharType="separate"/>
        </w:r>
        <w:r w:rsidR="003133FE">
          <w:rPr>
            <w:noProof/>
            <w:webHidden/>
          </w:rPr>
          <w:t>75</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13" w:history="1">
        <w:r w:rsidR="00E67502" w:rsidRPr="00443AB7">
          <w:rPr>
            <w:rStyle w:val="af5"/>
            <w:rFonts w:ascii="Arial" w:hAnsi="Arial" w:cs="Arial"/>
            <w:b/>
            <w:bCs/>
            <w:noProof/>
          </w:rPr>
          <w:t>8.9.4. Порядок и срок выплаты дохода по облигациям</w:t>
        </w:r>
        <w:r w:rsidR="00E67502">
          <w:rPr>
            <w:noProof/>
            <w:webHidden/>
          </w:rPr>
          <w:tab/>
        </w:r>
        <w:r>
          <w:rPr>
            <w:noProof/>
            <w:webHidden/>
          </w:rPr>
          <w:fldChar w:fldCharType="begin"/>
        </w:r>
        <w:r w:rsidR="00E67502">
          <w:rPr>
            <w:noProof/>
            <w:webHidden/>
          </w:rPr>
          <w:instrText xml:space="preserve"> PAGEREF _Toc428451913 \h </w:instrText>
        </w:r>
        <w:r>
          <w:rPr>
            <w:noProof/>
            <w:webHidden/>
          </w:rPr>
        </w:r>
        <w:r>
          <w:rPr>
            <w:noProof/>
            <w:webHidden/>
          </w:rPr>
          <w:fldChar w:fldCharType="separate"/>
        </w:r>
        <w:r w:rsidR="003133FE">
          <w:rPr>
            <w:noProof/>
            <w:webHidden/>
          </w:rPr>
          <w:t>76</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14" w:history="1">
        <w:r w:rsidR="00E67502" w:rsidRPr="00443AB7">
          <w:rPr>
            <w:rStyle w:val="af5"/>
            <w:rFonts w:ascii="Arial" w:hAnsi="Arial" w:cs="Arial"/>
            <w:b/>
            <w:bCs/>
            <w:noProof/>
          </w:rPr>
          <w:t>8.9.5. Порядок и условия досрочного погашения облигаций</w:t>
        </w:r>
        <w:r w:rsidR="00E67502">
          <w:rPr>
            <w:noProof/>
            <w:webHidden/>
          </w:rPr>
          <w:tab/>
        </w:r>
        <w:r>
          <w:rPr>
            <w:noProof/>
            <w:webHidden/>
          </w:rPr>
          <w:fldChar w:fldCharType="begin"/>
        </w:r>
        <w:r w:rsidR="00E67502">
          <w:rPr>
            <w:noProof/>
            <w:webHidden/>
          </w:rPr>
          <w:instrText xml:space="preserve"> PAGEREF _Toc428451914 \h </w:instrText>
        </w:r>
        <w:r>
          <w:rPr>
            <w:noProof/>
            <w:webHidden/>
          </w:rPr>
        </w:r>
        <w:r>
          <w:rPr>
            <w:noProof/>
            <w:webHidden/>
          </w:rPr>
          <w:fldChar w:fldCharType="separate"/>
        </w:r>
        <w:r w:rsidR="003133FE">
          <w:rPr>
            <w:noProof/>
            <w:webHidden/>
          </w:rPr>
          <w:t>78</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15" w:history="1">
        <w:r w:rsidR="00E67502" w:rsidRPr="00443AB7">
          <w:rPr>
            <w:rStyle w:val="af5"/>
            <w:rFonts w:ascii="Arial" w:hAnsi="Arial" w:cs="Arial"/>
            <w:b/>
            <w:bCs/>
            <w:noProof/>
          </w:rPr>
          <w:t>8.9.5.1 Досрочное погашение по требованию их владельцев.</w:t>
        </w:r>
        <w:r w:rsidR="00E67502">
          <w:rPr>
            <w:noProof/>
            <w:webHidden/>
          </w:rPr>
          <w:tab/>
        </w:r>
        <w:r>
          <w:rPr>
            <w:noProof/>
            <w:webHidden/>
          </w:rPr>
          <w:fldChar w:fldCharType="begin"/>
        </w:r>
        <w:r w:rsidR="00E67502">
          <w:rPr>
            <w:noProof/>
            <w:webHidden/>
          </w:rPr>
          <w:instrText xml:space="preserve"> PAGEREF _Toc428451915 \h </w:instrText>
        </w:r>
        <w:r>
          <w:rPr>
            <w:noProof/>
            <w:webHidden/>
          </w:rPr>
        </w:r>
        <w:r>
          <w:rPr>
            <w:noProof/>
            <w:webHidden/>
          </w:rPr>
          <w:fldChar w:fldCharType="separate"/>
        </w:r>
        <w:r w:rsidR="003133FE">
          <w:rPr>
            <w:noProof/>
            <w:webHidden/>
          </w:rPr>
          <w:t>78</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16" w:history="1">
        <w:r w:rsidR="00E67502" w:rsidRPr="00443AB7">
          <w:rPr>
            <w:rStyle w:val="af5"/>
            <w:rFonts w:ascii="Arial" w:hAnsi="Arial" w:cs="Arial"/>
            <w:b/>
            <w:bCs/>
            <w:noProof/>
          </w:rPr>
          <w:t>8.9.5.2 Досрочное погашение по усмотрению Эмитента.</w:t>
        </w:r>
        <w:r w:rsidR="00E67502">
          <w:rPr>
            <w:noProof/>
            <w:webHidden/>
          </w:rPr>
          <w:tab/>
        </w:r>
        <w:r>
          <w:rPr>
            <w:noProof/>
            <w:webHidden/>
          </w:rPr>
          <w:fldChar w:fldCharType="begin"/>
        </w:r>
        <w:r w:rsidR="00E67502">
          <w:rPr>
            <w:noProof/>
            <w:webHidden/>
          </w:rPr>
          <w:instrText xml:space="preserve"> PAGEREF _Toc428451916 \h </w:instrText>
        </w:r>
        <w:r>
          <w:rPr>
            <w:noProof/>
            <w:webHidden/>
          </w:rPr>
        </w:r>
        <w:r>
          <w:rPr>
            <w:noProof/>
            <w:webHidden/>
          </w:rPr>
          <w:fldChar w:fldCharType="separate"/>
        </w:r>
        <w:r w:rsidR="003133FE">
          <w:rPr>
            <w:noProof/>
            <w:webHidden/>
          </w:rPr>
          <w:t>83</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17" w:history="1">
        <w:r w:rsidR="00E67502" w:rsidRPr="00443AB7">
          <w:rPr>
            <w:rStyle w:val="af5"/>
            <w:rFonts w:ascii="Arial" w:hAnsi="Arial" w:cs="Arial"/>
            <w:b/>
            <w:bCs/>
            <w:noProof/>
          </w:rPr>
          <w:t>8.9.6. Сведения о платежных агентах по облигациям</w:t>
        </w:r>
        <w:r w:rsidR="00E67502">
          <w:rPr>
            <w:noProof/>
            <w:webHidden/>
          </w:rPr>
          <w:tab/>
        </w:r>
        <w:r>
          <w:rPr>
            <w:noProof/>
            <w:webHidden/>
          </w:rPr>
          <w:fldChar w:fldCharType="begin"/>
        </w:r>
        <w:r w:rsidR="00E67502">
          <w:rPr>
            <w:noProof/>
            <w:webHidden/>
          </w:rPr>
          <w:instrText xml:space="preserve"> PAGEREF _Toc428451917 \h </w:instrText>
        </w:r>
        <w:r>
          <w:rPr>
            <w:noProof/>
            <w:webHidden/>
          </w:rPr>
        </w:r>
        <w:r>
          <w:rPr>
            <w:noProof/>
            <w:webHidden/>
          </w:rPr>
          <w:fldChar w:fldCharType="separate"/>
        </w:r>
        <w:r w:rsidR="003133FE">
          <w:rPr>
            <w:noProof/>
            <w:webHidden/>
          </w:rPr>
          <w:t>87</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18" w:history="1">
        <w:r w:rsidR="00E67502" w:rsidRPr="00443AB7">
          <w:rPr>
            <w:rStyle w:val="af5"/>
            <w:rFonts w:ascii="Arial" w:hAnsi="Arial" w:cs="Arial"/>
            <w:b/>
            <w:bCs/>
            <w:noProof/>
          </w:rPr>
          <w:t>8.9.7. Сведения о действиях владельцев облигаций и порядке раскрытия информации в случае дефолта по облигациям</w:t>
        </w:r>
        <w:r w:rsidR="00E67502">
          <w:rPr>
            <w:noProof/>
            <w:webHidden/>
          </w:rPr>
          <w:tab/>
        </w:r>
        <w:r>
          <w:rPr>
            <w:noProof/>
            <w:webHidden/>
          </w:rPr>
          <w:fldChar w:fldCharType="begin"/>
        </w:r>
        <w:r w:rsidR="00E67502">
          <w:rPr>
            <w:noProof/>
            <w:webHidden/>
          </w:rPr>
          <w:instrText xml:space="preserve"> PAGEREF _Toc428451918 \h </w:instrText>
        </w:r>
        <w:r>
          <w:rPr>
            <w:noProof/>
            <w:webHidden/>
          </w:rPr>
        </w:r>
        <w:r>
          <w:rPr>
            <w:noProof/>
            <w:webHidden/>
          </w:rPr>
          <w:fldChar w:fldCharType="separate"/>
        </w:r>
        <w:r w:rsidR="003133FE">
          <w:rPr>
            <w:noProof/>
            <w:webHidden/>
          </w:rPr>
          <w:t>88</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919" w:history="1">
        <w:r w:rsidR="00E67502" w:rsidRPr="00443AB7">
          <w:rPr>
            <w:rStyle w:val="af5"/>
            <w:rFonts w:ascii="Arial" w:hAnsi="Arial" w:cs="Arial"/>
            <w:b/>
            <w:bCs/>
            <w:noProof/>
          </w:rPr>
          <w:t>8.10. Сведения о приобретении облигаций</w:t>
        </w:r>
        <w:r w:rsidR="00E67502">
          <w:rPr>
            <w:noProof/>
            <w:webHidden/>
          </w:rPr>
          <w:tab/>
        </w:r>
        <w:r>
          <w:rPr>
            <w:noProof/>
            <w:webHidden/>
          </w:rPr>
          <w:fldChar w:fldCharType="begin"/>
        </w:r>
        <w:r w:rsidR="00E67502">
          <w:rPr>
            <w:noProof/>
            <w:webHidden/>
          </w:rPr>
          <w:instrText xml:space="preserve"> PAGEREF _Toc428451919 \h </w:instrText>
        </w:r>
        <w:r>
          <w:rPr>
            <w:noProof/>
            <w:webHidden/>
          </w:rPr>
        </w:r>
        <w:r>
          <w:rPr>
            <w:noProof/>
            <w:webHidden/>
          </w:rPr>
          <w:fldChar w:fldCharType="separate"/>
        </w:r>
        <w:r w:rsidR="003133FE">
          <w:rPr>
            <w:noProof/>
            <w:webHidden/>
          </w:rPr>
          <w:t>91</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20" w:history="1">
        <w:r w:rsidR="00E67502" w:rsidRPr="00443AB7">
          <w:rPr>
            <w:rStyle w:val="af5"/>
            <w:rFonts w:ascii="Arial" w:hAnsi="Arial" w:cs="Arial"/>
            <w:b/>
            <w:bCs/>
            <w:noProof/>
          </w:rPr>
          <w:t>8.10.1. Предусматривается обязанность приобретения Эмитентом Облигаций по требованию их владельца (владельцев) с возможностью их последующего обращения до истечения срока погашения.</w:t>
        </w:r>
        <w:r w:rsidR="00E67502">
          <w:rPr>
            <w:noProof/>
            <w:webHidden/>
          </w:rPr>
          <w:tab/>
        </w:r>
        <w:r>
          <w:rPr>
            <w:noProof/>
            <w:webHidden/>
          </w:rPr>
          <w:fldChar w:fldCharType="begin"/>
        </w:r>
        <w:r w:rsidR="00E67502">
          <w:rPr>
            <w:noProof/>
            <w:webHidden/>
          </w:rPr>
          <w:instrText xml:space="preserve"> PAGEREF _Toc428451920 \h </w:instrText>
        </w:r>
        <w:r>
          <w:rPr>
            <w:noProof/>
            <w:webHidden/>
          </w:rPr>
        </w:r>
        <w:r>
          <w:rPr>
            <w:noProof/>
            <w:webHidden/>
          </w:rPr>
          <w:fldChar w:fldCharType="separate"/>
        </w:r>
        <w:r w:rsidR="003133FE">
          <w:rPr>
            <w:noProof/>
            <w:webHidden/>
          </w:rPr>
          <w:t>91</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21" w:history="1">
        <w:r w:rsidR="00E67502" w:rsidRPr="00443AB7">
          <w:rPr>
            <w:rStyle w:val="af5"/>
            <w:rFonts w:ascii="Arial" w:hAnsi="Arial" w:cs="Arial"/>
            <w:b/>
            <w:bCs/>
            <w:noProof/>
          </w:rPr>
          <w:t>8.10.2. Предусматривается возможность приобретения Эмитентом Облигаций по соглашению с их владельцем (владельцами) с возможностью их последующего обращения до истечения срока погашения.</w:t>
        </w:r>
        <w:r w:rsidR="00E67502">
          <w:rPr>
            <w:noProof/>
            <w:webHidden/>
          </w:rPr>
          <w:tab/>
        </w:r>
        <w:r>
          <w:rPr>
            <w:noProof/>
            <w:webHidden/>
          </w:rPr>
          <w:fldChar w:fldCharType="begin"/>
        </w:r>
        <w:r w:rsidR="00E67502">
          <w:rPr>
            <w:noProof/>
            <w:webHidden/>
          </w:rPr>
          <w:instrText xml:space="preserve"> PAGEREF _Toc428451921 \h </w:instrText>
        </w:r>
        <w:r>
          <w:rPr>
            <w:noProof/>
            <w:webHidden/>
          </w:rPr>
        </w:r>
        <w:r>
          <w:rPr>
            <w:noProof/>
            <w:webHidden/>
          </w:rPr>
          <w:fldChar w:fldCharType="separate"/>
        </w:r>
        <w:r w:rsidR="003133FE">
          <w:rPr>
            <w:noProof/>
            <w:webHidden/>
          </w:rPr>
          <w:t>96</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922" w:history="1">
        <w:r w:rsidR="00E67502" w:rsidRPr="00443AB7">
          <w:rPr>
            <w:rStyle w:val="af5"/>
            <w:rFonts w:ascii="Arial" w:hAnsi="Arial" w:cs="Arial"/>
            <w:b/>
            <w:bCs/>
            <w:noProof/>
          </w:rPr>
          <w:t>8.11. Порядок раскрытия эмитентом информации о выпуске (дополнительном выпуске) ценных бумаг</w:t>
        </w:r>
        <w:r w:rsidR="00E67502">
          <w:rPr>
            <w:noProof/>
            <w:webHidden/>
          </w:rPr>
          <w:tab/>
        </w:r>
        <w:r>
          <w:rPr>
            <w:noProof/>
            <w:webHidden/>
          </w:rPr>
          <w:fldChar w:fldCharType="begin"/>
        </w:r>
        <w:r w:rsidR="00E67502">
          <w:rPr>
            <w:noProof/>
            <w:webHidden/>
          </w:rPr>
          <w:instrText xml:space="preserve"> PAGEREF _Toc428451922 \h </w:instrText>
        </w:r>
        <w:r>
          <w:rPr>
            <w:noProof/>
            <w:webHidden/>
          </w:rPr>
        </w:r>
        <w:r>
          <w:rPr>
            <w:noProof/>
            <w:webHidden/>
          </w:rPr>
          <w:fldChar w:fldCharType="separate"/>
        </w:r>
        <w:r w:rsidR="003133FE">
          <w:rPr>
            <w:noProof/>
            <w:webHidden/>
          </w:rPr>
          <w:t>99</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923" w:history="1">
        <w:r w:rsidR="00E67502" w:rsidRPr="00443AB7">
          <w:rPr>
            <w:rStyle w:val="af5"/>
            <w:rFonts w:ascii="Arial" w:hAnsi="Arial" w:cs="Arial"/>
            <w:b/>
            <w:bCs/>
            <w:noProof/>
          </w:rPr>
          <w:t>8.12. Сведения об обеспечении исполнения обязательств по облигациям выпуска</w:t>
        </w:r>
        <w:r w:rsidR="00E67502">
          <w:rPr>
            <w:noProof/>
            <w:webHidden/>
          </w:rPr>
          <w:tab/>
        </w:r>
        <w:r>
          <w:rPr>
            <w:noProof/>
            <w:webHidden/>
          </w:rPr>
          <w:fldChar w:fldCharType="begin"/>
        </w:r>
        <w:r w:rsidR="00E67502">
          <w:rPr>
            <w:noProof/>
            <w:webHidden/>
          </w:rPr>
          <w:instrText xml:space="preserve"> PAGEREF _Toc428451923 \h </w:instrText>
        </w:r>
        <w:r>
          <w:rPr>
            <w:noProof/>
            <w:webHidden/>
          </w:rPr>
        </w:r>
        <w:r>
          <w:rPr>
            <w:noProof/>
            <w:webHidden/>
          </w:rPr>
          <w:fldChar w:fldCharType="separate"/>
        </w:r>
        <w:r w:rsidR="003133FE">
          <w:rPr>
            <w:noProof/>
            <w:webHidden/>
          </w:rPr>
          <w:t>112</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924" w:history="1">
        <w:r w:rsidR="00E67502" w:rsidRPr="00443AB7">
          <w:rPr>
            <w:rStyle w:val="af5"/>
            <w:rFonts w:ascii="Arial" w:hAnsi="Arial" w:cs="Arial"/>
            <w:b/>
            <w:bCs/>
            <w:noProof/>
          </w:rPr>
          <w:t>8.13. Сведения о представителе владельцев облигаций</w:t>
        </w:r>
        <w:r w:rsidR="00E67502">
          <w:rPr>
            <w:noProof/>
            <w:webHidden/>
          </w:rPr>
          <w:tab/>
        </w:r>
        <w:r>
          <w:rPr>
            <w:noProof/>
            <w:webHidden/>
          </w:rPr>
          <w:fldChar w:fldCharType="begin"/>
        </w:r>
        <w:r w:rsidR="00E67502">
          <w:rPr>
            <w:noProof/>
            <w:webHidden/>
          </w:rPr>
          <w:instrText xml:space="preserve"> PAGEREF _Toc428451924 \h </w:instrText>
        </w:r>
        <w:r>
          <w:rPr>
            <w:noProof/>
            <w:webHidden/>
          </w:rPr>
        </w:r>
        <w:r>
          <w:rPr>
            <w:noProof/>
            <w:webHidden/>
          </w:rPr>
          <w:fldChar w:fldCharType="separate"/>
        </w:r>
        <w:r w:rsidR="003133FE">
          <w:rPr>
            <w:noProof/>
            <w:webHidden/>
          </w:rPr>
          <w:t>112</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925" w:history="1">
        <w:r w:rsidR="00E67502" w:rsidRPr="00443AB7">
          <w:rPr>
            <w:rStyle w:val="af5"/>
            <w:rFonts w:ascii="Arial" w:hAnsi="Arial" w:cs="Arial"/>
            <w:b/>
            <w:bCs/>
            <w:noProof/>
          </w:rPr>
          <w:t>8.14. Сведения об отнесении приобретения облигаций к категории инвестиций с повышенным риском</w:t>
        </w:r>
        <w:r w:rsidR="00E67502">
          <w:rPr>
            <w:noProof/>
            <w:webHidden/>
          </w:rPr>
          <w:tab/>
        </w:r>
        <w:r>
          <w:rPr>
            <w:noProof/>
            <w:webHidden/>
          </w:rPr>
          <w:fldChar w:fldCharType="begin"/>
        </w:r>
        <w:r w:rsidR="00E67502">
          <w:rPr>
            <w:noProof/>
            <w:webHidden/>
          </w:rPr>
          <w:instrText xml:space="preserve"> PAGEREF _Toc428451925 \h </w:instrText>
        </w:r>
        <w:r>
          <w:rPr>
            <w:noProof/>
            <w:webHidden/>
          </w:rPr>
        </w:r>
        <w:r>
          <w:rPr>
            <w:noProof/>
            <w:webHidden/>
          </w:rPr>
          <w:fldChar w:fldCharType="separate"/>
        </w:r>
        <w:r w:rsidR="003133FE">
          <w:rPr>
            <w:noProof/>
            <w:webHidden/>
          </w:rPr>
          <w:t>112</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926" w:history="1">
        <w:r w:rsidR="00E67502" w:rsidRPr="00443AB7">
          <w:rPr>
            <w:rStyle w:val="af5"/>
            <w:rFonts w:ascii="Arial" w:hAnsi="Arial" w:cs="Arial"/>
            <w:b/>
            <w:bCs/>
            <w:noProof/>
          </w:rPr>
          <w:t>8.15. Дополнительные сведения о размещаемых российских депозитарных расписках</w:t>
        </w:r>
        <w:r w:rsidR="00E67502">
          <w:rPr>
            <w:noProof/>
            <w:webHidden/>
          </w:rPr>
          <w:tab/>
        </w:r>
        <w:r>
          <w:rPr>
            <w:noProof/>
            <w:webHidden/>
          </w:rPr>
          <w:fldChar w:fldCharType="begin"/>
        </w:r>
        <w:r w:rsidR="00E67502">
          <w:rPr>
            <w:noProof/>
            <w:webHidden/>
          </w:rPr>
          <w:instrText xml:space="preserve"> PAGEREF _Toc428451926 \h </w:instrText>
        </w:r>
        <w:r>
          <w:rPr>
            <w:noProof/>
            <w:webHidden/>
          </w:rPr>
        </w:r>
        <w:r>
          <w:rPr>
            <w:noProof/>
            <w:webHidden/>
          </w:rPr>
          <w:fldChar w:fldCharType="separate"/>
        </w:r>
        <w:r w:rsidR="003133FE">
          <w:rPr>
            <w:noProof/>
            <w:webHidden/>
          </w:rPr>
          <w:t>112</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927" w:history="1">
        <w:r w:rsidR="00E67502" w:rsidRPr="00443AB7">
          <w:rPr>
            <w:rStyle w:val="af5"/>
            <w:rFonts w:ascii="Arial" w:hAnsi="Arial" w:cs="Arial"/>
            <w:b/>
            <w:bCs/>
            <w:noProof/>
          </w:rPr>
          <w:t>8.16. Наличие ограничений на приобретение и обращение размещаемых эмиссионных ценных бумаг</w:t>
        </w:r>
        <w:r w:rsidR="00E67502">
          <w:rPr>
            <w:noProof/>
            <w:webHidden/>
          </w:rPr>
          <w:tab/>
        </w:r>
        <w:r>
          <w:rPr>
            <w:noProof/>
            <w:webHidden/>
          </w:rPr>
          <w:fldChar w:fldCharType="begin"/>
        </w:r>
        <w:r w:rsidR="00E67502">
          <w:rPr>
            <w:noProof/>
            <w:webHidden/>
          </w:rPr>
          <w:instrText xml:space="preserve"> PAGEREF _Toc428451927 \h </w:instrText>
        </w:r>
        <w:r>
          <w:rPr>
            <w:noProof/>
            <w:webHidden/>
          </w:rPr>
        </w:r>
        <w:r>
          <w:rPr>
            <w:noProof/>
            <w:webHidden/>
          </w:rPr>
          <w:fldChar w:fldCharType="separate"/>
        </w:r>
        <w:r w:rsidR="003133FE">
          <w:rPr>
            <w:noProof/>
            <w:webHidden/>
          </w:rPr>
          <w:t>112</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928" w:history="1">
        <w:r w:rsidR="00E67502" w:rsidRPr="00443AB7">
          <w:rPr>
            <w:rStyle w:val="af5"/>
            <w:rFonts w:ascii="Arial" w:hAnsi="Arial" w:cs="Arial"/>
            <w:b/>
            <w:bCs/>
            <w:noProof/>
          </w:rPr>
          <w:t>8.17. Сведения о динамике изменения цен на эмиссионные ценные бумаги эмитента</w:t>
        </w:r>
        <w:r w:rsidR="00E67502">
          <w:rPr>
            <w:noProof/>
            <w:webHidden/>
          </w:rPr>
          <w:tab/>
        </w:r>
        <w:r>
          <w:rPr>
            <w:noProof/>
            <w:webHidden/>
          </w:rPr>
          <w:fldChar w:fldCharType="begin"/>
        </w:r>
        <w:r w:rsidR="00E67502">
          <w:rPr>
            <w:noProof/>
            <w:webHidden/>
          </w:rPr>
          <w:instrText xml:space="preserve"> PAGEREF _Toc428451928 \h </w:instrText>
        </w:r>
        <w:r>
          <w:rPr>
            <w:noProof/>
            <w:webHidden/>
          </w:rPr>
        </w:r>
        <w:r>
          <w:rPr>
            <w:noProof/>
            <w:webHidden/>
          </w:rPr>
          <w:fldChar w:fldCharType="separate"/>
        </w:r>
        <w:r w:rsidR="003133FE">
          <w:rPr>
            <w:noProof/>
            <w:webHidden/>
          </w:rPr>
          <w:t>113</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929" w:history="1">
        <w:r w:rsidR="00E67502" w:rsidRPr="00443AB7">
          <w:rPr>
            <w:rStyle w:val="af5"/>
            <w:rFonts w:ascii="Arial" w:hAnsi="Arial" w:cs="Arial"/>
            <w:b/>
            <w:bCs/>
            <w:noProof/>
          </w:rPr>
          <w:t>8.18. Сведения об организаторах торговли, на которых предполагается размещение и (или) обращение размещаемых эмиссионных ценных бумаг</w:t>
        </w:r>
        <w:r w:rsidR="00E67502">
          <w:rPr>
            <w:noProof/>
            <w:webHidden/>
          </w:rPr>
          <w:tab/>
        </w:r>
        <w:r>
          <w:rPr>
            <w:noProof/>
            <w:webHidden/>
          </w:rPr>
          <w:fldChar w:fldCharType="begin"/>
        </w:r>
        <w:r w:rsidR="00E67502">
          <w:rPr>
            <w:noProof/>
            <w:webHidden/>
          </w:rPr>
          <w:instrText xml:space="preserve"> PAGEREF _Toc428451929 \h </w:instrText>
        </w:r>
        <w:r>
          <w:rPr>
            <w:noProof/>
            <w:webHidden/>
          </w:rPr>
        </w:r>
        <w:r>
          <w:rPr>
            <w:noProof/>
            <w:webHidden/>
          </w:rPr>
          <w:fldChar w:fldCharType="separate"/>
        </w:r>
        <w:r w:rsidR="003133FE">
          <w:rPr>
            <w:noProof/>
            <w:webHidden/>
          </w:rPr>
          <w:t>113</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930" w:history="1">
        <w:r w:rsidR="00E67502" w:rsidRPr="00443AB7">
          <w:rPr>
            <w:rStyle w:val="af5"/>
            <w:rFonts w:ascii="Arial" w:hAnsi="Arial" w:cs="Arial"/>
            <w:b/>
            <w:bCs/>
            <w:noProof/>
          </w:rPr>
          <w:t>8.19. Иные сведения о размещаемых ценных бумагах</w:t>
        </w:r>
        <w:r w:rsidR="00E67502">
          <w:rPr>
            <w:noProof/>
            <w:webHidden/>
          </w:rPr>
          <w:tab/>
        </w:r>
        <w:r>
          <w:rPr>
            <w:noProof/>
            <w:webHidden/>
          </w:rPr>
          <w:fldChar w:fldCharType="begin"/>
        </w:r>
        <w:r w:rsidR="00E67502">
          <w:rPr>
            <w:noProof/>
            <w:webHidden/>
          </w:rPr>
          <w:instrText xml:space="preserve"> PAGEREF _Toc428451930 \h </w:instrText>
        </w:r>
        <w:r>
          <w:rPr>
            <w:noProof/>
            <w:webHidden/>
          </w:rPr>
        </w:r>
        <w:r>
          <w:rPr>
            <w:noProof/>
            <w:webHidden/>
          </w:rPr>
          <w:fldChar w:fldCharType="separate"/>
        </w:r>
        <w:r w:rsidR="003133FE">
          <w:rPr>
            <w:noProof/>
            <w:webHidden/>
          </w:rPr>
          <w:t>114</w:t>
        </w:r>
        <w:r>
          <w:rPr>
            <w:noProof/>
            <w:webHidden/>
          </w:rPr>
          <w:fldChar w:fldCharType="end"/>
        </w:r>
      </w:hyperlink>
    </w:p>
    <w:p w:rsidR="00E67502" w:rsidRPr="00015866" w:rsidRDefault="00466B47">
      <w:pPr>
        <w:pStyle w:val="14"/>
        <w:tabs>
          <w:tab w:val="right" w:leader="dot" w:pos="10376"/>
        </w:tabs>
        <w:rPr>
          <w:rFonts w:cs="Times New Roman"/>
          <w:noProof/>
        </w:rPr>
      </w:pPr>
      <w:hyperlink w:anchor="_Toc428451931" w:history="1">
        <w:r w:rsidR="00E67502" w:rsidRPr="00443AB7">
          <w:rPr>
            <w:rStyle w:val="af5"/>
            <w:rFonts w:ascii="Arial" w:hAnsi="Arial" w:cs="Arial"/>
            <w:b/>
            <w:bCs/>
            <w:noProof/>
            <w:lang w:eastAsia="en-US"/>
          </w:rPr>
          <w:t xml:space="preserve">Раздел </w:t>
        </w:r>
        <w:r w:rsidR="00E67502" w:rsidRPr="00443AB7">
          <w:rPr>
            <w:rStyle w:val="af5"/>
            <w:rFonts w:ascii="Arial" w:hAnsi="Arial" w:cs="Arial"/>
            <w:b/>
            <w:bCs/>
            <w:noProof/>
            <w:lang w:val="en-US" w:eastAsia="en-US"/>
          </w:rPr>
          <w:t>I</w:t>
        </w:r>
        <w:r w:rsidR="00E67502" w:rsidRPr="00443AB7">
          <w:rPr>
            <w:rStyle w:val="af5"/>
            <w:rFonts w:ascii="Arial" w:hAnsi="Arial" w:cs="Arial"/>
            <w:b/>
            <w:bCs/>
            <w:noProof/>
            <w:lang w:eastAsia="en-US"/>
          </w:rPr>
          <w:t>X. Дополнительные сведения об эмитенте и о размещенных им эмиссионных ценных бумагах</w:t>
        </w:r>
        <w:r w:rsidR="00E67502">
          <w:rPr>
            <w:noProof/>
            <w:webHidden/>
          </w:rPr>
          <w:tab/>
        </w:r>
        <w:r>
          <w:rPr>
            <w:noProof/>
            <w:webHidden/>
          </w:rPr>
          <w:fldChar w:fldCharType="begin"/>
        </w:r>
        <w:r w:rsidR="00E67502">
          <w:rPr>
            <w:noProof/>
            <w:webHidden/>
          </w:rPr>
          <w:instrText xml:space="preserve"> PAGEREF _Toc428451931 \h </w:instrText>
        </w:r>
        <w:r>
          <w:rPr>
            <w:noProof/>
            <w:webHidden/>
          </w:rPr>
        </w:r>
        <w:r>
          <w:rPr>
            <w:noProof/>
            <w:webHidden/>
          </w:rPr>
          <w:fldChar w:fldCharType="separate"/>
        </w:r>
        <w:r w:rsidR="003133FE">
          <w:rPr>
            <w:noProof/>
            <w:webHidden/>
          </w:rPr>
          <w:t>115</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932" w:history="1">
        <w:r w:rsidR="00E67502" w:rsidRPr="00443AB7">
          <w:rPr>
            <w:rStyle w:val="af5"/>
            <w:rFonts w:ascii="Arial" w:hAnsi="Arial" w:cs="Arial"/>
            <w:b/>
            <w:bCs/>
            <w:noProof/>
          </w:rPr>
          <w:t>9.1. Дополнительные сведения об эмитенте</w:t>
        </w:r>
        <w:r w:rsidR="00E67502">
          <w:rPr>
            <w:noProof/>
            <w:webHidden/>
          </w:rPr>
          <w:tab/>
        </w:r>
        <w:r>
          <w:rPr>
            <w:noProof/>
            <w:webHidden/>
          </w:rPr>
          <w:fldChar w:fldCharType="begin"/>
        </w:r>
        <w:r w:rsidR="00E67502">
          <w:rPr>
            <w:noProof/>
            <w:webHidden/>
          </w:rPr>
          <w:instrText xml:space="preserve"> PAGEREF _Toc428451932 \h </w:instrText>
        </w:r>
        <w:r>
          <w:rPr>
            <w:noProof/>
            <w:webHidden/>
          </w:rPr>
        </w:r>
        <w:r>
          <w:rPr>
            <w:noProof/>
            <w:webHidden/>
          </w:rPr>
          <w:fldChar w:fldCharType="separate"/>
        </w:r>
        <w:r w:rsidR="003133FE">
          <w:rPr>
            <w:noProof/>
            <w:webHidden/>
          </w:rPr>
          <w:t>115</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33" w:history="1">
        <w:r w:rsidR="00E67502" w:rsidRPr="00443AB7">
          <w:rPr>
            <w:rStyle w:val="af5"/>
            <w:rFonts w:ascii="Arial" w:hAnsi="Arial" w:cs="Arial"/>
            <w:b/>
            <w:bCs/>
            <w:noProof/>
          </w:rPr>
          <w:t>9.1.1. Сведения о размере, структуре уставного капитала эмитента</w:t>
        </w:r>
        <w:r w:rsidR="00E67502">
          <w:rPr>
            <w:noProof/>
            <w:webHidden/>
          </w:rPr>
          <w:tab/>
        </w:r>
        <w:r>
          <w:rPr>
            <w:noProof/>
            <w:webHidden/>
          </w:rPr>
          <w:fldChar w:fldCharType="begin"/>
        </w:r>
        <w:r w:rsidR="00E67502">
          <w:rPr>
            <w:noProof/>
            <w:webHidden/>
          </w:rPr>
          <w:instrText xml:space="preserve"> PAGEREF _Toc428451933 \h </w:instrText>
        </w:r>
        <w:r>
          <w:rPr>
            <w:noProof/>
            <w:webHidden/>
          </w:rPr>
        </w:r>
        <w:r>
          <w:rPr>
            <w:noProof/>
            <w:webHidden/>
          </w:rPr>
          <w:fldChar w:fldCharType="separate"/>
        </w:r>
        <w:r w:rsidR="003133FE">
          <w:rPr>
            <w:noProof/>
            <w:webHidden/>
          </w:rPr>
          <w:t>115</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34" w:history="1">
        <w:r w:rsidR="00E67502" w:rsidRPr="00443AB7">
          <w:rPr>
            <w:rStyle w:val="af5"/>
            <w:rFonts w:ascii="Arial" w:hAnsi="Arial" w:cs="Arial"/>
            <w:b/>
            <w:bCs/>
            <w:noProof/>
          </w:rPr>
          <w:t>9.1.2. Сведения об изменении размера уставного капитала эмитента</w:t>
        </w:r>
        <w:r w:rsidR="00E67502">
          <w:rPr>
            <w:noProof/>
            <w:webHidden/>
          </w:rPr>
          <w:tab/>
        </w:r>
        <w:r>
          <w:rPr>
            <w:noProof/>
            <w:webHidden/>
          </w:rPr>
          <w:fldChar w:fldCharType="begin"/>
        </w:r>
        <w:r w:rsidR="00E67502">
          <w:rPr>
            <w:noProof/>
            <w:webHidden/>
          </w:rPr>
          <w:instrText xml:space="preserve"> PAGEREF _Toc428451934 \h </w:instrText>
        </w:r>
        <w:r>
          <w:rPr>
            <w:noProof/>
            <w:webHidden/>
          </w:rPr>
        </w:r>
        <w:r>
          <w:rPr>
            <w:noProof/>
            <w:webHidden/>
          </w:rPr>
          <w:fldChar w:fldCharType="separate"/>
        </w:r>
        <w:r w:rsidR="003133FE">
          <w:rPr>
            <w:noProof/>
            <w:webHidden/>
          </w:rPr>
          <w:t>115</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35" w:history="1">
        <w:r w:rsidR="00E67502" w:rsidRPr="00443AB7">
          <w:rPr>
            <w:rStyle w:val="af5"/>
            <w:rFonts w:ascii="Arial" w:hAnsi="Arial" w:cs="Arial"/>
            <w:b/>
            <w:bCs/>
            <w:noProof/>
          </w:rPr>
          <w:t>9.1.3. Сведения о порядке созыва и проведения собрания (заседания) высшего органа управления эмитента</w:t>
        </w:r>
        <w:r w:rsidR="00E67502">
          <w:rPr>
            <w:noProof/>
            <w:webHidden/>
          </w:rPr>
          <w:tab/>
        </w:r>
        <w:r>
          <w:rPr>
            <w:noProof/>
            <w:webHidden/>
          </w:rPr>
          <w:fldChar w:fldCharType="begin"/>
        </w:r>
        <w:r w:rsidR="00E67502">
          <w:rPr>
            <w:noProof/>
            <w:webHidden/>
          </w:rPr>
          <w:instrText xml:space="preserve"> PAGEREF _Toc428451935 \h </w:instrText>
        </w:r>
        <w:r>
          <w:rPr>
            <w:noProof/>
            <w:webHidden/>
          </w:rPr>
        </w:r>
        <w:r>
          <w:rPr>
            <w:noProof/>
            <w:webHidden/>
          </w:rPr>
          <w:fldChar w:fldCharType="separate"/>
        </w:r>
        <w:r w:rsidR="003133FE">
          <w:rPr>
            <w:noProof/>
            <w:webHidden/>
          </w:rPr>
          <w:t>115</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36" w:history="1">
        <w:r w:rsidR="00E67502" w:rsidRPr="00443AB7">
          <w:rPr>
            <w:rStyle w:val="af5"/>
            <w:rFonts w:ascii="Arial" w:hAnsi="Arial" w:cs="Arial"/>
            <w:b/>
            <w:bCs/>
            <w:noProof/>
          </w:rPr>
          <w:t>9.1.4. Сведения о коммерческих организациях, в которых эмитент владеет не менее чем 5 процентами уставного капитала либо не менее чем 5 процентами обыкновенных акций</w:t>
        </w:r>
        <w:r w:rsidR="00E67502">
          <w:rPr>
            <w:noProof/>
            <w:webHidden/>
          </w:rPr>
          <w:tab/>
        </w:r>
        <w:r>
          <w:rPr>
            <w:noProof/>
            <w:webHidden/>
          </w:rPr>
          <w:fldChar w:fldCharType="begin"/>
        </w:r>
        <w:r w:rsidR="00E67502">
          <w:rPr>
            <w:noProof/>
            <w:webHidden/>
          </w:rPr>
          <w:instrText xml:space="preserve"> PAGEREF _Toc428451936 \h </w:instrText>
        </w:r>
        <w:r>
          <w:rPr>
            <w:noProof/>
            <w:webHidden/>
          </w:rPr>
        </w:r>
        <w:r>
          <w:rPr>
            <w:noProof/>
            <w:webHidden/>
          </w:rPr>
          <w:fldChar w:fldCharType="separate"/>
        </w:r>
        <w:r w:rsidR="003133FE">
          <w:rPr>
            <w:noProof/>
            <w:webHidden/>
          </w:rPr>
          <w:t>117</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37" w:history="1">
        <w:r w:rsidR="00E67502" w:rsidRPr="00443AB7">
          <w:rPr>
            <w:rStyle w:val="af5"/>
            <w:rFonts w:ascii="Arial" w:hAnsi="Arial" w:cs="Arial"/>
            <w:b/>
            <w:bCs/>
            <w:noProof/>
          </w:rPr>
          <w:t>9.1.5. Сведения о существенных сделках, совершенных эмитентом</w:t>
        </w:r>
        <w:r w:rsidR="00E67502">
          <w:rPr>
            <w:noProof/>
            <w:webHidden/>
          </w:rPr>
          <w:tab/>
        </w:r>
        <w:r>
          <w:rPr>
            <w:noProof/>
            <w:webHidden/>
          </w:rPr>
          <w:fldChar w:fldCharType="begin"/>
        </w:r>
        <w:r w:rsidR="00E67502">
          <w:rPr>
            <w:noProof/>
            <w:webHidden/>
          </w:rPr>
          <w:instrText xml:space="preserve"> PAGEREF _Toc428451937 \h </w:instrText>
        </w:r>
        <w:r>
          <w:rPr>
            <w:noProof/>
            <w:webHidden/>
          </w:rPr>
        </w:r>
        <w:r>
          <w:rPr>
            <w:noProof/>
            <w:webHidden/>
          </w:rPr>
          <w:fldChar w:fldCharType="separate"/>
        </w:r>
        <w:r w:rsidR="003133FE">
          <w:rPr>
            <w:noProof/>
            <w:webHidden/>
          </w:rPr>
          <w:t>118</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38" w:history="1">
        <w:r w:rsidR="00E67502" w:rsidRPr="00443AB7">
          <w:rPr>
            <w:rStyle w:val="af5"/>
            <w:rFonts w:ascii="Arial" w:hAnsi="Arial" w:cs="Arial"/>
            <w:b/>
            <w:bCs/>
            <w:noProof/>
          </w:rPr>
          <w:t>9.1.6. Сведения о кредитных рейтингах эмитента</w:t>
        </w:r>
        <w:r w:rsidR="00E67502">
          <w:rPr>
            <w:noProof/>
            <w:webHidden/>
          </w:rPr>
          <w:tab/>
        </w:r>
        <w:r>
          <w:rPr>
            <w:noProof/>
            <w:webHidden/>
          </w:rPr>
          <w:fldChar w:fldCharType="begin"/>
        </w:r>
        <w:r w:rsidR="00E67502">
          <w:rPr>
            <w:noProof/>
            <w:webHidden/>
          </w:rPr>
          <w:instrText xml:space="preserve"> PAGEREF _Toc428451938 \h </w:instrText>
        </w:r>
        <w:r>
          <w:rPr>
            <w:noProof/>
            <w:webHidden/>
          </w:rPr>
        </w:r>
        <w:r>
          <w:rPr>
            <w:noProof/>
            <w:webHidden/>
          </w:rPr>
          <w:fldChar w:fldCharType="separate"/>
        </w:r>
        <w:r w:rsidR="003133FE">
          <w:rPr>
            <w:noProof/>
            <w:webHidden/>
          </w:rPr>
          <w:t>118</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939" w:history="1">
        <w:r w:rsidR="00E67502" w:rsidRPr="00443AB7">
          <w:rPr>
            <w:rStyle w:val="af5"/>
            <w:rFonts w:ascii="Arial" w:hAnsi="Arial" w:cs="Arial"/>
            <w:b/>
            <w:bCs/>
            <w:noProof/>
          </w:rPr>
          <w:t>9.2. Сведения о каждой категории (типе) акций эмитента</w:t>
        </w:r>
        <w:r w:rsidR="00E67502">
          <w:rPr>
            <w:noProof/>
            <w:webHidden/>
          </w:rPr>
          <w:tab/>
        </w:r>
        <w:r>
          <w:rPr>
            <w:noProof/>
            <w:webHidden/>
          </w:rPr>
          <w:fldChar w:fldCharType="begin"/>
        </w:r>
        <w:r w:rsidR="00E67502">
          <w:rPr>
            <w:noProof/>
            <w:webHidden/>
          </w:rPr>
          <w:instrText xml:space="preserve"> PAGEREF _Toc428451939 \h </w:instrText>
        </w:r>
        <w:r>
          <w:rPr>
            <w:noProof/>
            <w:webHidden/>
          </w:rPr>
        </w:r>
        <w:r>
          <w:rPr>
            <w:noProof/>
            <w:webHidden/>
          </w:rPr>
          <w:fldChar w:fldCharType="separate"/>
        </w:r>
        <w:r w:rsidR="003133FE">
          <w:rPr>
            <w:noProof/>
            <w:webHidden/>
          </w:rPr>
          <w:t>119</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940" w:history="1">
        <w:r w:rsidR="00E67502" w:rsidRPr="00443AB7">
          <w:rPr>
            <w:rStyle w:val="af5"/>
            <w:rFonts w:ascii="Arial" w:hAnsi="Arial" w:cs="Arial"/>
            <w:b/>
            <w:bCs/>
            <w:noProof/>
          </w:rPr>
          <w:t>9.3. Сведения о предыдущих выпусках эмиссионных ценных бумаг эмитента, за исключением акций эмитента</w:t>
        </w:r>
        <w:r w:rsidR="00E67502">
          <w:rPr>
            <w:noProof/>
            <w:webHidden/>
          </w:rPr>
          <w:tab/>
        </w:r>
        <w:r>
          <w:rPr>
            <w:noProof/>
            <w:webHidden/>
          </w:rPr>
          <w:fldChar w:fldCharType="begin"/>
        </w:r>
        <w:r w:rsidR="00E67502">
          <w:rPr>
            <w:noProof/>
            <w:webHidden/>
          </w:rPr>
          <w:instrText xml:space="preserve"> PAGEREF _Toc428451940 \h </w:instrText>
        </w:r>
        <w:r>
          <w:rPr>
            <w:noProof/>
            <w:webHidden/>
          </w:rPr>
        </w:r>
        <w:r>
          <w:rPr>
            <w:noProof/>
            <w:webHidden/>
          </w:rPr>
          <w:fldChar w:fldCharType="separate"/>
        </w:r>
        <w:r w:rsidR="003133FE">
          <w:rPr>
            <w:noProof/>
            <w:webHidden/>
          </w:rPr>
          <w:t>119</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41" w:history="1">
        <w:r w:rsidR="00E67502" w:rsidRPr="00443AB7">
          <w:rPr>
            <w:rStyle w:val="af5"/>
            <w:rFonts w:ascii="Arial" w:hAnsi="Arial" w:cs="Arial"/>
            <w:b/>
            <w:bCs/>
            <w:noProof/>
          </w:rPr>
          <w:t>9.3.1. Сведения о выпусках, все ценные бумаги которых погашены</w:t>
        </w:r>
        <w:r w:rsidR="00E67502">
          <w:rPr>
            <w:noProof/>
            <w:webHidden/>
          </w:rPr>
          <w:tab/>
        </w:r>
        <w:r>
          <w:rPr>
            <w:noProof/>
            <w:webHidden/>
          </w:rPr>
          <w:fldChar w:fldCharType="begin"/>
        </w:r>
        <w:r w:rsidR="00E67502">
          <w:rPr>
            <w:noProof/>
            <w:webHidden/>
          </w:rPr>
          <w:instrText xml:space="preserve"> PAGEREF _Toc428451941 \h </w:instrText>
        </w:r>
        <w:r>
          <w:rPr>
            <w:noProof/>
            <w:webHidden/>
          </w:rPr>
        </w:r>
        <w:r>
          <w:rPr>
            <w:noProof/>
            <w:webHidden/>
          </w:rPr>
          <w:fldChar w:fldCharType="separate"/>
        </w:r>
        <w:r w:rsidR="003133FE">
          <w:rPr>
            <w:noProof/>
            <w:webHidden/>
          </w:rPr>
          <w:t>119</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42" w:history="1">
        <w:r w:rsidR="00E67502" w:rsidRPr="00443AB7">
          <w:rPr>
            <w:rStyle w:val="af5"/>
            <w:rFonts w:ascii="Arial" w:hAnsi="Arial" w:cs="Arial"/>
            <w:b/>
            <w:bCs/>
            <w:noProof/>
          </w:rPr>
          <w:t>9.3.2. Сведения о выпусках, ценные бумаги которых не являются погашенными</w:t>
        </w:r>
        <w:r w:rsidR="00E67502">
          <w:rPr>
            <w:noProof/>
            <w:webHidden/>
          </w:rPr>
          <w:tab/>
        </w:r>
        <w:r>
          <w:rPr>
            <w:noProof/>
            <w:webHidden/>
          </w:rPr>
          <w:fldChar w:fldCharType="begin"/>
        </w:r>
        <w:r w:rsidR="00E67502">
          <w:rPr>
            <w:noProof/>
            <w:webHidden/>
          </w:rPr>
          <w:instrText xml:space="preserve"> PAGEREF _Toc428451942 \h </w:instrText>
        </w:r>
        <w:r>
          <w:rPr>
            <w:noProof/>
            <w:webHidden/>
          </w:rPr>
        </w:r>
        <w:r>
          <w:rPr>
            <w:noProof/>
            <w:webHidden/>
          </w:rPr>
          <w:fldChar w:fldCharType="separate"/>
        </w:r>
        <w:r w:rsidR="003133FE">
          <w:rPr>
            <w:noProof/>
            <w:webHidden/>
          </w:rPr>
          <w:t>119</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943" w:history="1">
        <w:r w:rsidR="00E67502" w:rsidRPr="00443AB7">
          <w:rPr>
            <w:rStyle w:val="af5"/>
            <w:rFonts w:ascii="Arial" w:hAnsi="Arial" w:cs="Arial"/>
            <w:b/>
            <w:bCs/>
            <w:noProof/>
          </w:rPr>
          <w:t>9.4.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sidR="00E67502">
          <w:rPr>
            <w:noProof/>
            <w:webHidden/>
          </w:rPr>
          <w:tab/>
        </w:r>
        <w:r>
          <w:rPr>
            <w:noProof/>
            <w:webHidden/>
          </w:rPr>
          <w:fldChar w:fldCharType="begin"/>
        </w:r>
        <w:r w:rsidR="00E67502">
          <w:rPr>
            <w:noProof/>
            <w:webHidden/>
          </w:rPr>
          <w:instrText xml:space="preserve"> PAGEREF _Toc428451943 \h </w:instrText>
        </w:r>
        <w:r>
          <w:rPr>
            <w:noProof/>
            <w:webHidden/>
          </w:rPr>
        </w:r>
        <w:r>
          <w:rPr>
            <w:noProof/>
            <w:webHidden/>
          </w:rPr>
          <w:fldChar w:fldCharType="separate"/>
        </w:r>
        <w:r w:rsidR="003133FE">
          <w:rPr>
            <w:noProof/>
            <w:webHidden/>
          </w:rPr>
          <w:t>119</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44" w:history="1">
        <w:r w:rsidR="00E67502" w:rsidRPr="00443AB7">
          <w:rPr>
            <w:rStyle w:val="af5"/>
            <w:rFonts w:ascii="Arial" w:hAnsi="Arial" w:cs="Arial"/>
            <w:b/>
            <w:bCs/>
            <w:noProof/>
          </w:rPr>
          <w:t>9.4.1. Условия обеспечения исполнения обязательств по облигациям с ипотечным покрытием</w:t>
        </w:r>
        <w:r w:rsidR="00E67502">
          <w:rPr>
            <w:noProof/>
            <w:webHidden/>
          </w:rPr>
          <w:tab/>
        </w:r>
        <w:r>
          <w:rPr>
            <w:noProof/>
            <w:webHidden/>
          </w:rPr>
          <w:fldChar w:fldCharType="begin"/>
        </w:r>
        <w:r w:rsidR="00E67502">
          <w:rPr>
            <w:noProof/>
            <w:webHidden/>
          </w:rPr>
          <w:instrText xml:space="preserve"> PAGEREF _Toc428451944 \h </w:instrText>
        </w:r>
        <w:r>
          <w:rPr>
            <w:noProof/>
            <w:webHidden/>
          </w:rPr>
        </w:r>
        <w:r>
          <w:rPr>
            <w:noProof/>
            <w:webHidden/>
          </w:rPr>
          <w:fldChar w:fldCharType="separate"/>
        </w:r>
        <w:r w:rsidR="003133FE">
          <w:rPr>
            <w:noProof/>
            <w:webHidden/>
          </w:rPr>
          <w:t>120</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945" w:history="1">
        <w:r w:rsidR="00E67502" w:rsidRPr="00443AB7">
          <w:rPr>
            <w:rStyle w:val="af5"/>
            <w:rFonts w:ascii="Arial" w:hAnsi="Arial" w:cs="Arial"/>
            <w:b/>
            <w:bCs/>
            <w:noProof/>
          </w:rPr>
          <w:t>9.5. Сведения об организациях, осуществляющих учет прав на эмиссионные ценные бумаги эмитента</w:t>
        </w:r>
        <w:r w:rsidR="00E67502">
          <w:rPr>
            <w:noProof/>
            <w:webHidden/>
          </w:rPr>
          <w:tab/>
        </w:r>
        <w:r>
          <w:rPr>
            <w:noProof/>
            <w:webHidden/>
          </w:rPr>
          <w:fldChar w:fldCharType="begin"/>
        </w:r>
        <w:r w:rsidR="00E67502">
          <w:rPr>
            <w:noProof/>
            <w:webHidden/>
          </w:rPr>
          <w:instrText xml:space="preserve"> PAGEREF _Toc428451945 \h </w:instrText>
        </w:r>
        <w:r>
          <w:rPr>
            <w:noProof/>
            <w:webHidden/>
          </w:rPr>
        </w:r>
        <w:r>
          <w:rPr>
            <w:noProof/>
            <w:webHidden/>
          </w:rPr>
          <w:fldChar w:fldCharType="separate"/>
        </w:r>
        <w:r w:rsidR="003133FE">
          <w:rPr>
            <w:noProof/>
            <w:webHidden/>
          </w:rPr>
          <w:t>120</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946" w:history="1">
        <w:r w:rsidR="00E67502" w:rsidRPr="00443AB7">
          <w:rPr>
            <w:rStyle w:val="af5"/>
            <w:rFonts w:ascii="Arial" w:hAnsi="Arial" w:cs="Arial"/>
            <w:b/>
            <w:bCs/>
            <w:noProof/>
          </w:rPr>
          <w:t>9.6.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sidR="00E67502">
          <w:rPr>
            <w:noProof/>
            <w:webHidden/>
          </w:rPr>
          <w:tab/>
        </w:r>
        <w:r>
          <w:rPr>
            <w:noProof/>
            <w:webHidden/>
          </w:rPr>
          <w:fldChar w:fldCharType="begin"/>
        </w:r>
        <w:r w:rsidR="00E67502">
          <w:rPr>
            <w:noProof/>
            <w:webHidden/>
          </w:rPr>
          <w:instrText xml:space="preserve"> PAGEREF _Toc428451946 \h </w:instrText>
        </w:r>
        <w:r>
          <w:rPr>
            <w:noProof/>
            <w:webHidden/>
          </w:rPr>
        </w:r>
        <w:r>
          <w:rPr>
            <w:noProof/>
            <w:webHidden/>
          </w:rPr>
          <w:fldChar w:fldCharType="separate"/>
        </w:r>
        <w:r w:rsidR="003133FE">
          <w:rPr>
            <w:noProof/>
            <w:webHidden/>
          </w:rPr>
          <w:t>120</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947" w:history="1">
        <w:r w:rsidR="00E67502" w:rsidRPr="00443AB7">
          <w:rPr>
            <w:rStyle w:val="af5"/>
            <w:rFonts w:ascii="Arial" w:hAnsi="Arial" w:cs="Arial"/>
            <w:b/>
            <w:bCs/>
            <w:noProof/>
          </w:rPr>
          <w:t>9.7. Сведения об объявленных (начисленных) и о выплаченных дивидендах по акциям эмитента, а также о доходах по облигациям эмитента</w:t>
        </w:r>
        <w:r w:rsidR="00E67502">
          <w:rPr>
            <w:noProof/>
            <w:webHidden/>
          </w:rPr>
          <w:tab/>
        </w:r>
        <w:r>
          <w:rPr>
            <w:noProof/>
            <w:webHidden/>
          </w:rPr>
          <w:fldChar w:fldCharType="begin"/>
        </w:r>
        <w:r w:rsidR="00E67502">
          <w:rPr>
            <w:noProof/>
            <w:webHidden/>
          </w:rPr>
          <w:instrText xml:space="preserve"> PAGEREF _Toc428451947 \h </w:instrText>
        </w:r>
        <w:r>
          <w:rPr>
            <w:noProof/>
            <w:webHidden/>
          </w:rPr>
        </w:r>
        <w:r>
          <w:rPr>
            <w:noProof/>
            <w:webHidden/>
          </w:rPr>
          <w:fldChar w:fldCharType="separate"/>
        </w:r>
        <w:r w:rsidR="003133FE">
          <w:rPr>
            <w:noProof/>
            <w:webHidden/>
          </w:rPr>
          <w:t>120</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48" w:history="1">
        <w:r w:rsidR="00E67502" w:rsidRPr="00443AB7">
          <w:rPr>
            <w:rStyle w:val="af5"/>
            <w:rFonts w:ascii="Arial" w:hAnsi="Arial" w:cs="Arial"/>
            <w:b/>
            <w:bCs/>
            <w:noProof/>
          </w:rPr>
          <w:t>9.7.1. Сведения об объявленных и выплаченных дивидендах по акциям эмитента</w:t>
        </w:r>
        <w:r w:rsidR="00E67502">
          <w:rPr>
            <w:noProof/>
            <w:webHidden/>
          </w:rPr>
          <w:tab/>
        </w:r>
        <w:r>
          <w:rPr>
            <w:noProof/>
            <w:webHidden/>
          </w:rPr>
          <w:fldChar w:fldCharType="begin"/>
        </w:r>
        <w:r w:rsidR="00E67502">
          <w:rPr>
            <w:noProof/>
            <w:webHidden/>
          </w:rPr>
          <w:instrText xml:space="preserve"> PAGEREF _Toc428451948 \h </w:instrText>
        </w:r>
        <w:r>
          <w:rPr>
            <w:noProof/>
            <w:webHidden/>
          </w:rPr>
        </w:r>
        <w:r>
          <w:rPr>
            <w:noProof/>
            <w:webHidden/>
          </w:rPr>
          <w:fldChar w:fldCharType="separate"/>
        </w:r>
        <w:r w:rsidR="003133FE">
          <w:rPr>
            <w:noProof/>
            <w:webHidden/>
          </w:rPr>
          <w:t>121</w:t>
        </w:r>
        <w:r>
          <w:rPr>
            <w:noProof/>
            <w:webHidden/>
          </w:rPr>
          <w:fldChar w:fldCharType="end"/>
        </w:r>
      </w:hyperlink>
    </w:p>
    <w:p w:rsidR="00E67502" w:rsidRPr="00015866" w:rsidRDefault="00466B47">
      <w:pPr>
        <w:pStyle w:val="32"/>
        <w:tabs>
          <w:tab w:val="right" w:leader="dot" w:pos="10376"/>
        </w:tabs>
        <w:rPr>
          <w:rFonts w:cs="Times New Roman"/>
          <w:noProof/>
          <w:lang w:eastAsia="ru-RU"/>
        </w:rPr>
      </w:pPr>
      <w:hyperlink w:anchor="_Toc428451949" w:history="1">
        <w:r w:rsidR="00E67502" w:rsidRPr="00443AB7">
          <w:rPr>
            <w:rStyle w:val="af5"/>
            <w:rFonts w:ascii="Arial" w:hAnsi="Arial" w:cs="Arial"/>
            <w:b/>
            <w:bCs/>
            <w:noProof/>
          </w:rPr>
          <w:t>9.7.2. Сведения о начисленных и выплаченных доходах по облигациям эмитента</w:t>
        </w:r>
        <w:r w:rsidR="00E67502">
          <w:rPr>
            <w:noProof/>
            <w:webHidden/>
          </w:rPr>
          <w:tab/>
        </w:r>
        <w:r>
          <w:rPr>
            <w:noProof/>
            <w:webHidden/>
          </w:rPr>
          <w:fldChar w:fldCharType="begin"/>
        </w:r>
        <w:r w:rsidR="00E67502">
          <w:rPr>
            <w:noProof/>
            <w:webHidden/>
          </w:rPr>
          <w:instrText xml:space="preserve"> PAGEREF _Toc428451949 \h </w:instrText>
        </w:r>
        <w:r>
          <w:rPr>
            <w:noProof/>
            <w:webHidden/>
          </w:rPr>
        </w:r>
        <w:r>
          <w:rPr>
            <w:noProof/>
            <w:webHidden/>
          </w:rPr>
          <w:fldChar w:fldCharType="separate"/>
        </w:r>
        <w:r w:rsidR="003133FE">
          <w:rPr>
            <w:noProof/>
            <w:webHidden/>
          </w:rPr>
          <w:t>121</w:t>
        </w:r>
        <w:r>
          <w:rPr>
            <w:noProof/>
            <w:webHidden/>
          </w:rPr>
          <w:fldChar w:fldCharType="end"/>
        </w:r>
      </w:hyperlink>
    </w:p>
    <w:p w:rsidR="00E67502" w:rsidRPr="00015866" w:rsidRDefault="00466B47">
      <w:pPr>
        <w:pStyle w:val="23"/>
        <w:tabs>
          <w:tab w:val="right" w:leader="dot" w:pos="10376"/>
        </w:tabs>
        <w:rPr>
          <w:rFonts w:cs="Times New Roman"/>
          <w:noProof/>
          <w:lang w:eastAsia="ru-RU"/>
        </w:rPr>
      </w:pPr>
      <w:hyperlink w:anchor="_Toc428451950" w:history="1">
        <w:r w:rsidR="00E67502" w:rsidRPr="00443AB7">
          <w:rPr>
            <w:rStyle w:val="af5"/>
            <w:rFonts w:ascii="Arial" w:hAnsi="Arial" w:cs="Arial"/>
            <w:b/>
            <w:bCs/>
            <w:noProof/>
          </w:rPr>
          <w:t>9.8. Иные сведения</w:t>
        </w:r>
        <w:r w:rsidR="00E67502">
          <w:rPr>
            <w:noProof/>
            <w:webHidden/>
          </w:rPr>
          <w:tab/>
        </w:r>
        <w:r>
          <w:rPr>
            <w:noProof/>
            <w:webHidden/>
          </w:rPr>
          <w:fldChar w:fldCharType="begin"/>
        </w:r>
        <w:r w:rsidR="00E67502">
          <w:rPr>
            <w:noProof/>
            <w:webHidden/>
          </w:rPr>
          <w:instrText xml:space="preserve"> PAGEREF _Toc428451950 \h </w:instrText>
        </w:r>
        <w:r>
          <w:rPr>
            <w:noProof/>
            <w:webHidden/>
          </w:rPr>
        </w:r>
        <w:r>
          <w:rPr>
            <w:noProof/>
            <w:webHidden/>
          </w:rPr>
          <w:fldChar w:fldCharType="separate"/>
        </w:r>
        <w:r w:rsidR="003133FE">
          <w:rPr>
            <w:noProof/>
            <w:webHidden/>
          </w:rPr>
          <w:t>121</w:t>
        </w:r>
        <w:r>
          <w:rPr>
            <w:noProof/>
            <w:webHidden/>
          </w:rPr>
          <w:fldChar w:fldCharType="end"/>
        </w:r>
      </w:hyperlink>
    </w:p>
    <w:p w:rsidR="00EF66DD" w:rsidRPr="005D2DBB" w:rsidRDefault="00466B47" w:rsidP="009231F6">
      <w:pPr>
        <w:rPr>
          <w:rFonts w:ascii="Calibri" w:eastAsia="Arial Unicode MS" w:hAnsi="Calibri"/>
          <w:sz w:val="22"/>
          <w:szCs w:val="22"/>
        </w:rPr>
      </w:pPr>
      <w:r w:rsidRPr="009231F6">
        <w:rPr>
          <w:rFonts w:eastAsia="Arial Unicode MS"/>
        </w:rPr>
        <w:fldChar w:fldCharType="end"/>
      </w:r>
    </w:p>
    <w:p w:rsidR="00A91501" w:rsidRPr="005C2E18" w:rsidRDefault="00A91501" w:rsidP="00CD31F1">
      <w:pPr>
        <w:rPr>
          <w:rFonts w:ascii="Arial" w:eastAsia="Arial Unicode MS" w:hAnsi="Arial" w:cs="Arial"/>
          <w:b/>
          <w:sz w:val="22"/>
          <w:szCs w:val="22"/>
        </w:rPr>
      </w:pPr>
      <w:r w:rsidRPr="00ED7F13">
        <w:rPr>
          <w:rFonts w:ascii="Arial" w:eastAsia="Arial Unicode MS" w:hAnsi="Arial" w:cs="Arial"/>
          <w:b/>
          <w:sz w:val="22"/>
          <w:szCs w:val="22"/>
        </w:rPr>
        <w:lastRenderedPageBreak/>
        <w:t>Приложение 1</w:t>
      </w:r>
      <w:r w:rsidR="007C4A77" w:rsidRPr="00ED7F13">
        <w:rPr>
          <w:rFonts w:ascii="Arial" w:eastAsia="Arial Unicode MS" w:hAnsi="Arial" w:cs="Arial"/>
          <w:b/>
          <w:sz w:val="22"/>
          <w:szCs w:val="22"/>
        </w:rPr>
        <w:t xml:space="preserve"> …………………………………………………………………………</w:t>
      </w:r>
      <w:r w:rsidR="00ED7F13">
        <w:rPr>
          <w:rFonts w:ascii="Arial" w:eastAsia="Arial Unicode MS" w:hAnsi="Arial" w:cs="Arial"/>
          <w:b/>
          <w:sz w:val="22"/>
          <w:szCs w:val="22"/>
        </w:rPr>
        <w:t>……………………</w:t>
      </w:r>
      <w:r w:rsidR="00074B8D">
        <w:rPr>
          <w:rFonts w:ascii="Arial" w:eastAsia="Arial Unicode MS" w:hAnsi="Arial" w:cs="Arial"/>
          <w:b/>
          <w:sz w:val="22"/>
          <w:szCs w:val="22"/>
        </w:rPr>
        <w:t>……</w:t>
      </w:r>
      <w:r w:rsidR="003133FE" w:rsidRPr="005C2E18">
        <w:rPr>
          <w:rFonts w:ascii="Calibri" w:eastAsia="Arial Unicode MS" w:hAnsi="Calibri" w:cs="Arial"/>
          <w:sz w:val="22"/>
          <w:szCs w:val="22"/>
        </w:rPr>
        <w:t>122</w:t>
      </w:r>
    </w:p>
    <w:p w:rsidR="00A91501" w:rsidRPr="005C2E18" w:rsidRDefault="00A91501" w:rsidP="00CD31F1">
      <w:pPr>
        <w:rPr>
          <w:rFonts w:ascii="Arial" w:eastAsia="Arial Unicode MS" w:hAnsi="Arial" w:cs="Arial"/>
          <w:b/>
          <w:sz w:val="22"/>
          <w:szCs w:val="22"/>
        </w:rPr>
      </w:pPr>
      <w:r w:rsidRPr="00E67502">
        <w:rPr>
          <w:rFonts w:ascii="Arial" w:eastAsia="Arial Unicode MS" w:hAnsi="Arial" w:cs="Arial"/>
          <w:b/>
          <w:sz w:val="22"/>
          <w:szCs w:val="22"/>
        </w:rPr>
        <w:t>Приложение 2</w:t>
      </w:r>
      <w:r w:rsidR="007C4A77" w:rsidRPr="00E67502">
        <w:rPr>
          <w:rFonts w:ascii="Arial" w:eastAsia="Arial Unicode MS" w:hAnsi="Arial" w:cs="Arial"/>
          <w:b/>
          <w:sz w:val="22"/>
          <w:szCs w:val="22"/>
        </w:rPr>
        <w:t xml:space="preserve"> …………………………………………………………………………</w:t>
      </w:r>
      <w:r w:rsidR="00ED7F13" w:rsidRPr="00E67502">
        <w:rPr>
          <w:rFonts w:ascii="Arial" w:eastAsia="Arial Unicode MS" w:hAnsi="Arial" w:cs="Arial"/>
          <w:b/>
          <w:sz w:val="22"/>
          <w:szCs w:val="22"/>
        </w:rPr>
        <w:t>……………………</w:t>
      </w:r>
      <w:r w:rsidR="00074B8D" w:rsidRPr="00E67502">
        <w:rPr>
          <w:rFonts w:ascii="Arial" w:eastAsia="Arial Unicode MS" w:hAnsi="Arial" w:cs="Arial"/>
          <w:b/>
          <w:sz w:val="22"/>
          <w:szCs w:val="22"/>
        </w:rPr>
        <w:t>……</w:t>
      </w:r>
      <w:r w:rsidR="00945831" w:rsidRPr="0036164E">
        <w:rPr>
          <w:rFonts w:ascii="Calibri" w:eastAsia="Arial Unicode MS" w:hAnsi="Calibri" w:cs="Arial"/>
          <w:sz w:val="22"/>
          <w:szCs w:val="22"/>
        </w:rPr>
        <w:t>13</w:t>
      </w:r>
      <w:r w:rsidR="003133FE" w:rsidRPr="005C2E18">
        <w:rPr>
          <w:rFonts w:ascii="Calibri" w:eastAsia="Arial Unicode MS" w:hAnsi="Calibri" w:cs="Arial"/>
          <w:sz w:val="22"/>
          <w:szCs w:val="22"/>
        </w:rPr>
        <w:t>8</w:t>
      </w:r>
    </w:p>
    <w:p w:rsidR="00A91501" w:rsidRPr="005C2E18" w:rsidRDefault="00A91501" w:rsidP="00CD31F1">
      <w:pPr>
        <w:rPr>
          <w:rFonts w:ascii="Arial" w:eastAsia="Arial Unicode MS" w:hAnsi="Arial" w:cs="Arial"/>
          <w:b/>
          <w:sz w:val="22"/>
          <w:szCs w:val="22"/>
        </w:rPr>
      </w:pPr>
      <w:r w:rsidRPr="00E67502">
        <w:rPr>
          <w:rFonts w:ascii="Arial" w:eastAsia="Arial Unicode MS" w:hAnsi="Arial" w:cs="Arial"/>
          <w:b/>
          <w:sz w:val="22"/>
          <w:szCs w:val="22"/>
        </w:rPr>
        <w:t>Приложение 3</w:t>
      </w:r>
      <w:r w:rsidR="007C4A77" w:rsidRPr="00E67502">
        <w:rPr>
          <w:rFonts w:ascii="Arial" w:eastAsia="Arial Unicode MS" w:hAnsi="Arial" w:cs="Arial"/>
          <w:b/>
          <w:sz w:val="22"/>
          <w:szCs w:val="22"/>
        </w:rPr>
        <w:t xml:space="preserve"> ……………………………………………………………………</w:t>
      </w:r>
      <w:r w:rsidR="00ED7F13" w:rsidRPr="00E67502">
        <w:rPr>
          <w:rFonts w:ascii="Arial" w:eastAsia="Arial Unicode MS" w:hAnsi="Arial" w:cs="Arial"/>
          <w:b/>
          <w:sz w:val="22"/>
          <w:szCs w:val="22"/>
        </w:rPr>
        <w:t>…………………………</w:t>
      </w:r>
      <w:r w:rsidR="00074B8D" w:rsidRPr="00E67502">
        <w:rPr>
          <w:rFonts w:ascii="Arial" w:eastAsia="Arial Unicode MS" w:hAnsi="Arial" w:cs="Arial"/>
          <w:b/>
          <w:sz w:val="22"/>
          <w:szCs w:val="22"/>
        </w:rPr>
        <w:t>……</w:t>
      </w:r>
      <w:r w:rsidR="00CB7959" w:rsidRPr="0036164E">
        <w:rPr>
          <w:rFonts w:ascii="Calibri" w:eastAsia="Arial Unicode MS" w:hAnsi="Calibri" w:cs="Arial"/>
          <w:sz w:val="22"/>
          <w:szCs w:val="22"/>
        </w:rPr>
        <w:t>16</w:t>
      </w:r>
      <w:r w:rsidR="003133FE" w:rsidRPr="005C2E18">
        <w:rPr>
          <w:rFonts w:ascii="Calibri" w:eastAsia="Arial Unicode MS" w:hAnsi="Calibri" w:cs="Arial"/>
          <w:sz w:val="22"/>
          <w:szCs w:val="22"/>
        </w:rPr>
        <w:t>4</w:t>
      </w:r>
    </w:p>
    <w:p w:rsidR="00EF66DD" w:rsidRPr="005D2DBB" w:rsidRDefault="00EF66DD" w:rsidP="00CD31F1">
      <w:pPr>
        <w:adjustRightInd w:val="0"/>
        <w:ind w:firstLine="540"/>
        <w:jc w:val="both"/>
        <w:outlineLvl w:val="2"/>
      </w:pPr>
      <w:r w:rsidRPr="005D2DBB">
        <w:br w:type="page"/>
      </w:r>
    </w:p>
    <w:p w:rsidR="00D03029" w:rsidRPr="005D2DBB" w:rsidRDefault="00D03029" w:rsidP="00D03029">
      <w:pPr>
        <w:keepNext/>
        <w:keepLines/>
        <w:autoSpaceDE/>
        <w:autoSpaceDN/>
        <w:jc w:val="both"/>
        <w:outlineLvl w:val="0"/>
        <w:rPr>
          <w:rFonts w:ascii="Arial" w:hAnsi="Arial" w:cs="Arial"/>
          <w:b/>
          <w:bCs/>
          <w:sz w:val="36"/>
          <w:szCs w:val="36"/>
          <w:lang w:eastAsia="en-US"/>
        </w:rPr>
      </w:pPr>
      <w:bookmarkStart w:id="0" w:name="_Toc428451809"/>
      <w:r w:rsidRPr="005D2DBB">
        <w:rPr>
          <w:rFonts w:ascii="Arial" w:hAnsi="Arial" w:cs="Arial"/>
          <w:b/>
          <w:bCs/>
          <w:sz w:val="36"/>
          <w:szCs w:val="36"/>
          <w:lang w:eastAsia="en-US"/>
        </w:rPr>
        <w:lastRenderedPageBreak/>
        <w:t>Введение</w:t>
      </w:r>
      <w:bookmarkEnd w:id="0"/>
    </w:p>
    <w:p w:rsidR="00D03029" w:rsidRPr="005D2DBB" w:rsidRDefault="00D03029" w:rsidP="00D03029">
      <w:pPr>
        <w:adjustRightInd w:val="0"/>
        <w:ind w:firstLine="540"/>
        <w:jc w:val="both"/>
        <w:outlineLvl w:val="3"/>
      </w:pPr>
    </w:p>
    <w:p w:rsidR="002803DB" w:rsidRPr="007368A6" w:rsidRDefault="002803DB" w:rsidP="002803DB">
      <w:pPr>
        <w:adjustRightInd w:val="0"/>
        <w:ind w:firstLine="540"/>
        <w:jc w:val="both"/>
        <w:outlineLvl w:val="3"/>
        <w:rPr>
          <w:b/>
          <w:i/>
          <w:sz w:val="22"/>
          <w:szCs w:val="22"/>
        </w:rPr>
      </w:pPr>
      <w:r w:rsidRPr="007368A6">
        <w:rPr>
          <w:b/>
          <w:i/>
          <w:sz w:val="22"/>
          <w:szCs w:val="22"/>
        </w:rPr>
        <w:t xml:space="preserve">Во введении </w:t>
      </w:r>
      <w:r w:rsidR="00911C46" w:rsidRPr="00911C46">
        <w:rPr>
          <w:b/>
          <w:i/>
          <w:sz w:val="22"/>
          <w:szCs w:val="22"/>
        </w:rPr>
        <w:t>Обществ</w:t>
      </w:r>
      <w:r w:rsidR="00911C46">
        <w:rPr>
          <w:b/>
          <w:i/>
          <w:sz w:val="22"/>
          <w:szCs w:val="22"/>
        </w:rPr>
        <w:t>о</w:t>
      </w:r>
      <w:r w:rsidR="00911C46" w:rsidRPr="00911C46">
        <w:rPr>
          <w:b/>
          <w:i/>
          <w:sz w:val="22"/>
          <w:szCs w:val="22"/>
        </w:rPr>
        <w:t xml:space="preserve"> с ограниченной ответственностью </w:t>
      </w:r>
      <w:r w:rsidR="00A82076">
        <w:rPr>
          <w:b/>
          <w:i/>
          <w:sz w:val="22"/>
          <w:szCs w:val="22"/>
        </w:rPr>
        <w:t>«</w:t>
      </w:r>
      <w:proofErr w:type="spellStart"/>
      <w:r w:rsidR="00A82076">
        <w:rPr>
          <w:b/>
          <w:i/>
          <w:sz w:val="22"/>
          <w:szCs w:val="22"/>
        </w:rPr>
        <w:t>ДелоПортс</w:t>
      </w:r>
      <w:proofErr w:type="spellEnd"/>
      <w:r w:rsidR="00A82076">
        <w:rPr>
          <w:b/>
          <w:i/>
          <w:sz w:val="22"/>
          <w:szCs w:val="22"/>
        </w:rPr>
        <w:t>»</w:t>
      </w:r>
      <w:r w:rsidR="004E362F" w:rsidRPr="007368A6">
        <w:rPr>
          <w:b/>
          <w:i/>
          <w:sz w:val="22"/>
          <w:szCs w:val="22"/>
        </w:rPr>
        <w:t xml:space="preserve"> (далее по тексту Проспекта ценных бумаг –</w:t>
      </w:r>
      <w:r w:rsidR="0092373A">
        <w:rPr>
          <w:b/>
          <w:i/>
          <w:sz w:val="22"/>
          <w:szCs w:val="22"/>
        </w:rPr>
        <w:t xml:space="preserve"> </w:t>
      </w:r>
      <w:r w:rsidR="004E362F" w:rsidRPr="007368A6">
        <w:rPr>
          <w:b/>
          <w:i/>
          <w:sz w:val="22"/>
          <w:szCs w:val="22"/>
        </w:rPr>
        <w:t xml:space="preserve">«Эмитент», </w:t>
      </w:r>
      <w:r w:rsidR="00911C46">
        <w:rPr>
          <w:b/>
          <w:i/>
          <w:sz w:val="22"/>
          <w:szCs w:val="22"/>
        </w:rPr>
        <w:t>ООО</w:t>
      </w:r>
      <w:r w:rsidR="004E362F" w:rsidRPr="007368A6">
        <w:rPr>
          <w:b/>
          <w:i/>
          <w:sz w:val="22"/>
          <w:szCs w:val="22"/>
        </w:rPr>
        <w:t xml:space="preserve"> </w:t>
      </w:r>
      <w:r w:rsidR="00A82076">
        <w:rPr>
          <w:b/>
          <w:i/>
          <w:sz w:val="22"/>
          <w:szCs w:val="22"/>
        </w:rPr>
        <w:t>«</w:t>
      </w:r>
      <w:proofErr w:type="spellStart"/>
      <w:r w:rsidR="00A82076">
        <w:rPr>
          <w:b/>
          <w:i/>
          <w:sz w:val="22"/>
          <w:szCs w:val="22"/>
        </w:rPr>
        <w:t>ДелоПортс</w:t>
      </w:r>
      <w:proofErr w:type="spellEnd"/>
      <w:r w:rsidR="00A82076">
        <w:rPr>
          <w:b/>
          <w:i/>
          <w:sz w:val="22"/>
          <w:szCs w:val="22"/>
        </w:rPr>
        <w:t>»</w:t>
      </w:r>
      <w:r w:rsidR="004E362F" w:rsidRPr="007368A6">
        <w:rPr>
          <w:b/>
          <w:i/>
          <w:sz w:val="22"/>
          <w:szCs w:val="22"/>
        </w:rPr>
        <w:t>, «Общество», «Компания»)</w:t>
      </w:r>
      <w:r w:rsidRPr="007368A6">
        <w:rPr>
          <w:b/>
          <w:i/>
          <w:sz w:val="22"/>
          <w:szCs w:val="22"/>
        </w:rPr>
        <w:t xml:space="preserve"> кратко излагает основную информацию, приведенную далее в </w:t>
      </w:r>
      <w:r w:rsidR="007368A6">
        <w:rPr>
          <w:b/>
          <w:i/>
          <w:sz w:val="22"/>
          <w:szCs w:val="22"/>
        </w:rPr>
        <w:t>П</w:t>
      </w:r>
      <w:r w:rsidRPr="007368A6">
        <w:rPr>
          <w:b/>
          <w:i/>
          <w:sz w:val="22"/>
          <w:szCs w:val="22"/>
        </w:rPr>
        <w:t>роспекте ценных бумаг, а именно:</w:t>
      </w:r>
    </w:p>
    <w:p w:rsidR="007368A6" w:rsidRDefault="007368A6" w:rsidP="002803DB">
      <w:pPr>
        <w:adjustRightInd w:val="0"/>
        <w:ind w:firstLine="540"/>
        <w:jc w:val="both"/>
        <w:outlineLvl w:val="3"/>
        <w:rPr>
          <w:sz w:val="22"/>
          <w:szCs w:val="22"/>
        </w:rPr>
      </w:pPr>
    </w:p>
    <w:p w:rsidR="007368A6" w:rsidRDefault="004E362F" w:rsidP="002803DB">
      <w:pPr>
        <w:adjustRightInd w:val="0"/>
        <w:ind w:firstLine="540"/>
        <w:jc w:val="both"/>
        <w:outlineLvl w:val="3"/>
        <w:rPr>
          <w:b/>
          <w:sz w:val="22"/>
          <w:szCs w:val="22"/>
        </w:rPr>
      </w:pPr>
      <w:r w:rsidRPr="007368A6">
        <w:rPr>
          <w:b/>
          <w:sz w:val="22"/>
          <w:szCs w:val="22"/>
        </w:rPr>
        <w:t>а)</w:t>
      </w:r>
      <w:r w:rsidR="007368A6" w:rsidRPr="007368A6">
        <w:rPr>
          <w:b/>
          <w:sz w:val="22"/>
          <w:szCs w:val="22"/>
        </w:rPr>
        <w:t xml:space="preserve"> основные сведения об эмитенте:</w:t>
      </w:r>
    </w:p>
    <w:p w:rsidR="00191617" w:rsidRDefault="00191617" w:rsidP="002803DB">
      <w:pPr>
        <w:adjustRightInd w:val="0"/>
        <w:ind w:firstLine="540"/>
        <w:jc w:val="both"/>
        <w:outlineLvl w:val="3"/>
        <w:rPr>
          <w:sz w:val="22"/>
          <w:szCs w:val="22"/>
        </w:rPr>
      </w:pPr>
    </w:p>
    <w:p w:rsidR="007368A6" w:rsidRDefault="004E362F" w:rsidP="002803DB">
      <w:pPr>
        <w:adjustRightInd w:val="0"/>
        <w:ind w:firstLine="540"/>
        <w:jc w:val="both"/>
        <w:outlineLvl w:val="3"/>
        <w:rPr>
          <w:sz w:val="22"/>
          <w:szCs w:val="22"/>
        </w:rPr>
      </w:pPr>
      <w:r w:rsidRPr="004E362F">
        <w:rPr>
          <w:sz w:val="22"/>
          <w:szCs w:val="22"/>
        </w:rPr>
        <w:t>полное фирменн</w:t>
      </w:r>
      <w:r w:rsidR="007368A6">
        <w:rPr>
          <w:sz w:val="22"/>
          <w:szCs w:val="22"/>
        </w:rPr>
        <w:t>ое</w:t>
      </w:r>
      <w:r w:rsidRPr="004E362F">
        <w:rPr>
          <w:sz w:val="22"/>
          <w:szCs w:val="22"/>
        </w:rPr>
        <w:t xml:space="preserve"> на</w:t>
      </w:r>
      <w:r w:rsidR="007368A6">
        <w:rPr>
          <w:sz w:val="22"/>
          <w:szCs w:val="22"/>
        </w:rPr>
        <w:t xml:space="preserve">именование: </w:t>
      </w:r>
      <w:r w:rsidR="00941A5A" w:rsidRPr="00941A5A">
        <w:rPr>
          <w:b/>
          <w:i/>
          <w:sz w:val="22"/>
          <w:szCs w:val="22"/>
        </w:rPr>
        <w:t xml:space="preserve">Общество с ограниченной ответственностью </w:t>
      </w:r>
      <w:r w:rsidR="00A82076">
        <w:rPr>
          <w:b/>
          <w:i/>
          <w:sz w:val="22"/>
          <w:szCs w:val="22"/>
        </w:rPr>
        <w:t>«</w:t>
      </w:r>
      <w:proofErr w:type="spellStart"/>
      <w:r w:rsidR="00A82076">
        <w:rPr>
          <w:b/>
          <w:i/>
          <w:sz w:val="22"/>
          <w:szCs w:val="22"/>
        </w:rPr>
        <w:t>ДелоПортс</w:t>
      </w:r>
      <w:proofErr w:type="spellEnd"/>
      <w:r w:rsidR="00A82076">
        <w:rPr>
          <w:b/>
          <w:i/>
          <w:sz w:val="22"/>
          <w:szCs w:val="22"/>
        </w:rPr>
        <w:t>»</w:t>
      </w:r>
    </w:p>
    <w:p w:rsidR="007368A6" w:rsidRDefault="007368A6" w:rsidP="007368A6">
      <w:pPr>
        <w:adjustRightInd w:val="0"/>
        <w:ind w:firstLine="540"/>
        <w:jc w:val="both"/>
        <w:outlineLvl w:val="3"/>
        <w:rPr>
          <w:sz w:val="22"/>
          <w:szCs w:val="22"/>
        </w:rPr>
      </w:pPr>
      <w:r w:rsidRPr="004E362F">
        <w:rPr>
          <w:sz w:val="22"/>
          <w:szCs w:val="22"/>
        </w:rPr>
        <w:t>сокращенное фирменн</w:t>
      </w:r>
      <w:r>
        <w:rPr>
          <w:sz w:val="22"/>
          <w:szCs w:val="22"/>
        </w:rPr>
        <w:t>о</w:t>
      </w:r>
      <w:r w:rsidRPr="004E362F">
        <w:rPr>
          <w:sz w:val="22"/>
          <w:szCs w:val="22"/>
        </w:rPr>
        <w:t>е на</w:t>
      </w:r>
      <w:r>
        <w:rPr>
          <w:sz w:val="22"/>
          <w:szCs w:val="22"/>
        </w:rPr>
        <w:t xml:space="preserve">именование: </w:t>
      </w:r>
      <w:r w:rsidR="00941A5A">
        <w:rPr>
          <w:b/>
          <w:i/>
          <w:sz w:val="22"/>
          <w:szCs w:val="22"/>
        </w:rPr>
        <w:t>ООО</w:t>
      </w:r>
      <w:r w:rsidR="00941A5A" w:rsidRPr="00941A5A">
        <w:rPr>
          <w:b/>
          <w:i/>
          <w:sz w:val="22"/>
          <w:szCs w:val="22"/>
        </w:rPr>
        <w:t xml:space="preserve"> </w:t>
      </w:r>
      <w:r w:rsidR="00A82076">
        <w:rPr>
          <w:b/>
          <w:i/>
          <w:sz w:val="22"/>
          <w:szCs w:val="22"/>
        </w:rPr>
        <w:t>«</w:t>
      </w:r>
      <w:proofErr w:type="spellStart"/>
      <w:r w:rsidR="00A82076">
        <w:rPr>
          <w:b/>
          <w:i/>
          <w:sz w:val="22"/>
          <w:szCs w:val="22"/>
        </w:rPr>
        <w:t>ДелоПортс</w:t>
      </w:r>
      <w:proofErr w:type="spellEnd"/>
      <w:r w:rsidR="00A82076">
        <w:rPr>
          <w:b/>
          <w:i/>
          <w:sz w:val="22"/>
          <w:szCs w:val="22"/>
        </w:rPr>
        <w:t>»</w:t>
      </w:r>
    </w:p>
    <w:p w:rsidR="007368A6" w:rsidRPr="00DA7C31" w:rsidRDefault="004E362F" w:rsidP="002803DB">
      <w:pPr>
        <w:adjustRightInd w:val="0"/>
        <w:ind w:firstLine="540"/>
        <w:jc w:val="both"/>
        <w:outlineLvl w:val="3"/>
        <w:rPr>
          <w:b/>
          <w:i/>
          <w:sz w:val="22"/>
          <w:szCs w:val="22"/>
        </w:rPr>
      </w:pPr>
      <w:r w:rsidRPr="004E362F">
        <w:rPr>
          <w:sz w:val="22"/>
          <w:szCs w:val="22"/>
        </w:rPr>
        <w:t>ИНН</w:t>
      </w:r>
      <w:r w:rsidR="007368A6">
        <w:rPr>
          <w:sz w:val="22"/>
          <w:szCs w:val="22"/>
        </w:rPr>
        <w:t>:</w:t>
      </w:r>
      <w:r w:rsidR="00DA7C31">
        <w:rPr>
          <w:sz w:val="22"/>
          <w:szCs w:val="22"/>
        </w:rPr>
        <w:t xml:space="preserve"> </w:t>
      </w:r>
      <w:r w:rsidR="007D6154" w:rsidRPr="007D6154">
        <w:rPr>
          <w:b/>
          <w:i/>
          <w:sz w:val="22"/>
          <w:szCs w:val="22"/>
        </w:rPr>
        <w:t>7706420120</w:t>
      </w:r>
    </w:p>
    <w:p w:rsidR="007368A6" w:rsidRPr="00DA7C31" w:rsidRDefault="007368A6" w:rsidP="002803DB">
      <w:pPr>
        <w:adjustRightInd w:val="0"/>
        <w:ind w:firstLine="540"/>
        <w:jc w:val="both"/>
        <w:outlineLvl w:val="3"/>
        <w:rPr>
          <w:b/>
          <w:i/>
          <w:sz w:val="22"/>
          <w:szCs w:val="22"/>
        </w:rPr>
      </w:pPr>
      <w:r>
        <w:rPr>
          <w:sz w:val="22"/>
          <w:szCs w:val="22"/>
        </w:rPr>
        <w:t>ОГРН</w:t>
      </w:r>
      <w:r w:rsidR="00DA7C31">
        <w:rPr>
          <w:sz w:val="22"/>
          <w:szCs w:val="22"/>
        </w:rPr>
        <w:t xml:space="preserve">: </w:t>
      </w:r>
      <w:r w:rsidR="007D6154" w:rsidRPr="007D6154">
        <w:rPr>
          <w:b/>
          <w:i/>
          <w:sz w:val="22"/>
          <w:szCs w:val="22"/>
        </w:rPr>
        <w:t>1157746350090</w:t>
      </w:r>
    </w:p>
    <w:p w:rsidR="007368A6" w:rsidRDefault="007368A6" w:rsidP="002803DB">
      <w:pPr>
        <w:adjustRightInd w:val="0"/>
        <w:ind w:firstLine="540"/>
        <w:jc w:val="both"/>
        <w:outlineLvl w:val="3"/>
        <w:rPr>
          <w:sz w:val="22"/>
          <w:szCs w:val="22"/>
        </w:rPr>
      </w:pPr>
      <w:r>
        <w:rPr>
          <w:sz w:val="22"/>
          <w:szCs w:val="22"/>
        </w:rPr>
        <w:t>место нахождения</w:t>
      </w:r>
      <w:r w:rsidR="00DA7C31">
        <w:rPr>
          <w:sz w:val="22"/>
          <w:szCs w:val="22"/>
        </w:rPr>
        <w:t xml:space="preserve">: </w:t>
      </w:r>
      <w:r w:rsidR="00355E3E" w:rsidRPr="00355E3E">
        <w:rPr>
          <w:b/>
          <w:i/>
          <w:sz w:val="22"/>
          <w:szCs w:val="22"/>
        </w:rPr>
        <w:t>Российская Федерация, Краснодарский край, город Новороссийск</w:t>
      </w:r>
    </w:p>
    <w:p w:rsidR="00DA7C31" w:rsidRPr="00DA7C31" w:rsidRDefault="004E362F" w:rsidP="002803DB">
      <w:pPr>
        <w:adjustRightInd w:val="0"/>
        <w:ind w:firstLine="540"/>
        <w:jc w:val="both"/>
        <w:outlineLvl w:val="3"/>
        <w:rPr>
          <w:b/>
          <w:i/>
          <w:sz w:val="22"/>
          <w:szCs w:val="22"/>
        </w:rPr>
      </w:pPr>
      <w:r w:rsidRPr="004E362F">
        <w:rPr>
          <w:sz w:val="22"/>
          <w:szCs w:val="22"/>
        </w:rPr>
        <w:t>да</w:t>
      </w:r>
      <w:r w:rsidR="00DA7C31">
        <w:rPr>
          <w:sz w:val="22"/>
          <w:szCs w:val="22"/>
        </w:rPr>
        <w:t xml:space="preserve">та государственной регистрации: </w:t>
      </w:r>
      <w:r w:rsidR="007D6154">
        <w:rPr>
          <w:b/>
          <w:i/>
          <w:sz w:val="22"/>
          <w:szCs w:val="22"/>
        </w:rPr>
        <w:t>15</w:t>
      </w:r>
      <w:r w:rsidR="00DA7C31" w:rsidRPr="00DA7C31">
        <w:rPr>
          <w:b/>
          <w:i/>
          <w:sz w:val="22"/>
          <w:szCs w:val="22"/>
        </w:rPr>
        <w:t>.</w:t>
      </w:r>
      <w:r w:rsidR="007D6154">
        <w:rPr>
          <w:b/>
          <w:i/>
          <w:sz w:val="22"/>
          <w:szCs w:val="22"/>
        </w:rPr>
        <w:t>04</w:t>
      </w:r>
      <w:r w:rsidR="00DA7C31" w:rsidRPr="00DA7C31">
        <w:rPr>
          <w:b/>
          <w:i/>
          <w:sz w:val="22"/>
          <w:szCs w:val="22"/>
        </w:rPr>
        <w:t>.</w:t>
      </w:r>
      <w:r w:rsidR="007D6154">
        <w:rPr>
          <w:b/>
          <w:i/>
          <w:sz w:val="22"/>
          <w:szCs w:val="22"/>
        </w:rPr>
        <w:t>2015</w:t>
      </w:r>
    </w:p>
    <w:p w:rsidR="00191617" w:rsidRDefault="004E362F" w:rsidP="002803DB">
      <w:pPr>
        <w:adjustRightInd w:val="0"/>
        <w:ind w:firstLine="540"/>
        <w:jc w:val="both"/>
        <w:outlineLvl w:val="3"/>
        <w:rPr>
          <w:sz w:val="22"/>
          <w:szCs w:val="22"/>
        </w:rPr>
      </w:pPr>
      <w:r w:rsidRPr="004E362F">
        <w:rPr>
          <w:sz w:val="22"/>
          <w:szCs w:val="22"/>
        </w:rPr>
        <w:t>цели создания эмитента (при нали</w:t>
      </w:r>
      <w:r w:rsidR="00DA7C31">
        <w:rPr>
          <w:sz w:val="22"/>
          <w:szCs w:val="22"/>
        </w:rPr>
        <w:t>чии)</w:t>
      </w:r>
      <w:r w:rsidR="00191617">
        <w:rPr>
          <w:sz w:val="22"/>
          <w:szCs w:val="22"/>
        </w:rPr>
        <w:t>:</w:t>
      </w:r>
    </w:p>
    <w:p w:rsidR="00DA7C31" w:rsidRPr="00191617" w:rsidRDefault="00191617" w:rsidP="002803DB">
      <w:pPr>
        <w:adjustRightInd w:val="0"/>
        <w:ind w:firstLine="540"/>
        <w:jc w:val="both"/>
        <w:outlineLvl w:val="3"/>
        <w:rPr>
          <w:b/>
          <w:i/>
          <w:sz w:val="22"/>
          <w:szCs w:val="22"/>
        </w:rPr>
      </w:pPr>
      <w:r w:rsidRPr="00191617">
        <w:rPr>
          <w:b/>
          <w:i/>
          <w:sz w:val="22"/>
          <w:szCs w:val="22"/>
        </w:rPr>
        <w:t xml:space="preserve">Согласно пункту </w:t>
      </w:r>
      <w:r w:rsidR="007D6154">
        <w:rPr>
          <w:b/>
          <w:i/>
          <w:sz w:val="22"/>
          <w:szCs w:val="22"/>
        </w:rPr>
        <w:t>2.1</w:t>
      </w:r>
      <w:r w:rsidRPr="00191617">
        <w:rPr>
          <w:b/>
          <w:i/>
          <w:sz w:val="22"/>
          <w:szCs w:val="22"/>
        </w:rPr>
        <w:t xml:space="preserve"> Устава Общества основной целью Общества является </w:t>
      </w:r>
      <w:r w:rsidR="007D6154">
        <w:rPr>
          <w:b/>
          <w:i/>
          <w:sz w:val="22"/>
          <w:szCs w:val="22"/>
        </w:rPr>
        <w:t>извлечение</w:t>
      </w:r>
      <w:r w:rsidRPr="00191617">
        <w:rPr>
          <w:b/>
          <w:i/>
          <w:sz w:val="22"/>
          <w:szCs w:val="22"/>
        </w:rPr>
        <w:t xml:space="preserve"> прибыли.</w:t>
      </w:r>
    </w:p>
    <w:p w:rsidR="002803DB" w:rsidRDefault="004E362F" w:rsidP="002803DB">
      <w:pPr>
        <w:adjustRightInd w:val="0"/>
        <w:ind w:firstLine="540"/>
        <w:jc w:val="both"/>
        <w:outlineLvl w:val="3"/>
        <w:rPr>
          <w:sz w:val="22"/>
          <w:szCs w:val="22"/>
        </w:rPr>
      </w:pPr>
      <w:r w:rsidRPr="004E362F">
        <w:rPr>
          <w:sz w:val="22"/>
          <w:szCs w:val="22"/>
        </w:rPr>
        <w:t>основные виды хозя</w:t>
      </w:r>
      <w:r w:rsidR="00191617">
        <w:rPr>
          <w:sz w:val="22"/>
          <w:szCs w:val="22"/>
        </w:rPr>
        <w:t>йственной деятельности эмитента:</w:t>
      </w:r>
    </w:p>
    <w:p w:rsidR="00191617" w:rsidRPr="00191617" w:rsidRDefault="007D6154" w:rsidP="00191617">
      <w:pPr>
        <w:adjustRightInd w:val="0"/>
        <w:ind w:firstLine="540"/>
        <w:jc w:val="both"/>
        <w:outlineLvl w:val="3"/>
        <w:rPr>
          <w:b/>
          <w:i/>
          <w:sz w:val="22"/>
          <w:szCs w:val="22"/>
        </w:rPr>
      </w:pPr>
      <w:r>
        <w:rPr>
          <w:b/>
          <w:i/>
          <w:sz w:val="22"/>
          <w:szCs w:val="22"/>
        </w:rPr>
        <w:t>Основным видом деятельности эмитента являются капиталовложения в ценные бумаги</w:t>
      </w:r>
    </w:p>
    <w:p w:rsidR="00191617" w:rsidRDefault="00191617" w:rsidP="00191617">
      <w:pPr>
        <w:adjustRightInd w:val="0"/>
        <w:ind w:firstLine="540"/>
        <w:jc w:val="both"/>
        <w:outlineLvl w:val="3"/>
        <w:rPr>
          <w:b/>
          <w:i/>
          <w:sz w:val="22"/>
          <w:szCs w:val="22"/>
        </w:rPr>
      </w:pPr>
    </w:p>
    <w:p w:rsidR="00191617" w:rsidRDefault="00191617" w:rsidP="00191617">
      <w:pPr>
        <w:adjustRightInd w:val="0"/>
        <w:ind w:firstLine="540"/>
        <w:jc w:val="both"/>
        <w:outlineLvl w:val="3"/>
        <w:rPr>
          <w:b/>
          <w:sz w:val="22"/>
          <w:szCs w:val="22"/>
        </w:rPr>
      </w:pPr>
      <w:r w:rsidRPr="00B879BF">
        <w:rPr>
          <w:b/>
          <w:sz w:val="22"/>
          <w:szCs w:val="22"/>
        </w:rPr>
        <w:t>б) основные сведения о размещаемых эмитентом ценных бумагах, в отношении которых осуществляется регистрация проспекта:</w:t>
      </w:r>
    </w:p>
    <w:p w:rsidR="00B879BF" w:rsidRPr="00B879BF" w:rsidRDefault="00B879BF" w:rsidP="00191617">
      <w:pPr>
        <w:adjustRightInd w:val="0"/>
        <w:ind w:firstLine="540"/>
        <w:jc w:val="both"/>
        <w:outlineLvl w:val="3"/>
        <w:rPr>
          <w:b/>
          <w:sz w:val="22"/>
          <w:szCs w:val="22"/>
        </w:rPr>
      </w:pPr>
    </w:p>
    <w:p w:rsidR="00191617" w:rsidRPr="00191617" w:rsidRDefault="00191617" w:rsidP="00191617">
      <w:pPr>
        <w:adjustRightInd w:val="0"/>
        <w:ind w:firstLine="540"/>
        <w:jc w:val="both"/>
        <w:outlineLvl w:val="3"/>
        <w:rPr>
          <w:b/>
          <w:i/>
          <w:sz w:val="22"/>
          <w:szCs w:val="22"/>
        </w:rPr>
      </w:pPr>
      <w:r>
        <w:rPr>
          <w:sz w:val="22"/>
          <w:szCs w:val="22"/>
        </w:rPr>
        <w:t>в</w:t>
      </w:r>
      <w:r w:rsidRPr="00191617">
        <w:rPr>
          <w:sz w:val="22"/>
          <w:szCs w:val="22"/>
        </w:rPr>
        <w:t xml:space="preserve">ид ценных бумаг: </w:t>
      </w:r>
      <w:r w:rsidRPr="00191617">
        <w:rPr>
          <w:b/>
          <w:i/>
          <w:sz w:val="22"/>
          <w:szCs w:val="22"/>
        </w:rPr>
        <w:t>облигации на предъявителя</w:t>
      </w:r>
    </w:p>
    <w:p w:rsidR="00191617" w:rsidRPr="00191617" w:rsidRDefault="00191617" w:rsidP="00191617">
      <w:pPr>
        <w:adjustRightInd w:val="0"/>
        <w:ind w:firstLine="540"/>
        <w:jc w:val="both"/>
        <w:outlineLvl w:val="3"/>
        <w:rPr>
          <w:b/>
          <w:i/>
          <w:sz w:val="22"/>
          <w:szCs w:val="22"/>
        </w:rPr>
      </w:pPr>
      <w:r>
        <w:rPr>
          <w:sz w:val="22"/>
          <w:szCs w:val="22"/>
        </w:rPr>
        <w:t>с</w:t>
      </w:r>
      <w:r w:rsidRPr="00191617">
        <w:rPr>
          <w:sz w:val="22"/>
          <w:szCs w:val="22"/>
        </w:rPr>
        <w:t xml:space="preserve">ерия: </w:t>
      </w:r>
      <w:r w:rsidRPr="00191617">
        <w:rPr>
          <w:b/>
          <w:i/>
          <w:sz w:val="22"/>
          <w:szCs w:val="22"/>
        </w:rPr>
        <w:t>01</w:t>
      </w:r>
    </w:p>
    <w:p w:rsidR="007D6154" w:rsidRDefault="00191617" w:rsidP="00191617">
      <w:pPr>
        <w:adjustRightInd w:val="0"/>
        <w:ind w:firstLine="540"/>
        <w:jc w:val="both"/>
        <w:outlineLvl w:val="3"/>
        <w:rPr>
          <w:b/>
          <w:i/>
          <w:sz w:val="22"/>
          <w:szCs w:val="22"/>
        </w:rPr>
      </w:pPr>
      <w:r>
        <w:rPr>
          <w:sz w:val="22"/>
          <w:szCs w:val="22"/>
        </w:rPr>
        <w:t>и</w:t>
      </w:r>
      <w:r w:rsidRPr="00191617">
        <w:rPr>
          <w:sz w:val="22"/>
          <w:szCs w:val="22"/>
        </w:rPr>
        <w:t xml:space="preserve">дентификационные признаки выпуска (серии): </w:t>
      </w:r>
      <w:r w:rsidR="007D6154" w:rsidRPr="007D6154">
        <w:rPr>
          <w:b/>
          <w:i/>
          <w:sz w:val="22"/>
          <w:szCs w:val="22"/>
        </w:rPr>
        <w:t xml:space="preserve">документарные неконвертируемые процентные облигации на предъявителя с обязательным централизованным хранением серии 01 (далее по тексту именуются совокупно «Облигации» или «Облигации выпуска», и по отдельности -  «Облигация» или «Облигация выпуска») с возможностью досрочного погашения по требованию владельцев и по усмотрению ООО </w:t>
      </w:r>
      <w:r w:rsidR="00A82076">
        <w:rPr>
          <w:b/>
          <w:i/>
          <w:sz w:val="22"/>
          <w:szCs w:val="22"/>
        </w:rPr>
        <w:t>«</w:t>
      </w:r>
      <w:proofErr w:type="spellStart"/>
      <w:r w:rsidR="00A82076">
        <w:rPr>
          <w:b/>
          <w:i/>
          <w:sz w:val="22"/>
          <w:szCs w:val="22"/>
        </w:rPr>
        <w:t>ДелоПортс</w:t>
      </w:r>
      <w:proofErr w:type="spellEnd"/>
      <w:r w:rsidR="00A82076">
        <w:rPr>
          <w:b/>
          <w:i/>
          <w:sz w:val="22"/>
          <w:szCs w:val="22"/>
        </w:rPr>
        <w:t>»</w:t>
      </w:r>
      <w:r w:rsidR="007D6154">
        <w:rPr>
          <w:b/>
          <w:i/>
          <w:sz w:val="22"/>
          <w:szCs w:val="22"/>
        </w:rPr>
        <w:t xml:space="preserve"> (далее – «Эмитент»)</w:t>
      </w:r>
    </w:p>
    <w:p w:rsidR="00191617" w:rsidRPr="00191617" w:rsidRDefault="00191617" w:rsidP="00191617">
      <w:pPr>
        <w:adjustRightInd w:val="0"/>
        <w:ind w:firstLine="540"/>
        <w:jc w:val="both"/>
        <w:outlineLvl w:val="3"/>
        <w:rPr>
          <w:b/>
          <w:i/>
          <w:sz w:val="22"/>
          <w:szCs w:val="22"/>
        </w:rPr>
      </w:pPr>
      <w:r w:rsidRPr="00191617">
        <w:rPr>
          <w:sz w:val="22"/>
          <w:szCs w:val="22"/>
        </w:rPr>
        <w:t>колич</w:t>
      </w:r>
      <w:r>
        <w:rPr>
          <w:sz w:val="22"/>
          <w:szCs w:val="22"/>
        </w:rPr>
        <w:t xml:space="preserve">ество размещаемых ценных бумаг: </w:t>
      </w:r>
      <w:r w:rsidR="007D6154" w:rsidRPr="007D6154">
        <w:rPr>
          <w:b/>
          <w:i/>
          <w:sz w:val="22"/>
          <w:szCs w:val="22"/>
        </w:rPr>
        <w:t xml:space="preserve">3 000 </w:t>
      </w:r>
      <w:proofErr w:type="spellStart"/>
      <w:r w:rsidR="007D6154" w:rsidRPr="007D6154">
        <w:rPr>
          <w:b/>
          <w:i/>
          <w:sz w:val="22"/>
          <w:szCs w:val="22"/>
        </w:rPr>
        <w:t>000</w:t>
      </w:r>
      <w:proofErr w:type="spellEnd"/>
      <w:r w:rsidR="007D6154" w:rsidRPr="007D6154">
        <w:rPr>
          <w:b/>
          <w:i/>
          <w:sz w:val="22"/>
          <w:szCs w:val="22"/>
        </w:rPr>
        <w:t xml:space="preserve"> (Три миллиона)</w:t>
      </w:r>
      <w:r w:rsidRPr="00191617">
        <w:rPr>
          <w:b/>
          <w:i/>
          <w:sz w:val="22"/>
          <w:szCs w:val="22"/>
        </w:rPr>
        <w:t xml:space="preserve"> штук</w:t>
      </w:r>
    </w:p>
    <w:p w:rsidR="00191617" w:rsidRPr="00191617" w:rsidRDefault="00191617" w:rsidP="00191617">
      <w:pPr>
        <w:adjustRightInd w:val="0"/>
        <w:ind w:firstLine="540"/>
        <w:jc w:val="both"/>
        <w:outlineLvl w:val="3"/>
        <w:rPr>
          <w:b/>
          <w:i/>
          <w:sz w:val="22"/>
          <w:szCs w:val="22"/>
        </w:rPr>
      </w:pPr>
      <w:r w:rsidRPr="00191617">
        <w:rPr>
          <w:sz w:val="22"/>
          <w:szCs w:val="22"/>
        </w:rPr>
        <w:t>номинальная стоимость (в случае если наличие номинальной стоимости предусмотрено законодат</w:t>
      </w:r>
      <w:r>
        <w:rPr>
          <w:sz w:val="22"/>
          <w:szCs w:val="22"/>
        </w:rPr>
        <w:t xml:space="preserve">ельством Российской Федерации): </w:t>
      </w:r>
      <w:r w:rsidRPr="00191617">
        <w:rPr>
          <w:b/>
          <w:i/>
          <w:sz w:val="22"/>
          <w:szCs w:val="22"/>
        </w:rPr>
        <w:t>1 000 (Одна тысяча) рублей</w:t>
      </w:r>
      <w:r w:rsidR="00F97F4D">
        <w:rPr>
          <w:b/>
          <w:i/>
          <w:sz w:val="22"/>
          <w:szCs w:val="22"/>
        </w:rPr>
        <w:t xml:space="preserve"> каждая</w:t>
      </w:r>
    </w:p>
    <w:p w:rsidR="00B879BF" w:rsidRDefault="00B879BF" w:rsidP="00191617">
      <w:pPr>
        <w:adjustRightInd w:val="0"/>
        <w:ind w:firstLine="540"/>
        <w:jc w:val="both"/>
        <w:outlineLvl w:val="3"/>
        <w:rPr>
          <w:sz w:val="22"/>
          <w:szCs w:val="22"/>
        </w:rPr>
      </w:pPr>
    </w:p>
    <w:p w:rsidR="00191617" w:rsidRDefault="00191617" w:rsidP="00191617">
      <w:pPr>
        <w:adjustRightInd w:val="0"/>
        <w:ind w:firstLine="540"/>
        <w:jc w:val="both"/>
        <w:outlineLvl w:val="3"/>
        <w:rPr>
          <w:sz w:val="22"/>
          <w:szCs w:val="22"/>
        </w:rPr>
      </w:pPr>
      <w:r w:rsidRPr="00191617">
        <w:rPr>
          <w:sz w:val="22"/>
          <w:szCs w:val="22"/>
        </w:rPr>
        <w:t>порядок и сроки размещения (дата начала, дата окончания размеще</w:t>
      </w:r>
      <w:r w:rsidR="00B879BF">
        <w:rPr>
          <w:sz w:val="22"/>
          <w:szCs w:val="22"/>
        </w:rPr>
        <w:t>ния или порядок их определения):</w:t>
      </w:r>
    </w:p>
    <w:p w:rsidR="00877085" w:rsidRPr="00877085" w:rsidRDefault="00877085" w:rsidP="00877085">
      <w:pPr>
        <w:adjustRightInd w:val="0"/>
        <w:ind w:firstLine="540"/>
        <w:jc w:val="both"/>
        <w:outlineLvl w:val="3"/>
        <w:rPr>
          <w:sz w:val="22"/>
          <w:szCs w:val="22"/>
        </w:rPr>
      </w:pPr>
      <w:r w:rsidRPr="00877085">
        <w:rPr>
          <w:sz w:val="22"/>
          <w:szCs w:val="22"/>
        </w:rPr>
        <w:t>Дата начала размещения или порядок ее определения:</w:t>
      </w:r>
    </w:p>
    <w:p w:rsidR="00877085" w:rsidRPr="00877085" w:rsidRDefault="00877085" w:rsidP="00877085">
      <w:pPr>
        <w:adjustRightInd w:val="0"/>
        <w:ind w:firstLine="540"/>
        <w:jc w:val="both"/>
        <w:outlineLvl w:val="3"/>
        <w:rPr>
          <w:b/>
          <w:i/>
          <w:sz w:val="22"/>
          <w:szCs w:val="22"/>
        </w:rPr>
      </w:pPr>
      <w:r w:rsidRPr="00877085">
        <w:rPr>
          <w:b/>
          <w:i/>
          <w:sz w:val="22"/>
          <w:szCs w:val="22"/>
        </w:rPr>
        <w:t>Размещение Облигаций начинается только после государственной регистрации их выпуска. Размещение Облигаций начинается не ранее даты, с которой Эмитент предоставит доступ к Проспекту ценных бумаг.</w:t>
      </w:r>
    </w:p>
    <w:p w:rsidR="00877085" w:rsidRPr="00877085" w:rsidRDefault="00877085" w:rsidP="00877085">
      <w:pPr>
        <w:adjustRightInd w:val="0"/>
        <w:ind w:firstLine="540"/>
        <w:jc w:val="both"/>
        <w:outlineLvl w:val="3"/>
        <w:rPr>
          <w:b/>
          <w:i/>
          <w:sz w:val="22"/>
          <w:szCs w:val="22"/>
        </w:rPr>
      </w:pPr>
      <w:proofErr w:type="gramStart"/>
      <w:r w:rsidRPr="00877085">
        <w:rPr>
          <w:b/>
          <w:i/>
          <w:sz w:val="22"/>
          <w:szCs w:val="22"/>
        </w:rPr>
        <w:t>Сообщение о государственной регистрации выпуска Облигаций и о порядке доступа к информации, содержащейся в Проспекте ценных бумаг, должно быть опубликовано Эмитентом в следующие сроки с даты опубликования информации о государственной регистрации выпуска ценных бумаг Эмитента на странице регистрирующего органа в информационно-телекоммуникационной сети «Интернет» (далее – «сеть Интернет») или с даты получения Эмитентом письменного уведомления регистрирующего органа о государственной регистрации выпуска ценных</w:t>
      </w:r>
      <w:proofErr w:type="gramEnd"/>
      <w:r w:rsidRPr="00877085">
        <w:rPr>
          <w:b/>
          <w:i/>
          <w:sz w:val="22"/>
          <w:szCs w:val="22"/>
        </w:rPr>
        <w:t xml:space="preserve">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877085" w:rsidRPr="00877085" w:rsidRDefault="00877085" w:rsidP="00877085">
      <w:pPr>
        <w:adjustRightInd w:val="0"/>
        <w:ind w:firstLine="540"/>
        <w:jc w:val="both"/>
        <w:outlineLvl w:val="3"/>
        <w:rPr>
          <w:b/>
          <w:i/>
          <w:sz w:val="22"/>
          <w:szCs w:val="22"/>
        </w:rPr>
      </w:pPr>
      <w:r w:rsidRPr="00877085">
        <w:rPr>
          <w:b/>
          <w:i/>
          <w:sz w:val="22"/>
          <w:szCs w:val="22"/>
        </w:rPr>
        <w:t>•</w:t>
      </w:r>
      <w:r w:rsidRPr="00877085">
        <w:rPr>
          <w:b/>
          <w:i/>
          <w:sz w:val="22"/>
          <w:szCs w:val="22"/>
        </w:rPr>
        <w:tab/>
        <w:t>в ленте новостей – не позднее 1 (Одного) дня;</w:t>
      </w:r>
    </w:p>
    <w:p w:rsidR="00877085" w:rsidRPr="00877085" w:rsidRDefault="00877085" w:rsidP="00877085">
      <w:pPr>
        <w:adjustRightInd w:val="0"/>
        <w:ind w:firstLine="540"/>
        <w:jc w:val="both"/>
        <w:outlineLvl w:val="3"/>
        <w:rPr>
          <w:b/>
          <w:i/>
          <w:sz w:val="22"/>
          <w:szCs w:val="22"/>
        </w:rPr>
      </w:pPr>
      <w:r w:rsidRPr="00877085">
        <w:rPr>
          <w:b/>
          <w:i/>
          <w:sz w:val="22"/>
          <w:szCs w:val="22"/>
        </w:rPr>
        <w:t>•</w:t>
      </w:r>
      <w:r w:rsidRPr="00877085">
        <w:rPr>
          <w:b/>
          <w:i/>
          <w:sz w:val="22"/>
          <w:szCs w:val="22"/>
        </w:rPr>
        <w:tab/>
        <w:t>на странице в сети Интернет, предоставляемой одним из распространителей информации на рынке ценных бумаг по адресу: http://www.e-disclosure.ru/portal/company.aspx?id=35359 (далее – страница Эмитента в сети Интернет)– не позднее 2 (Двух) дней.</w:t>
      </w:r>
    </w:p>
    <w:p w:rsidR="00877085" w:rsidRPr="00877085" w:rsidRDefault="00877085" w:rsidP="00877085">
      <w:pPr>
        <w:adjustRightInd w:val="0"/>
        <w:ind w:firstLine="540"/>
        <w:jc w:val="both"/>
        <w:outlineLvl w:val="3"/>
        <w:rPr>
          <w:b/>
          <w:i/>
          <w:sz w:val="22"/>
          <w:szCs w:val="22"/>
        </w:rPr>
      </w:pPr>
      <w:r w:rsidRPr="00877085">
        <w:rPr>
          <w:b/>
          <w:i/>
          <w:sz w:val="22"/>
          <w:szCs w:val="22"/>
        </w:rPr>
        <w:t>При этом публикация на странице Эмитента в сети Интернет осуществляется после публикации в ленте новостей.</w:t>
      </w:r>
    </w:p>
    <w:p w:rsidR="00877085" w:rsidRPr="00877085" w:rsidRDefault="00877085" w:rsidP="00877085">
      <w:pPr>
        <w:adjustRightInd w:val="0"/>
        <w:ind w:firstLine="540"/>
        <w:jc w:val="both"/>
        <w:outlineLvl w:val="3"/>
        <w:rPr>
          <w:b/>
          <w:i/>
          <w:sz w:val="22"/>
          <w:szCs w:val="22"/>
        </w:rPr>
      </w:pPr>
      <w:proofErr w:type="gramStart"/>
      <w:r w:rsidRPr="00877085">
        <w:rPr>
          <w:b/>
          <w:i/>
          <w:sz w:val="22"/>
          <w:szCs w:val="22"/>
        </w:rPr>
        <w:t>Здесь и далее под страницей эмитента в сети Интернет подразумевается http://www.e-disclosure.ru/portal/company.aspx?id=35359, а в случае, если ценные бумаги Эмитента будут включены в список ценных бумаг, допущенных к торгам на организаторе торговли ценных бумаг, при опубликовании информации в сети Интернет, за исключением публикации в ленте новостей, помимо страницы в сети Интернет, предоставляемой одним из</w:t>
      </w:r>
      <w:proofErr w:type="gramEnd"/>
      <w:r w:rsidRPr="00877085">
        <w:rPr>
          <w:b/>
          <w:i/>
          <w:sz w:val="22"/>
          <w:szCs w:val="22"/>
        </w:rPr>
        <w:t xml:space="preserve"> распространителей информации на рынке ценных бумаг, Эмитент в обязательном порядке будет использовать страницу в сети Интернет, электронный адрес которой включает доменное имя, права на которое принадлежат Эмитенту, по адресу: </w:t>
      </w:r>
      <w:r w:rsidR="0033601C">
        <w:rPr>
          <w:b/>
          <w:i/>
          <w:sz w:val="22"/>
          <w:szCs w:val="22"/>
        </w:rPr>
        <w:t>http://www.deloports.ru</w:t>
      </w:r>
      <w:r w:rsidRPr="00877085">
        <w:rPr>
          <w:b/>
          <w:i/>
          <w:sz w:val="22"/>
          <w:szCs w:val="22"/>
        </w:rPr>
        <w:t>/.</w:t>
      </w:r>
    </w:p>
    <w:p w:rsidR="00877085" w:rsidRPr="00877085" w:rsidRDefault="00877085" w:rsidP="00877085">
      <w:pPr>
        <w:adjustRightInd w:val="0"/>
        <w:ind w:firstLine="540"/>
        <w:jc w:val="both"/>
        <w:outlineLvl w:val="3"/>
        <w:rPr>
          <w:b/>
          <w:i/>
          <w:sz w:val="22"/>
          <w:szCs w:val="22"/>
        </w:rPr>
      </w:pPr>
    </w:p>
    <w:p w:rsidR="00877085" w:rsidRPr="00877085" w:rsidRDefault="00877085" w:rsidP="00877085">
      <w:pPr>
        <w:adjustRightInd w:val="0"/>
        <w:ind w:firstLine="540"/>
        <w:jc w:val="both"/>
        <w:outlineLvl w:val="3"/>
        <w:rPr>
          <w:b/>
          <w:i/>
          <w:sz w:val="22"/>
          <w:szCs w:val="22"/>
        </w:rPr>
      </w:pPr>
      <w:proofErr w:type="gramStart"/>
      <w:r w:rsidRPr="00877085">
        <w:rPr>
          <w:b/>
          <w:i/>
          <w:sz w:val="22"/>
          <w:szCs w:val="22"/>
        </w:rPr>
        <w:t>В случае если на момент наступления события, о котором Эмитент должен раскрыть информацию, в соответствии с действующим законодательством Российской Федерации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 раскрывается в порядке и сроки, предусмотренные законодательством Российской Федерации, действующим на момент</w:t>
      </w:r>
      <w:proofErr w:type="gramEnd"/>
      <w:r w:rsidRPr="00877085">
        <w:rPr>
          <w:b/>
          <w:i/>
          <w:sz w:val="22"/>
          <w:szCs w:val="22"/>
        </w:rPr>
        <w:t xml:space="preserve"> наступления события.</w:t>
      </w:r>
    </w:p>
    <w:p w:rsidR="00877085" w:rsidRPr="00877085" w:rsidRDefault="00877085" w:rsidP="00877085">
      <w:pPr>
        <w:adjustRightInd w:val="0"/>
        <w:ind w:firstLine="540"/>
        <w:jc w:val="both"/>
        <w:outlineLvl w:val="3"/>
        <w:rPr>
          <w:b/>
          <w:i/>
          <w:sz w:val="22"/>
          <w:szCs w:val="22"/>
        </w:rPr>
      </w:pPr>
    </w:p>
    <w:p w:rsidR="00877085" w:rsidRPr="00877085" w:rsidRDefault="00877085" w:rsidP="00877085">
      <w:pPr>
        <w:adjustRightInd w:val="0"/>
        <w:ind w:firstLine="540"/>
        <w:jc w:val="both"/>
        <w:outlineLvl w:val="3"/>
        <w:rPr>
          <w:b/>
          <w:i/>
          <w:sz w:val="22"/>
          <w:szCs w:val="22"/>
        </w:rPr>
      </w:pPr>
      <w:r w:rsidRPr="00877085">
        <w:rPr>
          <w:b/>
          <w:i/>
          <w:sz w:val="22"/>
          <w:szCs w:val="22"/>
        </w:rPr>
        <w:t>Дата начала размещения Облигаций определяется единоличным исполнительным органом Эмитента после государственной регистрации выпуска Облигаций и раскрывается Эмитентом в форме сообщения о дате начала размещения ценных бумаг в следующие сроки:</w:t>
      </w:r>
    </w:p>
    <w:p w:rsidR="00877085" w:rsidRPr="00877085" w:rsidRDefault="00877085" w:rsidP="00877085">
      <w:pPr>
        <w:adjustRightInd w:val="0"/>
        <w:ind w:firstLine="540"/>
        <w:jc w:val="both"/>
        <w:outlineLvl w:val="3"/>
        <w:rPr>
          <w:b/>
          <w:i/>
          <w:sz w:val="22"/>
          <w:szCs w:val="22"/>
        </w:rPr>
      </w:pPr>
      <w:r w:rsidRPr="00877085">
        <w:rPr>
          <w:b/>
          <w:i/>
          <w:sz w:val="22"/>
          <w:szCs w:val="22"/>
        </w:rPr>
        <w:t>•</w:t>
      </w:r>
      <w:r w:rsidRPr="00877085">
        <w:rPr>
          <w:b/>
          <w:i/>
          <w:sz w:val="22"/>
          <w:szCs w:val="22"/>
        </w:rPr>
        <w:tab/>
        <w:t xml:space="preserve">в ленте новостей - не позднее, чем за </w:t>
      </w:r>
      <w:r>
        <w:rPr>
          <w:b/>
          <w:bCs/>
          <w:i/>
          <w:iCs/>
          <w:sz w:val="22"/>
          <w:szCs w:val="22"/>
        </w:rPr>
        <w:t>1</w:t>
      </w:r>
      <w:r w:rsidRPr="00C90F26">
        <w:rPr>
          <w:b/>
          <w:bCs/>
          <w:i/>
          <w:iCs/>
          <w:sz w:val="22"/>
          <w:szCs w:val="22"/>
        </w:rPr>
        <w:t xml:space="preserve"> (</w:t>
      </w:r>
      <w:r>
        <w:rPr>
          <w:b/>
          <w:bCs/>
          <w:i/>
          <w:iCs/>
          <w:sz w:val="22"/>
          <w:szCs w:val="22"/>
        </w:rPr>
        <w:t>Один</w:t>
      </w:r>
      <w:r w:rsidRPr="00C90F26">
        <w:rPr>
          <w:b/>
          <w:bCs/>
          <w:i/>
          <w:iCs/>
          <w:sz w:val="22"/>
          <w:szCs w:val="22"/>
        </w:rPr>
        <w:t xml:space="preserve">) </w:t>
      </w:r>
      <w:r>
        <w:rPr>
          <w:b/>
          <w:bCs/>
          <w:i/>
          <w:iCs/>
          <w:sz w:val="22"/>
          <w:szCs w:val="22"/>
        </w:rPr>
        <w:t>день</w:t>
      </w:r>
      <w:r w:rsidRPr="00877085">
        <w:rPr>
          <w:b/>
          <w:i/>
          <w:sz w:val="22"/>
          <w:szCs w:val="22"/>
        </w:rPr>
        <w:t xml:space="preserve"> до даты начала размещения Облигаций;</w:t>
      </w:r>
    </w:p>
    <w:p w:rsidR="00877085" w:rsidRPr="00877085" w:rsidRDefault="00877085" w:rsidP="00877085">
      <w:pPr>
        <w:adjustRightInd w:val="0"/>
        <w:ind w:firstLine="540"/>
        <w:jc w:val="both"/>
        <w:outlineLvl w:val="3"/>
        <w:rPr>
          <w:b/>
          <w:i/>
          <w:sz w:val="22"/>
          <w:szCs w:val="22"/>
        </w:rPr>
      </w:pPr>
      <w:r w:rsidRPr="00877085">
        <w:rPr>
          <w:b/>
          <w:i/>
          <w:sz w:val="22"/>
          <w:szCs w:val="22"/>
        </w:rPr>
        <w:t>•</w:t>
      </w:r>
      <w:r w:rsidRPr="00877085">
        <w:rPr>
          <w:b/>
          <w:i/>
          <w:sz w:val="22"/>
          <w:szCs w:val="22"/>
        </w:rPr>
        <w:tab/>
        <w:t xml:space="preserve">на странице Эмитента в сети Интернет - не позднее, чем за </w:t>
      </w:r>
      <w:r>
        <w:rPr>
          <w:b/>
          <w:bCs/>
          <w:i/>
          <w:iCs/>
          <w:sz w:val="22"/>
          <w:szCs w:val="22"/>
        </w:rPr>
        <w:t>1</w:t>
      </w:r>
      <w:r w:rsidRPr="00C90F26">
        <w:rPr>
          <w:b/>
          <w:bCs/>
          <w:i/>
          <w:iCs/>
          <w:sz w:val="22"/>
          <w:szCs w:val="22"/>
        </w:rPr>
        <w:t xml:space="preserve"> (</w:t>
      </w:r>
      <w:r>
        <w:rPr>
          <w:b/>
          <w:bCs/>
          <w:i/>
          <w:iCs/>
          <w:sz w:val="22"/>
          <w:szCs w:val="22"/>
        </w:rPr>
        <w:t>Один</w:t>
      </w:r>
      <w:r w:rsidRPr="00C90F26">
        <w:rPr>
          <w:b/>
          <w:bCs/>
          <w:i/>
          <w:iCs/>
          <w:sz w:val="22"/>
          <w:szCs w:val="22"/>
        </w:rPr>
        <w:t xml:space="preserve">) </w:t>
      </w:r>
      <w:r>
        <w:rPr>
          <w:b/>
          <w:bCs/>
          <w:i/>
          <w:iCs/>
          <w:sz w:val="22"/>
          <w:szCs w:val="22"/>
        </w:rPr>
        <w:t>день</w:t>
      </w:r>
      <w:r w:rsidRPr="00877085">
        <w:rPr>
          <w:b/>
          <w:i/>
          <w:sz w:val="22"/>
          <w:szCs w:val="22"/>
        </w:rPr>
        <w:t xml:space="preserve"> до даты начала размещения Облигаций. </w:t>
      </w:r>
    </w:p>
    <w:p w:rsidR="00877085" w:rsidRPr="00877085" w:rsidRDefault="00877085" w:rsidP="00877085">
      <w:pPr>
        <w:adjustRightInd w:val="0"/>
        <w:ind w:firstLine="540"/>
        <w:jc w:val="both"/>
        <w:outlineLvl w:val="3"/>
        <w:rPr>
          <w:b/>
          <w:i/>
          <w:sz w:val="22"/>
          <w:szCs w:val="22"/>
        </w:rPr>
      </w:pPr>
      <w:r w:rsidRPr="00877085">
        <w:rPr>
          <w:b/>
          <w:i/>
          <w:sz w:val="22"/>
          <w:szCs w:val="22"/>
        </w:rPr>
        <w:t>При этом публикация на странице Эмитента в сети Интернет осуществляется после публикации в ленте новостей.</w:t>
      </w:r>
    </w:p>
    <w:p w:rsidR="00877085" w:rsidRPr="00877085" w:rsidRDefault="00877085" w:rsidP="00877085">
      <w:pPr>
        <w:adjustRightInd w:val="0"/>
        <w:ind w:firstLine="540"/>
        <w:jc w:val="both"/>
        <w:outlineLvl w:val="3"/>
        <w:rPr>
          <w:b/>
          <w:i/>
          <w:sz w:val="22"/>
          <w:szCs w:val="22"/>
        </w:rPr>
      </w:pPr>
      <w:r w:rsidRPr="00877085">
        <w:rPr>
          <w:b/>
          <w:i/>
          <w:sz w:val="22"/>
          <w:szCs w:val="22"/>
        </w:rPr>
        <w:t xml:space="preserve">Эмитент уведомляет Закрытое акционерное общество «Фондовая биржа ММВБ» (далее по тексту – «ФБ ММВБ», «Биржа») и НРД об определенной дате начала размещения Облигаций не позднее, чем за </w:t>
      </w:r>
      <w:r>
        <w:rPr>
          <w:b/>
          <w:bCs/>
          <w:i/>
          <w:iCs/>
          <w:sz w:val="22"/>
          <w:szCs w:val="22"/>
        </w:rPr>
        <w:t>1</w:t>
      </w:r>
      <w:r w:rsidRPr="00C90F26">
        <w:rPr>
          <w:b/>
          <w:bCs/>
          <w:i/>
          <w:iCs/>
          <w:sz w:val="22"/>
          <w:szCs w:val="22"/>
        </w:rPr>
        <w:t xml:space="preserve"> (</w:t>
      </w:r>
      <w:r>
        <w:rPr>
          <w:b/>
          <w:bCs/>
          <w:i/>
          <w:iCs/>
          <w:sz w:val="22"/>
          <w:szCs w:val="22"/>
        </w:rPr>
        <w:t>Один</w:t>
      </w:r>
      <w:r w:rsidRPr="00C90F26">
        <w:rPr>
          <w:b/>
          <w:bCs/>
          <w:i/>
          <w:iCs/>
          <w:sz w:val="22"/>
          <w:szCs w:val="22"/>
        </w:rPr>
        <w:t xml:space="preserve">) </w:t>
      </w:r>
      <w:r>
        <w:rPr>
          <w:b/>
          <w:bCs/>
          <w:i/>
          <w:iCs/>
          <w:sz w:val="22"/>
          <w:szCs w:val="22"/>
        </w:rPr>
        <w:t>день</w:t>
      </w:r>
      <w:r w:rsidRPr="00877085">
        <w:rPr>
          <w:b/>
          <w:i/>
          <w:sz w:val="22"/>
          <w:szCs w:val="22"/>
        </w:rPr>
        <w:t xml:space="preserve"> до даты начала размещения ценных бумаг.</w:t>
      </w:r>
    </w:p>
    <w:p w:rsidR="00877085" w:rsidRPr="00877085" w:rsidRDefault="00877085" w:rsidP="00877085">
      <w:pPr>
        <w:adjustRightInd w:val="0"/>
        <w:ind w:firstLine="540"/>
        <w:jc w:val="both"/>
        <w:outlineLvl w:val="3"/>
        <w:rPr>
          <w:b/>
          <w:i/>
          <w:sz w:val="22"/>
          <w:szCs w:val="22"/>
        </w:rPr>
      </w:pPr>
      <w:r w:rsidRPr="00877085">
        <w:rPr>
          <w:b/>
          <w:i/>
          <w:sz w:val="22"/>
          <w:szCs w:val="22"/>
        </w:rPr>
        <w:t>Дата начала размещения Облигаций, определенная единоличным исполнительным органом 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Облигаций, определенному законодательством Российской Федерации, Решением о выпуске ценных бумаг и Проспектом ценных бумаг.</w:t>
      </w:r>
    </w:p>
    <w:p w:rsidR="00877085" w:rsidRPr="00877085" w:rsidRDefault="00877085" w:rsidP="00877085">
      <w:pPr>
        <w:adjustRightInd w:val="0"/>
        <w:ind w:firstLine="540"/>
        <w:jc w:val="both"/>
        <w:outlineLvl w:val="3"/>
        <w:rPr>
          <w:b/>
          <w:i/>
          <w:sz w:val="22"/>
          <w:szCs w:val="22"/>
        </w:rPr>
      </w:pPr>
      <w:r w:rsidRPr="00877085">
        <w:rPr>
          <w:b/>
          <w:i/>
          <w:sz w:val="22"/>
          <w:szCs w:val="22"/>
        </w:rPr>
        <w:t>В случае принятия Эмитентом решения об изменении даты начала размещения ценных бумаг,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Эмитента в сети Интернет не позднее 1 (Одного) дня до наступления такой даты.</w:t>
      </w:r>
    </w:p>
    <w:p w:rsidR="00877085" w:rsidRPr="00877085" w:rsidRDefault="00877085" w:rsidP="00877085">
      <w:pPr>
        <w:adjustRightInd w:val="0"/>
        <w:ind w:firstLine="540"/>
        <w:jc w:val="both"/>
        <w:outlineLvl w:val="3"/>
        <w:rPr>
          <w:b/>
          <w:i/>
          <w:sz w:val="22"/>
          <w:szCs w:val="22"/>
        </w:rPr>
      </w:pPr>
      <w:r w:rsidRPr="00877085">
        <w:rPr>
          <w:b/>
          <w:i/>
          <w:sz w:val="22"/>
          <w:szCs w:val="22"/>
        </w:rPr>
        <w:t>Эмитент уведомляет ФБ ММВБ и НРД об изменении даты начала размещения Облигаций в дату принятия такого решения.</w:t>
      </w:r>
    </w:p>
    <w:p w:rsidR="00877085" w:rsidRPr="00877085" w:rsidRDefault="00877085" w:rsidP="00877085">
      <w:pPr>
        <w:adjustRightInd w:val="0"/>
        <w:ind w:firstLine="540"/>
        <w:jc w:val="both"/>
        <w:outlineLvl w:val="3"/>
        <w:rPr>
          <w:sz w:val="22"/>
          <w:szCs w:val="22"/>
        </w:rPr>
      </w:pPr>
    </w:p>
    <w:p w:rsidR="00877085" w:rsidRPr="00877085" w:rsidRDefault="00877085" w:rsidP="00877085">
      <w:pPr>
        <w:adjustRightInd w:val="0"/>
        <w:ind w:firstLine="540"/>
        <w:jc w:val="both"/>
        <w:outlineLvl w:val="3"/>
        <w:rPr>
          <w:sz w:val="22"/>
          <w:szCs w:val="22"/>
        </w:rPr>
      </w:pPr>
      <w:r w:rsidRPr="00877085">
        <w:rPr>
          <w:sz w:val="22"/>
          <w:szCs w:val="22"/>
        </w:rPr>
        <w:t>Дата окончания размещения или порядок ее определения:</w:t>
      </w:r>
    </w:p>
    <w:p w:rsidR="00877085" w:rsidRPr="00877085" w:rsidRDefault="00877085" w:rsidP="00877085">
      <w:pPr>
        <w:adjustRightInd w:val="0"/>
        <w:ind w:firstLine="540"/>
        <w:jc w:val="both"/>
        <w:outlineLvl w:val="3"/>
        <w:rPr>
          <w:b/>
          <w:i/>
          <w:sz w:val="22"/>
          <w:szCs w:val="22"/>
        </w:rPr>
      </w:pPr>
      <w:r w:rsidRPr="00877085">
        <w:rPr>
          <w:b/>
          <w:i/>
          <w:sz w:val="22"/>
          <w:szCs w:val="22"/>
        </w:rPr>
        <w:t>Датой окончания размещения Облигаций является более ранняя из следующих дат:</w:t>
      </w:r>
    </w:p>
    <w:p w:rsidR="00877085" w:rsidRPr="00877085" w:rsidRDefault="00877085" w:rsidP="00877085">
      <w:pPr>
        <w:adjustRightInd w:val="0"/>
        <w:ind w:firstLine="540"/>
        <w:jc w:val="both"/>
        <w:outlineLvl w:val="3"/>
        <w:rPr>
          <w:b/>
          <w:i/>
          <w:sz w:val="22"/>
          <w:szCs w:val="22"/>
        </w:rPr>
      </w:pPr>
      <w:r w:rsidRPr="00877085">
        <w:rPr>
          <w:b/>
          <w:i/>
          <w:sz w:val="22"/>
          <w:szCs w:val="22"/>
        </w:rPr>
        <w:t xml:space="preserve">1) 3 (Третий) рабочий день </w:t>
      </w:r>
      <w:proofErr w:type="gramStart"/>
      <w:r w:rsidRPr="00877085">
        <w:rPr>
          <w:b/>
          <w:i/>
          <w:sz w:val="22"/>
          <w:szCs w:val="22"/>
        </w:rPr>
        <w:t>с даты начала</w:t>
      </w:r>
      <w:proofErr w:type="gramEnd"/>
      <w:r w:rsidRPr="00877085">
        <w:rPr>
          <w:b/>
          <w:i/>
          <w:sz w:val="22"/>
          <w:szCs w:val="22"/>
        </w:rPr>
        <w:t xml:space="preserve"> размещения Облигаций;</w:t>
      </w:r>
    </w:p>
    <w:p w:rsidR="00877085" w:rsidRPr="00877085" w:rsidRDefault="00877085" w:rsidP="00877085">
      <w:pPr>
        <w:adjustRightInd w:val="0"/>
        <w:ind w:firstLine="540"/>
        <w:jc w:val="both"/>
        <w:outlineLvl w:val="3"/>
        <w:rPr>
          <w:b/>
          <w:i/>
          <w:sz w:val="22"/>
          <w:szCs w:val="22"/>
        </w:rPr>
      </w:pPr>
      <w:r w:rsidRPr="00877085">
        <w:rPr>
          <w:b/>
          <w:i/>
          <w:sz w:val="22"/>
          <w:szCs w:val="22"/>
        </w:rPr>
        <w:t>2) дата размещения последней Облигации данного выпуска.</w:t>
      </w:r>
    </w:p>
    <w:p w:rsidR="00B879BF" w:rsidRPr="00877085" w:rsidRDefault="00877085" w:rsidP="00877085">
      <w:pPr>
        <w:adjustRightInd w:val="0"/>
        <w:ind w:firstLine="540"/>
        <w:jc w:val="both"/>
        <w:outlineLvl w:val="3"/>
        <w:rPr>
          <w:b/>
          <w:i/>
          <w:sz w:val="22"/>
          <w:szCs w:val="22"/>
        </w:rPr>
      </w:pPr>
      <w:r w:rsidRPr="00877085">
        <w:rPr>
          <w:b/>
          <w:i/>
          <w:sz w:val="22"/>
          <w:szCs w:val="22"/>
        </w:rPr>
        <w:t xml:space="preserve">При этом дата окончания размещения Облигаций не может быть позднее одного года </w:t>
      </w:r>
      <w:proofErr w:type="gramStart"/>
      <w:r w:rsidRPr="00877085">
        <w:rPr>
          <w:b/>
          <w:i/>
          <w:sz w:val="22"/>
          <w:szCs w:val="22"/>
        </w:rPr>
        <w:t>с даты</w:t>
      </w:r>
      <w:proofErr w:type="gramEnd"/>
      <w:r w:rsidRPr="00877085">
        <w:rPr>
          <w:b/>
          <w:i/>
          <w:sz w:val="22"/>
          <w:szCs w:val="22"/>
        </w:rPr>
        <w:t xml:space="preserve"> государственной регистрации выпуска Облигаций. Эмитент вправе продлить указанный срок путем внесения соответствующих изменений в Решение о выпуске ценных бумаг и в Проспект ценных бумаг. Такие изменения вносятся в порядке, установленном Федеральным законом «О рынке ценных бумаг». При этом каждое продление срока размещения Облигаций не может составлять более одного года, а общий срок размещения Облигаций с учетом его продления - более трех лет </w:t>
      </w:r>
      <w:proofErr w:type="gramStart"/>
      <w:r w:rsidRPr="00877085">
        <w:rPr>
          <w:b/>
          <w:i/>
          <w:sz w:val="22"/>
          <w:szCs w:val="22"/>
        </w:rPr>
        <w:t>с даты</w:t>
      </w:r>
      <w:proofErr w:type="gramEnd"/>
      <w:r w:rsidRPr="00877085">
        <w:rPr>
          <w:b/>
          <w:i/>
          <w:sz w:val="22"/>
          <w:szCs w:val="22"/>
        </w:rPr>
        <w:t xml:space="preserve"> государственной регистрации их выпуска.</w:t>
      </w:r>
    </w:p>
    <w:p w:rsidR="00877085" w:rsidRDefault="00877085" w:rsidP="00877085">
      <w:pPr>
        <w:adjustRightInd w:val="0"/>
        <w:ind w:firstLine="540"/>
        <w:jc w:val="both"/>
        <w:outlineLvl w:val="3"/>
        <w:rPr>
          <w:sz w:val="22"/>
          <w:szCs w:val="22"/>
        </w:rPr>
      </w:pPr>
    </w:p>
    <w:p w:rsidR="00B879BF" w:rsidRPr="00B879BF" w:rsidRDefault="00B879BF" w:rsidP="00B879BF">
      <w:pPr>
        <w:adjustRightInd w:val="0"/>
        <w:ind w:firstLine="540"/>
        <w:jc w:val="both"/>
        <w:outlineLvl w:val="3"/>
        <w:rPr>
          <w:sz w:val="22"/>
          <w:szCs w:val="22"/>
        </w:rPr>
      </w:pPr>
      <w:r w:rsidRPr="00B879BF">
        <w:rPr>
          <w:sz w:val="22"/>
          <w:szCs w:val="22"/>
        </w:rPr>
        <w:t xml:space="preserve">Способ размещения ценных бумаг: </w:t>
      </w:r>
    </w:p>
    <w:p w:rsidR="00B879BF" w:rsidRPr="00B545DA" w:rsidRDefault="00B545DA" w:rsidP="00191617">
      <w:pPr>
        <w:adjustRightInd w:val="0"/>
        <w:ind w:firstLine="540"/>
        <w:jc w:val="both"/>
        <w:outlineLvl w:val="3"/>
        <w:rPr>
          <w:b/>
          <w:i/>
          <w:sz w:val="22"/>
          <w:szCs w:val="22"/>
        </w:rPr>
      </w:pPr>
      <w:r>
        <w:rPr>
          <w:b/>
          <w:i/>
          <w:sz w:val="22"/>
          <w:szCs w:val="22"/>
        </w:rPr>
        <w:t>о</w:t>
      </w:r>
      <w:r w:rsidRPr="00B545DA">
        <w:rPr>
          <w:b/>
          <w:i/>
          <w:sz w:val="22"/>
          <w:szCs w:val="22"/>
        </w:rPr>
        <w:t>ткрытая подписка</w:t>
      </w:r>
    </w:p>
    <w:p w:rsidR="00B545DA" w:rsidRDefault="00B545DA" w:rsidP="00191617">
      <w:pPr>
        <w:adjustRightInd w:val="0"/>
        <w:ind w:firstLine="540"/>
        <w:jc w:val="both"/>
        <w:outlineLvl w:val="3"/>
        <w:rPr>
          <w:sz w:val="22"/>
          <w:szCs w:val="22"/>
        </w:rPr>
      </w:pPr>
    </w:p>
    <w:p w:rsidR="00B879BF" w:rsidRPr="00B879BF" w:rsidRDefault="00B879BF" w:rsidP="00191617">
      <w:pPr>
        <w:adjustRightInd w:val="0"/>
        <w:ind w:firstLine="540"/>
        <w:jc w:val="both"/>
        <w:outlineLvl w:val="3"/>
        <w:rPr>
          <w:b/>
          <w:i/>
          <w:sz w:val="22"/>
          <w:szCs w:val="22"/>
        </w:rPr>
      </w:pPr>
      <w:r w:rsidRPr="00B879BF">
        <w:rPr>
          <w:b/>
          <w:i/>
          <w:sz w:val="22"/>
          <w:szCs w:val="22"/>
        </w:rPr>
        <w:t xml:space="preserve">Иные существенные условия размещения Облигаций </w:t>
      </w:r>
      <w:proofErr w:type="gramStart"/>
      <w:r w:rsidRPr="00B879BF">
        <w:rPr>
          <w:b/>
          <w:i/>
          <w:sz w:val="22"/>
          <w:szCs w:val="22"/>
        </w:rPr>
        <w:t>см</w:t>
      </w:r>
      <w:proofErr w:type="gramEnd"/>
      <w:r w:rsidRPr="00B879BF">
        <w:rPr>
          <w:b/>
          <w:i/>
          <w:sz w:val="22"/>
          <w:szCs w:val="22"/>
        </w:rPr>
        <w:t xml:space="preserve">. в п. </w:t>
      </w:r>
      <w:r>
        <w:rPr>
          <w:b/>
          <w:i/>
          <w:sz w:val="22"/>
          <w:szCs w:val="22"/>
        </w:rPr>
        <w:t xml:space="preserve">8.1, </w:t>
      </w:r>
      <w:r w:rsidRPr="00B879BF">
        <w:rPr>
          <w:b/>
          <w:i/>
          <w:sz w:val="22"/>
          <w:szCs w:val="22"/>
        </w:rPr>
        <w:t xml:space="preserve">8.3 Решения о выпуске ценных бумаг, п. </w:t>
      </w:r>
      <w:r>
        <w:rPr>
          <w:b/>
          <w:i/>
          <w:sz w:val="22"/>
          <w:szCs w:val="22"/>
        </w:rPr>
        <w:t>8.8.1,</w:t>
      </w:r>
      <w:r w:rsidRPr="00B879BF">
        <w:rPr>
          <w:b/>
          <w:i/>
          <w:sz w:val="22"/>
          <w:szCs w:val="22"/>
        </w:rPr>
        <w:t xml:space="preserve"> </w:t>
      </w:r>
      <w:r>
        <w:rPr>
          <w:b/>
          <w:i/>
          <w:sz w:val="22"/>
          <w:szCs w:val="22"/>
        </w:rPr>
        <w:t>8.8.3</w:t>
      </w:r>
      <w:r w:rsidRPr="00B879BF">
        <w:rPr>
          <w:b/>
          <w:i/>
          <w:sz w:val="22"/>
          <w:szCs w:val="22"/>
        </w:rPr>
        <w:t xml:space="preserve"> Проспекта ценных бумаг</w:t>
      </w:r>
    </w:p>
    <w:p w:rsidR="00B879BF" w:rsidRDefault="00B879BF" w:rsidP="00191617">
      <w:pPr>
        <w:adjustRightInd w:val="0"/>
        <w:ind w:firstLine="540"/>
        <w:jc w:val="both"/>
        <w:outlineLvl w:val="3"/>
        <w:rPr>
          <w:sz w:val="22"/>
          <w:szCs w:val="22"/>
        </w:rPr>
      </w:pPr>
    </w:p>
    <w:p w:rsidR="00191617" w:rsidRDefault="00191617" w:rsidP="00191617">
      <w:pPr>
        <w:adjustRightInd w:val="0"/>
        <w:ind w:firstLine="540"/>
        <w:jc w:val="both"/>
        <w:outlineLvl w:val="3"/>
        <w:rPr>
          <w:sz w:val="22"/>
          <w:szCs w:val="22"/>
        </w:rPr>
      </w:pPr>
      <w:r w:rsidRPr="00191617">
        <w:rPr>
          <w:sz w:val="22"/>
          <w:szCs w:val="22"/>
        </w:rPr>
        <w:t>цена размеще</w:t>
      </w:r>
      <w:r w:rsidR="00B879BF">
        <w:rPr>
          <w:sz w:val="22"/>
          <w:szCs w:val="22"/>
        </w:rPr>
        <w:t>ния или порядок ее определения:</w:t>
      </w:r>
    </w:p>
    <w:p w:rsidR="00B545DA" w:rsidRPr="00B545DA" w:rsidRDefault="00B545DA" w:rsidP="00B545DA">
      <w:pPr>
        <w:adjustRightInd w:val="0"/>
        <w:ind w:firstLine="540"/>
        <w:jc w:val="both"/>
        <w:outlineLvl w:val="3"/>
        <w:rPr>
          <w:b/>
          <w:i/>
          <w:sz w:val="22"/>
          <w:szCs w:val="22"/>
        </w:rPr>
      </w:pPr>
      <w:r w:rsidRPr="00B545DA">
        <w:rPr>
          <w:b/>
          <w:i/>
          <w:sz w:val="22"/>
          <w:szCs w:val="22"/>
        </w:rPr>
        <w:t xml:space="preserve">Цена размещения Облигаций в первый и последующие дни размещения устанавливается в размере 100 (Сто) процентов от номинальной стоимости Облигаций - 1 000 (Одна тысяча) рублей за 1 (Одну) Облигацию. </w:t>
      </w:r>
    </w:p>
    <w:p w:rsidR="00B545DA" w:rsidRPr="00B545DA" w:rsidRDefault="00B545DA" w:rsidP="00B545DA">
      <w:pPr>
        <w:adjustRightInd w:val="0"/>
        <w:ind w:firstLine="540"/>
        <w:jc w:val="both"/>
        <w:outlineLvl w:val="3"/>
        <w:rPr>
          <w:b/>
          <w:i/>
          <w:sz w:val="22"/>
          <w:szCs w:val="22"/>
        </w:rPr>
      </w:pPr>
      <w:r w:rsidRPr="00B545DA">
        <w:rPr>
          <w:b/>
          <w:i/>
          <w:sz w:val="22"/>
          <w:szCs w:val="22"/>
        </w:rPr>
        <w:t xml:space="preserve">Начиная со 2-го (Второго) дня размещения Облигаций выпуска покупатель при совершении операции по приобретению Облигаций также уплачивает накопленный купонный доход по Облигациям, рассчитанный </w:t>
      </w:r>
      <w:proofErr w:type="gramStart"/>
      <w:r w:rsidRPr="00B545DA">
        <w:rPr>
          <w:b/>
          <w:i/>
          <w:sz w:val="22"/>
          <w:szCs w:val="22"/>
        </w:rPr>
        <w:t>с даты начала</w:t>
      </w:r>
      <w:proofErr w:type="gramEnd"/>
      <w:r w:rsidRPr="00B545DA">
        <w:rPr>
          <w:b/>
          <w:i/>
          <w:sz w:val="22"/>
          <w:szCs w:val="22"/>
        </w:rPr>
        <w:t xml:space="preserve"> размещения Облигаций по следующей формуле: </w:t>
      </w:r>
    </w:p>
    <w:p w:rsidR="00B545DA" w:rsidRPr="00B545DA" w:rsidRDefault="00B545DA" w:rsidP="00B545DA">
      <w:pPr>
        <w:adjustRightInd w:val="0"/>
        <w:ind w:firstLine="540"/>
        <w:jc w:val="both"/>
        <w:outlineLvl w:val="3"/>
        <w:rPr>
          <w:b/>
          <w:i/>
          <w:sz w:val="22"/>
          <w:szCs w:val="22"/>
        </w:rPr>
      </w:pPr>
      <w:r w:rsidRPr="00B545DA">
        <w:rPr>
          <w:b/>
          <w:i/>
          <w:sz w:val="22"/>
          <w:szCs w:val="22"/>
        </w:rPr>
        <w:t xml:space="preserve">НКД = C1 * </w:t>
      </w:r>
      <w:proofErr w:type="spellStart"/>
      <w:r w:rsidRPr="00B545DA">
        <w:rPr>
          <w:b/>
          <w:i/>
          <w:sz w:val="22"/>
          <w:szCs w:val="22"/>
        </w:rPr>
        <w:t>Nom</w:t>
      </w:r>
      <w:proofErr w:type="spellEnd"/>
      <w:r w:rsidRPr="00B545DA">
        <w:rPr>
          <w:b/>
          <w:i/>
          <w:sz w:val="22"/>
          <w:szCs w:val="22"/>
        </w:rPr>
        <w:t xml:space="preserve"> * (T – T0)/ 365/ 100 %, где</w:t>
      </w:r>
    </w:p>
    <w:p w:rsidR="00B545DA" w:rsidRPr="00B545DA" w:rsidRDefault="00B545DA" w:rsidP="00B545DA">
      <w:pPr>
        <w:adjustRightInd w:val="0"/>
        <w:ind w:firstLine="540"/>
        <w:jc w:val="both"/>
        <w:outlineLvl w:val="3"/>
        <w:rPr>
          <w:b/>
          <w:i/>
          <w:sz w:val="22"/>
          <w:szCs w:val="22"/>
        </w:rPr>
      </w:pPr>
      <w:proofErr w:type="spellStart"/>
      <w:r w:rsidRPr="00B545DA">
        <w:rPr>
          <w:b/>
          <w:i/>
          <w:sz w:val="22"/>
          <w:szCs w:val="22"/>
        </w:rPr>
        <w:t>Nom</w:t>
      </w:r>
      <w:proofErr w:type="spellEnd"/>
      <w:r w:rsidRPr="00B545DA">
        <w:rPr>
          <w:b/>
          <w:i/>
          <w:sz w:val="22"/>
          <w:szCs w:val="22"/>
        </w:rPr>
        <w:t xml:space="preserve"> –номинальная стоимость одной Облигации,</w:t>
      </w:r>
    </w:p>
    <w:p w:rsidR="00B545DA" w:rsidRPr="00B545DA" w:rsidRDefault="00B545DA" w:rsidP="00B545DA">
      <w:pPr>
        <w:adjustRightInd w:val="0"/>
        <w:ind w:firstLine="540"/>
        <w:jc w:val="both"/>
        <w:outlineLvl w:val="3"/>
        <w:rPr>
          <w:b/>
          <w:i/>
          <w:sz w:val="22"/>
          <w:szCs w:val="22"/>
        </w:rPr>
      </w:pPr>
      <w:r w:rsidRPr="00B545DA">
        <w:rPr>
          <w:b/>
          <w:i/>
          <w:sz w:val="22"/>
          <w:szCs w:val="22"/>
        </w:rPr>
        <w:t>C1 - величина процентной ставки 1-го купонного периода (в процентах годовых),</w:t>
      </w:r>
    </w:p>
    <w:p w:rsidR="00B545DA" w:rsidRPr="00B545DA" w:rsidRDefault="00B545DA" w:rsidP="00B545DA">
      <w:pPr>
        <w:adjustRightInd w:val="0"/>
        <w:ind w:firstLine="540"/>
        <w:jc w:val="both"/>
        <w:outlineLvl w:val="3"/>
        <w:rPr>
          <w:b/>
          <w:i/>
          <w:sz w:val="22"/>
          <w:szCs w:val="22"/>
        </w:rPr>
      </w:pPr>
      <w:r w:rsidRPr="00B545DA">
        <w:rPr>
          <w:b/>
          <w:i/>
          <w:sz w:val="22"/>
          <w:szCs w:val="22"/>
        </w:rPr>
        <w:t>T0 - дата начала размещения облигаций,</w:t>
      </w:r>
    </w:p>
    <w:p w:rsidR="00B545DA" w:rsidRPr="00B545DA" w:rsidRDefault="00B545DA" w:rsidP="00B545DA">
      <w:pPr>
        <w:adjustRightInd w:val="0"/>
        <w:ind w:firstLine="540"/>
        <w:jc w:val="both"/>
        <w:outlineLvl w:val="3"/>
        <w:rPr>
          <w:b/>
          <w:i/>
          <w:sz w:val="22"/>
          <w:szCs w:val="22"/>
        </w:rPr>
      </w:pPr>
      <w:r w:rsidRPr="00B545DA">
        <w:rPr>
          <w:b/>
          <w:i/>
          <w:sz w:val="22"/>
          <w:szCs w:val="22"/>
        </w:rPr>
        <w:lastRenderedPageBreak/>
        <w:t>T – дата размещения Облигаций.</w:t>
      </w:r>
    </w:p>
    <w:p w:rsidR="00B879BF" w:rsidRDefault="00B545DA" w:rsidP="00B545DA">
      <w:pPr>
        <w:adjustRightInd w:val="0"/>
        <w:ind w:firstLine="540"/>
        <w:jc w:val="both"/>
        <w:outlineLvl w:val="3"/>
        <w:rPr>
          <w:b/>
          <w:i/>
          <w:sz w:val="22"/>
          <w:szCs w:val="22"/>
        </w:rPr>
      </w:pPr>
      <w:r w:rsidRPr="00B545DA">
        <w:rPr>
          <w:b/>
          <w:i/>
          <w:sz w:val="22"/>
          <w:szCs w:val="22"/>
        </w:rPr>
        <w:t xml:space="preserve">Величина накопленного купонного дохода рассчитывается с точностью до одной копейки, округление цифр при расчете производится по правилам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sidRPr="00B545DA">
        <w:rPr>
          <w:b/>
          <w:i/>
          <w:sz w:val="22"/>
          <w:szCs w:val="22"/>
        </w:rPr>
        <w:t>за</w:t>
      </w:r>
      <w:proofErr w:type="gramEnd"/>
      <w:r w:rsidRPr="00B545DA">
        <w:rPr>
          <w:b/>
          <w:i/>
          <w:sz w:val="22"/>
          <w:szCs w:val="22"/>
        </w:rPr>
        <w:t xml:space="preserve"> округляемой цифра находится в промежутке от 0 до 4 (включительно), и увеличивается на единицу, если первая за округляемой цифра находится в промежутке от 5 до 9 (включительно).</w:t>
      </w:r>
    </w:p>
    <w:p w:rsidR="00B545DA" w:rsidRDefault="00B545DA" w:rsidP="00B545DA">
      <w:pPr>
        <w:adjustRightInd w:val="0"/>
        <w:ind w:firstLine="540"/>
        <w:jc w:val="both"/>
        <w:outlineLvl w:val="3"/>
        <w:rPr>
          <w:sz w:val="22"/>
          <w:szCs w:val="22"/>
        </w:rPr>
      </w:pPr>
    </w:p>
    <w:p w:rsidR="00191617" w:rsidRPr="00B879BF" w:rsidRDefault="00191617" w:rsidP="00191617">
      <w:pPr>
        <w:adjustRightInd w:val="0"/>
        <w:ind w:firstLine="540"/>
        <w:jc w:val="both"/>
        <w:outlineLvl w:val="3"/>
        <w:rPr>
          <w:b/>
          <w:i/>
          <w:sz w:val="22"/>
          <w:szCs w:val="22"/>
        </w:rPr>
      </w:pPr>
      <w:r w:rsidRPr="00191617">
        <w:rPr>
          <w:sz w:val="22"/>
          <w:szCs w:val="22"/>
        </w:rPr>
        <w:t xml:space="preserve">условия обеспечения </w:t>
      </w:r>
      <w:r w:rsidR="00B879BF">
        <w:rPr>
          <w:sz w:val="22"/>
          <w:szCs w:val="22"/>
        </w:rPr>
        <w:t xml:space="preserve">(для облигаций с обеспечением): </w:t>
      </w:r>
      <w:r w:rsidR="00B879BF">
        <w:rPr>
          <w:b/>
          <w:i/>
          <w:sz w:val="22"/>
          <w:szCs w:val="22"/>
        </w:rPr>
        <w:t>п</w:t>
      </w:r>
      <w:r w:rsidR="00B879BF" w:rsidRPr="00B879BF">
        <w:rPr>
          <w:b/>
          <w:i/>
          <w:sz w:val="22"/>
          <w:szCs w:val="22"/>
        </w:rPr>
        <w:t>редоставление обеспечения по Облигациям не предусмотрено</w:t>
      </w:r>
    </w:p>
    <w:p w:rsidR="00191617" w:rsidRPr="00B879BF" w:rsidRDefault="00191617" w:rsidP="00191617">
      <w:pPr>
        <w:adjustRightInd w:val="0"/>
        <w:ind w:firstLine="540"/>
        <w:jc w:val="both"/>
        <w:outlineLvl w:val="3"/>
        <w:rPr>
          <w:b/>
          <w:i/>
          <w:sz w:val="22"/>
          <w:szCs w:val="22"/>
        </w:rPr>
      </w:pPr>
      <w:r w:rsidRPr="00191617">
        <w:rPr>
          <w:sz w:val="22"/>
          <w:szCs w:val="22"/>
        </w:rPr>
        <w:t>условия конвертации (для</w:t>
      </w:r>
      <w:r w:rsidR="00B879BF">
        <w:rPr>
          <w:sz w:val="22"/>
          <w:szCs w:val="22"/>
        </w:rPr>
        <w:t xml:space="preserve"> конвертируемых ценных бумаг): </w:t>
      </w:r>
      <w:r w:rsidR="00B879BF" w:rsidRPr="00EC7086">
        <w:rPr>
          <w:b/>
          <w:bCs/>
          <w:i/>
          <w:iCs/>
          <w:sz w:val="22"/>
          <w:szCs w:val="22"/>
        </w:rPr>
        <w:t>Облигации не являются конвертируемыми</w:t>
      </w:r>
    </w:p>
    <w:p w:rsidR="00191617" w:rsidRDefault="00191617" w:rsidP="00191617">
      <w:pPr>
        <w:adjustRightInd w:val="0"/>
        <w:ind w:firstLine="540"/>
        <w:jc w:val="both"/>
        <w:outlineLvl w:val="3"/>
        <w:rPr>
          <w:b/>
          <w:i/>
          <w:sz w:val="22"/>
          <w:szCs w:val="22"/>
        </w:rPr>
      </w:pPr>
    </w:p>
    <w:p w:rsidR="002803DB" w:rsidRPr="00B879BF" w:rsidRDefault="00B879BF" w:rsidP="002803DB">
      <w:pPr>
        <w:adjustRightInd w:val="0"/>
        <w:ind w:firstLine="540"/>
        <w:jc w:val="both"/>
        <w:outlineLvl w:val="3"/>
        <w:rPr>
          <w:b/>
          <w:sz w:val="22"/>
          <w:szCs w:val="22"/>
        </w:rPr>
      </w:pPr>
      <w:r w:rsidRPr="00B879BF">
        <w:rPr>
          <w:b/>
          <w:sz w:val="22"/>
          <w:szCs w:val="22"/>
        </w:rPr>
        <w:t>в) основные сведения о размещенных эмитентом ценных бумагах, в отношении которых осуществляется регистрация проспекта (в случае регистрации проспекта ценных бумаг впоследствии (после государственной регистрации отчета (представления уведомления) об итогах выпуска (дополнительного выпуска) ценных бумаг):</w:t>
      </w:r>
    </w:p>
    <w:p w:rsidR="00B879BF" w:rsidRPr="00B879BF" w:rsidRDefault="00B879BF" w:rsidP="002803DB">
      <w:pPr>
        <w:adjustRightInd w:val="0"/>
        <w:ind w:firstLine="540"/>
        <w:jc w:val="both"/>
        <w:outlineLvl w:val="3"/>
        <w:rPr>
          <w:b/>
          <w:i/>
          <w:sz w:val="22"/>
          <w:szCs w:val="22"/>
        </w:rPr>
      </w:pPr>
      <w:r>
        <w:rPr>
          <w:b/>
          <w:i/>
          <w:sz w:val="22"/>
          <w:szCs w:val="22"/>
        </w:rPr>
        <w:t>Р</w:t>
      </w:r>
      <w:r w:rsidRPr="00B879BF">
        <w:rPr>
          <w:b/>
          <w:i/>
          <w:sz w:val="22"/>
          <w:szCs w:val="22"/>
        </w:rPr>
        <w:t>егистрации проспекта ценных бумаг осуществляется в отношении размещаемых ценных бумаг</w:t>
      </w:r>
    </w:p>
    <w:p w:rsidR="00B879BF" w:rsidRDefault="00B879BF" w:rsidP="002803DB">
      <w:pPr>
        <w:adjustRightInd w:val="0"/>
        <w:ind w:firstLine="540"/>
        <w:jc w:val="both"/>
        <w:outlineLvl w:val="3"/>
        <w:rPr>
          <w:sz w:val="22"/>
          <w:szCs w:val="22"/>
        </w:rPr>
      </w:pPr>
    </w:p>
    <w:p w:rsidR="00B879BF" w:rsidRPr="00B879BF" w:rsidRDefault="00B879BF" w:rsidP="002803DB">
      <w:pPr>
        <w:adjustRightInd w:val="0"/>
        <w:ind w:firstLine="540"/>
        <w:jc w:val="both"/>
        <w:outlineLvl w:val="3"/>
        <w:rPr>
          <w:b/>
          <w:sz w:val="22"/>
          <w:szCs w:val="22"/>
        </w:rPr>
      </w:pPr>
      <w:r w:rsidRPr="00B879BF">
        <w:rPr>
          <w:b/>
          <w:sz w:val="22"/>
          <w:szCs w:val="22"/>
        </w:rPr>
        <w:t>г) основные цели эмиссии и направления использования средств, полученных в результате размещения ценных бумаг, в случае если регистрация проспекта осуществляется в отношении ценных бумаг, размещаемых путем открытой или з</w:t>
      </w:r>
      <w:r>
        <w:rPr>
          <w:b/>
          <w:sz w:val="22"/>
          <w:szCs w:val="22"/>
        </w:rPr>
        <w:t>акрытой подписки:</w:t>
      </w:r>
    </w:p>
    <w:p w:rsidR="00B545DA" w:rsidRPr="00EC7086" w:rsidRDefault="00B545DA" w:rsidP="00B545DA">
      <w:pPr>
        <w:adjustRightInd w:val="0"/>
        <w:ind w:firstLine="540"/>
        <w:jc w:val="both"/>
        <w:outlineLvl w:val="3"/>
        <w:rPr>
          <w:sz w:val="22"/>
          <w:szCs w:val="22"/>
        </w:rPr>
      </w:pPr>
      <w:r w:rsidRPr="00EC7086">
        <w:rPr>
          <w:sz w:val="22"/>
          <w:szCs w:val="22"/>
        </w:rPr>
        <w:t xml:space="preserve">Цели эмиссии: </w:t>
      </w:r>
      <w:r>
        <w:rPr>
          <w:b/>
          <w:bCs/>
          <w:i/>
          <w:iCs/>
          <w:sz w:val="22"/>
          <w:szCs w:val="22"/>
        </w:rPr>
        <w:t>основной</w:t>
      </w:r>
      <w:r w:rsidRPr="00EC7086">
        <w:rPr>
          <w:b/>
          <w:bCs/>
          <w:i/>
          <w:iCs/>
          <w:sz w:val="22"/>
          <w:szCs w:val="22"/>
        </w:rPr>
        <w:t xml:space="preserve"> цел</w:t>
      </w:r>
      <w:r>
        <w:rPr>
          <w:b/>
          <w:bCs/>
          <w:i/>
          <w:iCs/>
          <w:sz w:val="22"/>
          <w:szCs w:val="22"/>
        </w:rPr>
        <w:t xml:space="preserve">ью эмиссии Облигаций </w:t>
      </w:r>
      <w:r w:rsidRPr="00EC7086">
        <w:rPr>
          <w:b/>
          <w:bCs/>
          <w:i/>
          <w:iCs/>
          <w:sz w:val="22"/>
          <w:szCs w:val="22"/>
        </w:rPr>
        <w:t>явля</w:t>
      </w:r>
      <w:r>
        <w:rPr>
          <w:b/>
          <w:bCs/>
          <w:i/>
          <w:iCs/>
          <w:sz w:val="22"/>
          <w:szCs w:val="22"/>
        </w:rPr>
        <w:t>ется</w:t>
      </w:r>
      <w:r w:rsidRPr="00EC7086">
        <w:rPr>
          <w:b/>
          <w:bCs/>
          <w:i/>
          <w:iCs/>
          <w:sz w:val="22"/>
          <w:szCs w:val="22"/>
        </w:rPr>
        <w:t xml:space="preserve"> </w:t>
      </w:r>
      <w:r>
        <w:rPr>
          <w:b/>
          <w:bCs/>
          <w:i/>
          <w:iCs/>
          <w:sz w:val="22"/>
          <w:szCs w:val="22"/>
        </w:rPr>
        <w:t>п</w:t>
      </w:r>
      <w:r w:rsidRPr="00EC7086">
        <w:rPr>
          <w:b/>
          <w:bCs/>
          <w:i/>
          <w:iCs/>
          <w:sz w:val="22"/>
          <w:szCs w:val="22"/>
        </w:rPr>
        <w:t>ривлечение денежных средств.</w:t>
      </w:r>
    </w:p>
    <w:p w:rsidR="00B545DA" w:rsidRPr="00EC7086" w:rsidRDefault="00B545DA" w:rsidP="006D244E">
      <w:pPr>
        <w:adjustRightInd w:val="0"/>
        <w:ind w:firstLine="540"/>
        <w:jc w:val="both"/>
        <w:outlineLvl w:val="3"/>
        <w:rPr>
          <w:sz w:val="22"/>
          <w:szCs w:val="22"/>
        </w:rPr>
      </w:pPr>
      <w:r w:rsidRPr="00EC7086">
        <w:rPr>
          <w:sz w:val="22"/>
          <w:szCs w:val="22"/>
        </w:rPr>
        <w:t>Направления использования средств, полученных в результате размещения ценных бумаг:</w:t>
      </w:r>
    </w:p>
    <w:p w:rsidR="00727984" w:rsidRPr="006D244E" w:rsidRDefault="00727984" w:rsidP="006D244E">
      <w:pPr>
        <w:adjustRightInd w:val="0"/>
        <w:ind w:firstLine="540"/>
        <w:jc w:val="both"/>
        <w:outlineLvl w:val="3"/>
        <w:rPr>
          <w:b/>
          <w:i/>
          <w:sz w:val="22"/>
          <w:szCs w:val="22"/>
        </w:rPr>
      </w:pPr>
      <w:r w:rsidRPr="006D244E">
        <w:rPr>
          <w:b/>
          <w:i/>
          <w:sz w:val="22"/>
          <w:szCs w:val="22"/>
        </w:rPr>
        <w:t xml:space="preserve">Средства, полученные от размещения, будут направлены на реализацию инвестиционной программы ООО </w:t>
      </w:r>
      <w:r w:rsidR="00A82076">
        <w:rPr>
          <w:b/>
          <w:i/>
          <w:sz w:val="22"/>
          <w:szCs w:val="22"/>
        </w:rPr>
        <w:t>«</w:t>
      </w:r>
      <w:proofErr w:type="spellStart"/>
      <w:r w:rsidR="00A82076">
        <w:rPr>
          <w:b/>
          <w:i/>
          <w:sz w:val="22"/>
          <w:szCs w:val="22"/>
        </w:rPr>
        <w:t>ДелоПортс</w:t>
      </w:r>
      <w:proofErr w:type="spellEnd"/>
      <w:r w:rsidR="00A82076">
        <w:rPr>
          <w:b/>
          <w:i/>
          <w:sz w:val="22"/>
          <w:szCs w:val="22"/>
        </w:rPr>
        <w:t>»</w:t>
      </w:r>
      <w:r w:rsidRPr="006D244E">
        <w:rPr>
          <w:b/>
          <w:i/>
          <w:sz w:val="22"/>
          <w:szCs w:val="22"/>
        </w:rPr>
        <w:t xml:space="preserve"> по увеличению пропускных мощностей.</w:t>
      </w:r>
    </w:p>
    <w:p w:rsidR="00B545DA" w:rsidRPr="00EC7086" w:rsidRDefault="00B545DA" w:rsidP="00B545DA">
      <w:pPr>
        <w:ind w:firstLine="540"/>
        <w:jc w:val="both"/>
        <w:rPr>
          <w:b/>
          <w:bCs/>
          <w:i/>
          <w:iCs/>
          <w:sz w:val="22"/>
          <w:szCs w:val="22"/>
        </w:rPr>
      </w:pPr>
      <w:r w:rsidRPr="00EC7086">
        <w:rPr>
          <w:b/>
          <w:bCs/>
          <w:i/>
          <w:iCs/>
          <w:sz w:val="22"/>
          <w:szCs w:val="22"/>
        </w:rPr>
        <w:t>Целью эмиссии не является финансирование определенной сделки (взаимосвязанных сделок).</w:t>
      </w:r>
      <w:r w:rsidRPr="00EC7086" w:rsidDel="00F96CDA">
        <w:rPr>
          <w:b/>
          <w:bCs/>
          <w:i/>
          <w:iCs/>
          <w:sz w:val="22"/>
          <w:szCs w:val="22"/>
        </w:rPr>
        <w:t xml:space="preserve"> </w:t>
      </w:r>
    </w:p>
    <w:p w:rsidR="002803DB" w:rsidRPr="00EC7086" w:rsidRDefault="002803DB" w:rsidP="002803DB">
      <w:pPr>
        <w:adjustRightInd w:val="0"/>
        <w:ind w:firstLine="540"/>
        <w:jc w:val="both"/>
        <w:outlineLvl w:val="3"/>
        <w:rPr>
          <w:sz w:val="22"/>
          <w:szCs w:val="22"/>
        </w:rPr>
      </w:pPr>
    </w:p>
    <w:p w:rsidR="003F2040" w:rsidRDefault="003F2040" w:rsidP="003F2040">
      <w:pPr>
        <w:adjustRightInd w:val="0"/>
        <w:ind w:firstLine="540"/>
        <w:jc w:val="both"/>
        <w:outlineLvl w:val="3"/>
        <w:rPr>
          <w:b/>
          <w:sz w:val="22"/>
          <w:szCs w:val="22"/>
        </w:rPr>
      </w:pPr>
      <w:proofErr w:type="spellStart"/>
      <w:r w:rsidRPr="003F2040">
        <w:rPr>
          <w:b/>
          <w:sz w:val="22"/>
          <w:szCs w:val="22"/>
        </w:rPr>
        <w:t>д</w:t>
      </w:r>
      <w:proofErr w:type="spellEnd"/>
      <w:r w:rsidRPr="003F2040">
        <w:rPr>
          <w:b/>
          <w:sz w:val="22"/>
          <w:szCs w:val="22"/>
        </w:rPr>
        <w:t>) ин</w:t>
      </w:r>
      <w:r>
        <w:rPr>
          <w:b/>
          <w:sz w:val="22"/>
          <w:szCs w:val="22"/>
        </w:rPr>
        <w:t>ая</w:t>
      </w:r>
      <w:r w:rsidRPr="003F2040">
        <w:rPr>
          <w:b/>
          <w:sz w:val="22"/>
          <w:szCs w:val="22"/>
        </w:rPr>
        <w:t xml:space="preserve"> информацию, которую эмитент посчитает </w:t>
      </w:r>
      <w:proofErr w:type="gramStart"/>
      <w:r>
        <w:rPr>
          <w:b/>
          <w:sz w:val="22"/>
          <w:szCs w:val="22"/>
        </w:rPr>
        <w:t>необходимым</w:t>
      </w:r>
      <w:proofErr w:type="gramEnd"/>
      <w:r>
        <w:rPr>
          <w:b/>
          <w:sz w:val="22"/>
          <w:szCs w:val="22"/>
        </w:rPr>
        <w:t xml:space="preserve"> указать во введении:</w:t>
      </w:r>
    </w:p>
    <w:p w:rsidR="003F2040" w:rsidRPr="00B879BF" w:rsidRDefault="003F2040" w:rsidP="003F2040">
      <w:pPr>
        <w:adjustRightInd w:val="0"/>
        <w:ind w:firstLine="540"/>
        <w:jc w:val="both"/>
        <w:outlineLvl w:val="3"/>
        <w:rPr>
          <w:b/>
          <w:i/>
          <w:sz w:val="22"/>
          <w:szCs w:val="22"/>
        </w:rPr>
      </w:pPr>
      <w:r w:rsidRPr="00B879BF">
        <w:rPr>
          <w:b/>
          <w:i/>
          <w:sz w:val="22"/>
          <w:szCs w:val="22"/>
        </w:rPr>
        <w:t>Преимущественное право приобретения размещаемых ценных бумаг не предусмотрено.</w:t>
      </w:r>
    </w:p>
    <w:p w:rsidR="003F2040" w:rsidRPr="003F2040" w:rsidRDefault="003F2040" w:rsidP="003F2040">
      <w:pPr>
        <w:adjustRightInd w:val="0"/>
        <w:ind w:firstLine="540"/>
        <w:jc w:val="both"/>
        <w:outlineLvl w:val="3"/>
        <w:rPr>
          <w:b/>
          <w:sz w:val="22"/>
          <w:szCs w:val="22"/>
        </w:rPr>
      </w:pPr>
    </w:p>
    <w:p w:rsidR="00EF66DD" w:rsidRPr="005D2DBB" w:rsidRDefault="003F2040" w:rsidP="003F2040">
      <w:pPr>
        <w:adjustRightInd w:val="0"/>
        <w:ind w:firstLine="540"/>
        <w:jc w:val="both"/>
        <w:outlineLvl w:val="3"/>
      </w:pPr>
      <w:r w:rsidRPr="003F2040">
        <w:rPr>
          <w:b/>
          <w:i/>
          <w:sz w:val="22"/>
          <w:szCs w:val="22"/>
        </w:rPr>
        <w:t>Настоящий проспект ценных бумаг содержит оценки и прогнозы уполномоченных органов управления эмитента касательно будущих событий и (или)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его планов,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w:t>
      </w:r>
      <w:r w:rsidR="00EA4EDD">
        <w:rPr>
          <w:b/>
          <w:i/>
          <w:sz w:val="22"/>
          <w:szCs w:val="22"/>
        </w:rPr>
        <w:t>езультаты деятельности эмитента</w:t>
      </w:r>
      <w:r w:rsidRPr="003F2040">
        <w:rPr>
          <w:b/>
          <w:i/>
          <w:sz w:val="22"/>
          <w:szCs w:val="22"/>
        </w:rPr>
        <w:t xml:space="preserve">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проспекте ценных бумаг.</w:t>
      </w:r>
      <w:r w:rsidRPr="003F2040">
        <w:rPr>
          <w:sz w:val="22"/>
          <w:szCs w:val="22"/>
        </w:rPr>
        <w:t xml:space="preserve"> </w:t>
      </w:r>
      <w:r w:rsidR="00EF66DD" w:rsidRPr="005D2DBB">
        <w:br w:type="page"/>
      </w:r>
    </w:p>
    <w:p w:rsidR="00EF66DD" w:rsidRPr="005D2DBB" w:rsidRDefault="00EA4EDD" w:rsidP="00CD31F1">
      <w:pPr>
        <w:keepNext/>
        <w:keepLines/>
        <w:autoSpaceDE/>
        <w:autoSpaceDN/>
        <w:jc w:val="both"/>
        <w:outlineLvl w:val="0"/>
        <w:rPr>
          <w:rFonts w:ascii="Arial" w:hAnsi="Arial" w:cs="Arial"/>
          <w:b/>
          <w:bCs/>
          <w:sz w:val="36"/>
          <w:szCs w:val="36"/>
          <w:lang w:eastAsia="en-US"/>
        </w:rPr>
      </w:pPr>
      <w:bookmarkStart w:id="1" w:name="_Toc428451810"/>
      <w:r w:rsidRPr="00EA4EDD">
        <w:rPr>
          <w:rFonts w:ascii="Arial" w:hAnsi="Arial" w:cs="Arial"/>
          <w:b/>
          <w:bCs/>
          <w:sz w:val="36"/>
          <w:szCs w:val="36"/>
          <w:lang w:eastAsia="en-US"/>
        </w:rPr>
        <w:lastRenderedPageBreak/>
        <w:t>Раздел I. Сведения о банковских счетах, об аудиторе (аудиторской организации), оценщике и о финансовом консультанте эмитента, а также об иных лицах, подписавших проспект ценных бумаг</w:t>
      </w:r>
      <w:bookmarkEnd w:id="1"/>
    </w:p>
    <w:p w:rsidR="00EF66DD" w:rsidRPr="005D2DBB" w:rsidRDefault="00EF66DD" w:rsidP="00CD31F1">
      <w:pPr>
        <w:adjustRightInd w:val="0"/>
        <w:jc w:val="center"/>
        <w:outlineLvl w:val="3"/>
      </w:pPr>
    </w:p>
    <w:p w:rsidR="00EF66DD" w:rsidRPr="005D2DBB" w:rsidRDefault="00EF66DD" w:rsidP="00CD31F1">
      <w:pPr>
        <w:adjustRightInd w:val="0"/>
        <w:ind w:firstLine="540"/>
        <w:jc w:val="both"/>
        <w:outlineLvl w:val="4"/>
        <w:rPr>
          <w:sz w:val="22"/>
          <w:szCs w:val="22"/>
        </w:rPr>
      </w:pPr>
    </w:p>
    <w:p w:rsidR="00EF66DD" w:rsidRPr="005D2DBB" w:rsidRDefault="00EF66DD" w:rsidP="00CD31F1">
      <w:pPr>
        <w:keepNext/>
        <w:keepLines/>
        <w:autoSpaceDE/>
        <w:autoSpaceDN/>
        <w:spacing w:line="276" w:lineRule="auto"/>
        <w:jc w:val="both"/>
        <w:outlineLvl w:val="1"/>
        <w:rPr>
          <w:rFonts w:ascii="Arial" w:hAnsi="Arial" w:cs="Arial"/>
          <w:b/>
          <w:bCs/>
          <w:sz w:val="28"/>
          <w:szCs w:val="28"/>
          <w:lang w:eastAsia="en-US"/>
        </w:rPr>
      </w:pPr>
      <w:bookmarkStart w:id="2" w:name="_Toc428451811"/>
      <w:r w:rsidRPr="005D2DBB">
        <w:rPr>
          <w:rFonts w:ascii="Arial" w:hAnsi="Arial" w:cs="Arial"/>
          <w:b/>
          <w:bCs/>
          <w:sz w:val="28"/>
          <w:szCs w:val="28"/>
          <w:lang w:eastAsia="en-US"/>
        </w:rPr>
        <w:t>1.</w:t>
      </w:r>
      <w:r w:rsidR="006356E3">
        <w:rPr>
          <w:rFonts w:ascii="Arial" w:hAnsi="Arial" w:cs="Arial"/>
          <w:b/>
          <w:bCs/>
          <w:sz w:val="28"/>
          <w:szCs w:val="28"/>
          <w:lang w:eastAsia="en-US"/>
        </w:rPr>
        <w:t>1</w:t>
      </w:r>
      <w:r w:rsidRPr="005D2DBB">
        <w:rPr>
          <w:rFonts w:ascii="Arial" w:hAnsi="Arial" w:cs="Arial"/>
          <w:b/>
          <w:bCs/>
          <w:sz w:val="28"/>
          <w:szCs w:val="28"/>
          <w:lang w:eastAsia="en-US"/>
        </w:rPr>
        <w:t>. Сведения о банковских счетах эмитента</w:t>
      </w:r>
      <w:bookmarkEnd w:id="2"/>
    </w:p>
    <w:p w:rsidR="00EF66DD" w:rsidRPr="005D2DBB" w:rsidRDefault="00EF66DD" w:rsidP="00CD31F1">
      <w:pPr>
        <w:adjustRightInd w:val="0"/>
        <w:ind w:firstLine="540"/>
        <w:jc w:val="both"/>
        <w:outlineLvl w:val="4"/>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7"/>
        <w:gridCol w:w="4962"/>
      </w:tblGrid>
      <w:tr w:rsidR="00913E12" w:rsidRPr="005D2DBB" w:rsidTr="00033FFE">
        <w:tc>
          <w:tcPr>
            <w:tcW w:w="4927" w:type="dxa"/>
            <w:vAlign w:val="center"/>
          </w:tcPr>
          <w:p w:rsidR="00913E12" w:rsidRPr="005D2DBB" w:rsidRDefault="00913E12" w:rsidP="00033FFE">
            <w:pPr>
              <w:adjustRightInd w:val="0"/>
              <w:outlineLvl w:val="4"/>
              <w:rPr>
                <w:sz w:val="22"/>
                <w:szCs w:val="22"/>
              </w:rPr>
            </w:pPr>
            <w:r w:rsidRPr="005D2DBB">
              <w:rPr>
                <w:sz w:val="22"/>
                <w:szCs w:val="22"/>
              </w:rPr>
              <w:t>Полное фирменное наи</w:t>
            </w:r>
            <w:r w:rsidR="00D013E3">
              <w:rPr>
                <w:sz w:val="22"/>
                <w:szCs w:val="22"/>
              </w:rPr>
              <w:t>менование кредитной организации</w:t>
            </w:r>
          </w:p>
        </w:tc>
        <w:tc>
          <w:tcPr>
            <w:tcW w:w="4962" w:type="dxa"/>
            <w:vAlign w:val="center"/>
          </w:tcPr>
          <w:p w:rsidR="00913E12" w:rsidRPr="00E16963" w:rsidRDefault="00BD0911" w:rsidP="00033FFE">
            <w:pPr>
              <w:rPr>
                <w:b/>
                <w:bCs/>
                <w:i/>
                <w:iCs/>
                <w:sz w:val="22"/>
                <w:szCs w:val="22"/>
              </w:rPr>
            </w:pPr>
            <w:r>
              <w:rPr>
                <w:b/>
                <w:bCs/>
                <w:i/>
                <w:iCs/>
                <w:sz w:val="22"/>
                <w:szCs w:val="22"/>
              </w:rPr>
              <w:t>Акционерное общество</w:t>
            </w:r>
            <w:r w:rsidRPr="00BD0911">
              <w:rPr>
                <w:b/>
                <w:bCs/>
                <w:i/>
                <w:iCs/>
                <w:sz w:val="22"/>
                <w:szCs w:val="22"/>
              </w:rPr>
              <w:t xml:space="preserve"> «</w:t>
            </w:r>
            <w:proofErr w:type="spellStart"/>
            <w:r w:rsidRPr="00BD0911">
              <w:rPr>
                <w:b/>
                <w:bCs/>
                <w:i/>
                <w:iCs/>
                <w:sz w:val="22"/>
                <w:szCs w:val="22"/>
              </w:rPr>
              <w:t>Райффайзенбанк</w:t>
            </w:r>
            <w:proofErr w:type="spellEnd"/>
            <w:r w:rsidRPr="00BD0911">
              <w:rPr>
                <w:b/>
                <w:bCs/>
                <w:i/>
                <w:iCs/>
                <w:sz w:val="22"/>
                <w:szCs w:val="22"/>
              </w:rPr>
              <w:t>»</w:t>
            </w:r>
          </w:p>
        </w:tc>
      </w:tr>
      <w:tr w:rsidR="00913E12" w:rsidRPr="005D2DBB" w:rsidTr="00033FFE">
        <w:tc>
          <w:tcPr>
            <w:tcW w:w="4927" w:type="dxa"/>
            <w:vAlign w:val="center"/>
          </w:tcPr>
          <w:p w:rsidR="00913E12" w:rsidRPr="005D2DBB" w:rsidRDefault="00913E12" w:rsidP="00033FFE">
            <w:pPr>
              <w:adjustRightInd w:val="0"/>
              <w:outlineLvl w:val="4"/>
              <w:rPr>
                <w:sz w:val="22"/>
                <w:szCs w:val="22"/>
              </w:rPr>
            </w:pPr>
            <w:r w:rsidRPr="005D2DBB">
              <w:rPr>
                <w:sz w:val="22"/>
                <w:szCs w:val="22"/>
              </w:rPr>
              <w:t>Сокращенное фирменное наименование кредитной организации</w:t>
            </w:r>
          </w:p>
        </w:tc>
        <w:tc>
          <w:tcPr>
            <w:tcW w:w="4962" w:type="dxa"/>
            <w:vAlign w:val="center"/>
          </w:tcPr>
          <w:p w:rsidR="00913E12" w:rsidRPr="00E16963" w:rsidRDefault="00BD0911" w:rsidP="00033FFE">
            <w:pPr>
              <w:rPr>
                <w:b/>
                <w:bCs/>
                <w:i/>
                <w:iCs/>
                <w:sz w:val="22"/>
                <w:szCs w:val="22"/>
              </w:rPr>
            </w:pPr>
            <w:r w:rsidRPr="00BD0911">
              <w:rPr>
                <w:b/>
                <w:bCs/>
                <w:i/>
                <w:iCs/>
                <w:sz w:val="22"/>
                <w:szCs w:val="22"/>
              </w:rPr>
              <w:t>АО «</w:t>
            </w:r>
            <w:proofErr w:type="spellStart"/>
            <w:r w:rsidRPr="00BD0911">
              <w:rPr>
                <w:b/>
                <w:bCs/>
                <w:i/>
                <w:iCs/>
                <w:sz w:val="22"/>
                <w:szCs w:val="22"/>
              </w:rPr>
              <w:t>Райффайзенбанк</w:t>
            </w:r>
            <w:proofErr w:type="spellEnd"/>
            <w:r w:rsidRPr="00BD0911">
              <w:rPr>
                <w:b/>
                <w:bCs/>
                <w:i/>
                <w:iCs/>
                <w:sz w:val="22"/>
                <w:szCs w:val="22"/>
              </w:rPr>
              <w:t>»</w:t>
            </w:r>
          </w:p>
        </w:tc>
      </w:tr>
      <w:tr w:rsidR="00913E12" w:rsidRPr="005D2DBB" w:rsidTr="00033FFE">
        <w:tc>
          <w:tcPr>
            <w:tcW w:w="4927" w:type="dxa"/>
            <w:vAlign w:val="center"/>
          </w:tcPr>
          <w:p w:rsidR="00913E12" w:rsidRPr="005D2DBB" w:rsidRDefault="00913E12" w:rsidP="00033FFE">
            <w:pPr>
              <w:adjustRightInd w:val="0"/>
              <w:outlineLvl w:val="4"/>
              <w:rPr>
                <w:sz w:val="22"/>
                <w:szCs w:val="22"/>
              </w:rPr>
            </w:pPr>
            <w:r w:rsidRPr="005D2DBB">
              <w:rPr>
                <w:sz w:val="22"/>
                <w:szCs w:val="22"/>
              </w:rPr>
              <w:t>Место нахождения</w:t>
            </w:r>
          </w:p>
        </w:tc>
        <w:tc>
          <w:tcPr>
            <w:tcW w:w="4962" w:type="dxa"/>
            <w:vAlign w:val="center"/>
          </w:tcPr>
          <w:p w:rsidR="00913E12" w:rsidRPr="00E16963" w:rsidRDefault="00BD0911" w:rsidP="00033FFE">
            <w:pPr>
              <w:rPr>
                <w:b/>
                <w:bCs/>
                <w:i/>
                <w:iCs/>
                <w:sz w:val="22"/>
                <w:szCs w:val="22"/>
              </w:rPr>
            </w:pPr>
            <w:r w:rsidRPr="00BD0911">
              <w:rPr>
                <w:b/>
                <w:bCs/>
                <w:i/>
                <w:iCs/>
                <w:sz w:val="22"/>
                <w:szCs w:val="22"/>
              </w:rPr>
              <w:t>Российская Федерация, 129090, г. Москва, ул. Троицкая, дом 17, стр. 1</w:t>
            </w:r>
          </w:p>
        </w:tc>
      </w:tr>
      <w:tr w:rsidR="00913E12" w:rsidRPr="005D2DBB" w:rsidTr="00033FFE">
        <w:tc>
          <w:tcPr>
            <w:tcW w:w="4927" w:type="dxa"/>
            <w:vAlign w:val="center"/>
          </w:tcPr>
          <w:p w:rsidR="00913E12" w:rsidRPr="00B34C34" w:rsidRDefault="00913E12" w:rsidP="00033FFE">
            <w:pPr>
              <w:adjustRightInd w:val="0"/>
              <w:outlineLvl w:val="4"/>
              <w:rPr>
                <w:sz w:val="22"/>
                <w:szCs w:val="22"/>
              </w:rPr>
            </w:pPr>
            <w:r>
              <w:rPr>
                <w:sz w:val="22"/>
                <w:szCs w:val="22"/>
              </w:rPr>
              <w:t>ИНН</w:t>
            </w:r>
          </w:p>
        </w:tc>
        <w:tc>
          <w:tcPr>
            <w:tcW w:w="4962" w:type="dxa"/>
            <w:vAlign w:val="center"/>
          </w:tcPr>
          <w:p w:rsidR="00913E12" w:rsidRPr="00E16963" w:rsidRDefault="00BD0911" w:rsidP="00033FFE">
            <w:pPr>
              <w:rPr>
                <w:b/>
                <w:bCs/>
                <w:i/>
                <w:iCs/>
                <w:sz w:val="22"/>
                <w:szCs w:val="22"/>
              </w:rPr>
            </w:pPr>
            <w:r w:rsidRPr="00BD0911">
              <w:rPr>
                <w:b/>
                <w:bCs/>
                <w:i/>
                <w:iCs/>
                <w:sz w:val="22"/>
                <w:szCs w:val="22"/>
              </w:rPr>
              <w:t>7744000302</w:t>
            </w:r>
          </w:p>
        </w:tc>
      </w:tr>
      <w:tr w:rsidR="00EF66DD" w:rsidRPr="005D2DBB" w:rsidTr="00033FFE">
        <w:tc>
          <w:tcPr>
            <w:tcW w:w="4927" w:type="dxa"/>
            <w:vAlign w:val="center"/>
          </w:tcPr>
          <w:p w:rsidR="00EF66DD" w:rsidRPr="00B34C34" w:rsidRDefault="00EF66DD" w:rsidP="00033FFE">
            <w:pPr>
              <w:adjustRightInd w:val="0"/>
              <w:outlineLvl w:val="4"/>
              <w:rPr>
                <w:sz w:val="22"/>
                <w:szCs w:val="22"/>
                <w:lang w:val="en-US"/>
              </w:rPr>
            </w:pPr>
            <w:r w:rsidRPr="005D2DBB">
              <w:rPr>
                <w:sz w:val="22"/>
                <w:szCs w:val="22"/>
              </w:rPr>
              <w:t>Номера и типы счетов</w:t>
            </w:r>
          </w:p>
        </w:tc>
        <w:tc>
          <w:tcPr>
            <w:tcW w:w="4962" w:type="dxa"/>
            <w:vAlign w:val="center"/>
          </w:tcPr>
          <w:p w:rsidR="00EF66DD" w:rsidRDefault="00B34C34" w:rsidP="00033FFE">
            <w:pPr>
              <w:rPr>
                <w:b/>
                <w:bCs/>
                <w:i/>
                <w:iCs/>
                <w:sz w:val="22"/>
                <w:szCs w:val="22"/>
              </w:rPr>
            </w:pPr>
            <w:r w:rsidRPr="00B34C34">
              <w:rPr>
                <w:b/>
                <w:bCs/>
                <w:i/>
                <w:iCs/>
                <w:sz w:val="22"/>
                <w:szCs w:val="22"/>
              </w:rPr>
              <w:t>расчетный</w:t>
            </w:r>
            <w:r w:rsidR="00E954FA">
              <w:rPr>
                <w:b/>
                <w:bCs/>
                <w:i/>
                <w:iCs/>
                <w:sz w:val="22"/>
                <w:szCs w:val="22"/>
              </w:rPr>
              <w:t xml:space="preserve"> счет в рублях РФ № </w:t>
            </w:r>
            <w:r w:rsidR="00BD0911" w:rsidRPr="00BD0911">
              <w:rPr>
                <w:b/>
                <w:bCs/>
                <w:i/>
                <w:iCs/>
                <w:sz w:val="22"/>
                <w:szCs w:val="22"/>
              </w:rPr>
              <w:t>40702810700000004745</w:t>
            </w:r>
          </w:p>
          <w:p w:rsidR="00BD0911" w:rsidRPr="00E16963" w:rsidRDefault="00327F1D" w:rsidP="00154663">
            <w:pPr>
              <w:rPr>
                <w:b/>
                <w:bCs/>
                <w:i/>
                <w:iCs/>
                <w:sz w:val="22"/>
                <w:szCs w:val="22"/>
              </w:rPr>
            </w:pPr>
            <w:r>
              <w:rPr>
                <w:b/>
                <w:bCs/>
                <w:i/>
                <w:iCs/>
                <w:sz w:val="22"/>
                <w:szCs w:val="22"/>
              </w:rPr>
              <w:t>текущий</w:t>
            </w:r>
            <w:r w:rsidR="00BD0911">
              <w:rPr>
                <w:b/>
                <w:bCs/>
                <w:i/>
                <w:iCs/>
                <w:sz w:val="22"/>
                <w:szCs w:val="22"/>
              </w:rPr>
              <w:t xml:space="preserve"> счет в </w:t>
            </w:r>
            <w:r w:rsidR="00154663">
              <w:rPr>
                <w:b/>
                <w:bCs/>
                <w:i/>
                <w:iCs/>
                <w:sz w:val="22"/>
                <w:szCs w:val="22"/>
              </w:rPr>
              <w:t>долларах</w:t>
            </w:r>
            <w:r w:rsidR="00BD0911">
              <w:rPr>
                <w:b/>
                <w:bCs/>
                <w:i/>
                <w:iCs/>
                <w:sz w:val="22"/>
                <w:szCs w:val="22"/>
              </w:rPr>
              <w:t xml:space="preserve"> </w:t>
            </w:r>
            <w:r w:rsidR="00154663">
              <w:rPr>
                <w:b/>
                <w:bCs/>
                <w:i/>
                <w:iCs/>
                <w:sz w:val="22"/>
                <w:szCs w:val="22"/>
              </w:rPr>
              <w:t>США</w:t>
            </w:r>
            <w:r w:rsidR="00BD0911">
              <w:rPr>
                <w:b/>
                <w:bCs/>
                <w:i/>
                <w:iCs/>
                <w:sz w:val="22"/>
                <w:szCs w:val="22"/>
              </w:rPr>
              <w:t xml:space="preserve"> № </w:t>
            </w:r>
            <w:r w:rsidR="00154663" w:rsidRPr="00154663">
              <w:rPr>
                <w:b/>
                <w:bCs/>
                <w:i/>
                <w:iCs/>
                <w:sz w:val="22"/>
                <w:szCs w:val="22"/>
              </w:rPr>
              <w:t>40702840200000001027</w:t>
            </w:r>
          </w:p>
        </w:tc>
      </w:tr>
      <w:tr w:rsidR="00913E12" w:rsidRPr="005D2DBB" w:rsidTr="00033FFE">
        <w:tc>
          <w:tcPr>
            <w:tcW w:w="4927" w:type="dxa"/>
            <w:vAlign w:val="center"/>
          </w:tcPr>
          <w:p w:rsidR="00913E12" w:rsidRPr="00B34C34" w:rsidRDefault="00913E12" w:rsidP="00033FFE">
            <w:pPr>
              <w:adjustRightInd w:val="0"/>
              <w:outlineLvl w:val="4"/>
              <w:rPr>
                <w:sz w:val="22"/>
                <w:szCs w:val="22"/>
                <w:lang w:val="en-US"/>
              </w:rPr>
            </w:pPr>
            <w:r w:rsidRPr="005D2DBB">
              <w:rPr>
                <w:sz w:val="22"/>
                <w:szCs w:val="22"/>
              </w:rPr>
              <w:t>БИК</w:t>
            </w:r>
          </w:p>
        </w:tc>
        <w:tc>
          <w:tcPr>
            <w:tcW w:w="4962" w:type="dxa"/>
            <w:vAlign w:val="center"/>
          </w:tcPr>
          <w:p w:rsidR="00913E12" w:rsidRPr="00E16963" w:rsidRDefault="00BD0911" w:rsidP="00033FFE">
            <w:pPr>
              <w:rPr>
                <w:b/>
                <w:bCs/>
                <w:i/>
                <w:iCs/>
                <w:sz w:val="22"/>
                <w:szCs w:val="22"/>
              </w:rPr>
            </w:pPr>
            <w:r w:rsidRPr="00BD0911">
              <w:rPr>
                <w:b/>
                <w:bCs/>
                <w:i/>
                <w:iCs/>
                <w:sz w:val="22"/>
                <w:szCs w:val="22"/>
              </w:rPr>
              <w:t>044525700</w:t>
            </w:r>
          </w:p>
        </w:tc>
      </w:tr>
      <w:tr w:rsidR="00913E12" w:rsidRPr="005D2DBB" w:rsidTr="00033FFE">
        <w:tc>
          <w:tcPr>
            <w:tcW w:w="4927" w:type="dxa"/>
            <w:vAlign w:val="center"/>
          </w:tcPr>
          <w:p w:rsidR="00913E12" w:rsidRPr="00B34C34" w:rsidRDefault="00913E12" w:rsidP="00033FFE">
            <w:pPr>
              <w:adjustRightInd w:val="0"/>
              <w:outlineLvl w:val="4"/>
              <w:rPr>
                <w:sz w:val="22"/>
                <w:szCs w:val="22"/>
                <w:lang w:val="en-US"/>
              </w:rPr>
            </w:pPr>
            <w:r w:rsidRPr="005D2DBB">
              <w:rPr>
                <w:sz w:val="22"/>
                <w:szCs w:val="22"/>
              </w:rPr>
              <w:t>Номер корреспондентского</w:t>
            </w:r>
            <w:r w:rsidR="00162D43">
              <w:rPr>
                <w:sz w:val="22"/>
                <w:szCs w:val="22"/>
                <w:lang w:val="en-US"/>
              </w:rPr>
              <w:t xml:space="preserve"> </w:t>
            </w:r>
            <w:r w:rsidRPr="005D2DBB">
              <w:rPr>
                <w:sz w:val="22"/>
                <w:szCs w:val="22"/>
              </w:rPr>
              <w:t>счета</w:t>
            </w:r>
          </w:p>
        </w:tc>
        <w:tc>
          <w:tcPr>
            <w:tcW w:w="4962" w:type="dxa"/>
            <w:vAlign w:val="center"/>
          </w:tcPr>
          <w:p w:rsidR="00913E12" w:rsidRPr="00E16963" w:rsidRDefault="00BD0911" w:rsidP="00033FFE">
            <w:pPr>
              <w:rPr>
                <w:b/>
                <w:bCs/>
                <w:i/>
                <w:iCs/>
                <w:sz w:val="22"/>
                <w:szCs w:val="22"/>
              </w:rPr>
            </w:pPr>
            <w:r w:rsidRPr="00BD0911">
              <w:rPr>
                <w:b/>
                <w:bCs/>
                <w:i/>
                <w:iCs/>
                <w:sz w:val="22"/>
                <w:szCs w:val="22"/>
              </w:rPr>
              <w:t>30101810200000000700</w:t>
            </w:r>
          </w:p>
        </w:tc>
      </w:tr>
    </w:tbl>
    <w:p w:rsidR="00033FFE" w:rsidRDefault="00033FFE" w:rsidP="00CD31F1">
      <w:pPr>
        <w:adjustRightInd w:val="0"/>
        <w:ind w:firstLine="540"/>
        <w:jc w:val="both"/>
        <w:outlineLvl w:val="4"/>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7"/>
        <w:gridCol w:w="4962"/>
      </w:tblGrid>
      <w:tr w:rsidR="00327F1D" w:rsidRPr="00E16963" w:rsidTr="00BD2667">
        <w:tc>
          <w:tcPr>
            <w:tcW w:w="4927" w:type="dxa"/>
            <w:vAlign w:val="center"/>
          </w:tcPr>
          <w:p w:rsidR="00327F1D" w:rsidRPr="005D2DBB" w:rsidRDefault="00327F1D" w:rsidP="00BD2667">
            <w:pPr>
              <w:adjustRightInd w:val="0"/>
              <w:outlineLvl w:val="4"/>
              <w:rPr>
                <w:sz w:val="22"/>
                <w:szCs w:val="22"/>
              </w:rPr>
            </w:pPr>
            <w:r w:rsidRPr="005D2DBB">
              <w:rPr>
                <w:sz w:val="22"/>
                <w:szCs w:val="22"/>
              </w:rPr>
              <w:t>Полное фирменное наи</w:t>
            </w:r>
            <w:r>
              <w:rPr>
                <w:sz w:val="22"/>
                <w:szCs w:val="22"/>
              </w:rPr>
              <w:t>менование кредитной организации</w:t>
            </w:r>
          </w:p>
        </w:tc>
        <w:tc>
          <w:tcPr>
            <w:tcW w:w="4962" w:type="dxa"/>
            <w:vAlign w:val="center"/>
          </w:tcPr>
          <w:p w:rsidR="00327F1D" w:rsidRPr="00E16963" w:rsidRDefault="00327F1D" w:rsidP="00BD2667">
            <w:pPr>
              <w:rPr>
                <w:b/>
                <w:bCs/>
                <w:i/>
                <w:iCs/>
                <w:sz w:val="22"/>
                <w:szCs w:val="22"/>
              </w:rPr>
            </w:pPr>
            <w:r w:rsidRPr="00327F1D">
              <w:rPr>
                <w:b/>
                <w:bCs/>
                <w:i/>
                <w:iCs/>
                <w:sz w:val="22"/>
                <w:szCs w:val="22"/>
              </w:rPr>
              <w:t xml:space="preserve">Южный филиал </w:t>
            </w:r>
            <w:r>
              <w:rPr>
                <w:b/>
                <w:bCs/>
                <w:i/>
                <w:iCs/>
                <w:sz w:val="22"/>
                <w:szCs w:val="22"/>
              </w:rPr>
              <w:t>Акционерное общество</w:t>
            </w:r>
            <w:r w:rsidRPr="00BD0911">
              <w:rPr>
                <w:b/>
                <w:bCs/>
                <w:i/>
                <w:iCs/>
                <w:sz w:val="22"/>
                <w:szCs w:val="22"/>
              </w:rPr>
              <w:t xml:space="preserve"> «</w:t>
            </w:r>
            <w:proofErr w:type="spellStart"/>
            <w:r w:rsidRPr="00BD0911">
              <w:rPr>
                <w:b/>
                <w:bCs/>
                <w:i/>
                <w:iCs/>
                <w:sz w:val="22"/>
                <w:szCs w:val="22"/>
              </w:rPr>
              <w:t>Райффайзенбанк</w:t>
            </w:r>
            <w:proofErr w:type="spellEnd"/>
            <w:r w:rsidRPr="00BD0911">
              <w:rPr>
                <w:b/>
                <w:bCs/>
                <w:i/>
                <w:iCs/>
                <w:sz w:val="22"/>
                <w:szCs w:val="22"/>
              </w:rPr>
              <w:t>»</w:t>
            </w:r>
          </w:p>
        </w:tc>
      </w:tr>
      <w:tr w:rsidR="00327F1D" w:rsidRPr="00E16963" w:rsidTr="00BD2667">
        <w:tc>
          <w:tcPr>
            <w:tcW w:w="4927" w:type="dxa"/>
            <w:vAlign w:val="center"/>
          </w:tcPr>
          <w:p w:rsidR="00327F1D" w:rsidRPr="005D2DBB" w:rsidRDefault="00327F1D" w:rsidP="00BD2667">
            <w:pPr>
              <w:adjustRightInd w:val="0"/>
              <w:outlineLvl w:val="4"/>
              <w:rPr>
                <w:sz w:val="22"/>
                <w:szCs w:val="22"/>
              </w:rPr>
            </w:pPr>
            <w:r w:rsidRPr="005D2DBB">
              <w:rPr>
                <w:sz w:val="22"/>
                <w:szCs w:val="22"/>
              </w:rPr>
              <w:t>Сокращенное фирменное наименование кредитной организации</w:t>
            </w:r>
          </w:p>
        </w:tc>
        <w:tc>
          <w:tcPr>
            <w:tcW w:w="4962" w:type="dxa"/>
            <w:vAlign w:val="center"/>
          </w:tcPr>
          <w:p w:rsidR="00327F1D" w:rsidRPr="00E16963" w:rsidRDefault="00327F1D" w:rsidP="00BD2667">
            <w:pPr>
              <w:rPr>
                <w:b/>
                <w:bCs/>
                <w:i/>
                <w:iCs/>
                <w:sz w:val="22"/>
                <w:szCs w:val="22"/>
              </w:rPr>
            </w:pPr>
            <w:r w:rsidRPr="00327F1D">
              <w:rPr>
                <w:b/>
                <w:bCs/>
                <w:i/>
                <w:iCs/>
                <w:sz w:val="22"/>
                <w:szCs w:val="22"/>
              </w:rPr>
              <w:t xml:space="preserve">Южный филиал </w:t>
            </w:r>
            <w:r w:rsidRPr="00BD0911">
              <w:rPr>
                <w:b/>
                <w:bCs/>
                <w:i/>
                <w:iCs/>
                <w:sz w:val="22"/>
                <w:szCs w:val="22"/>
              </w:rPr>
              <w:t>АО «</w:t>
            </w:r>
            <w:proofErr w:type="spellStart"/>
            <w:r w:rsidRPr="00BD0911">
              <w:rPr>
                <w:b/>
                <w:bCs/>
                <w:i/>
                <w:iCs/>
                <w:sz w:val="22"/>
                <w:szCs w:val="22"/>
              </w:rPr>
              <w:t>Райффайзенбанк</w:t>
            </w:r>
            <w:proofErr w:type="spellEnd"/>
            <w:r w:rsidRPr="00BD0911">
              <w:rPr>
                <w:b/>
                <w:bCs/>
                <w:i/>
                <w:iCs/>
                <w:sz w:val="22"/>
                <w:szCs w:val="22"/>
              </w:rPr>
              <w:t>»</w:t>
            </w:r>
          </w:p>
        </w:tc>
      </w:tr>
      <w:tr w:rsidR="00327F1D" w:rsidRPr="00E16963" w:rsidTr="00BD2667">
        <w:tc>
          <w:tcPr>
            <w:tcW w:w="4927" w:type="dxa"/>
            <w:vAlign w:val="center"/>
          </w:tcPr>
          <w:p w:rsidR="00327F1D" w:rsidRPr="005D2DBB" w:rsidRDefault="00327F1D" w:rsidP="00BD2667">
            <w:pPr>
              <w:adjustRightInd w:val="0"/>
              <w:outlineLvl w:val="4"/>
              <w:rPr>
                <w:sz w:val="22"/>
                <w:szCs w:val="22"/>
              </w:rPr>
            </w:pPr>
            <w:r w:rsidRPr="005D2DBB">
              <w:rPr>
                <w:sz w:val="22"/>
                <w:szCs w:val="22"/>
              </w:rPr>
              <w:t>Место нахождения</w:t>
            </w:r>
          </w:p>
        </w:tc>
        <w:tc>
          <w:tcPr>
            <w:tcW w:w="4962" w:type="dxa"/>
            <w:vAlign w:val="center"/>
          </w:tcPr>
          <w:p w:rsidR="00327F1D" w:rsidRPr="00E16963" w:rsidRDefault="00327F1D" w:rsidP="00BD2667">
            <w:pPr>
              <w:rPr>
                <w:b/>
                <w:bCs/>
                <w:i/>
                <w:iCs/>
                <w:sz w:val="22"/>
                <w:szCs w:val="22"/>
              </w:rPr>
            </w:pPr>
            <w:r w:rsidRPr="00327F1D">
              <w:rPr>
                <w:b/>
                <w:bCs/>
                <w:i/>
                <w:iCs/>
                <w:sz w:val="22"/>
                <w:szCs w:val="22"/>
              </w:rPr>
              <w:t>350015, г.</w:t>
            </w:r>
            <w:r>
              <w:rPr>
                <w:b/>
                <w:bCs/>
                <w:i/>
                <w:iCs/>
                <w:sz w:val="22"/>
                <w:szCs w:val="22"/>
              </w:rPr>
              <w:t xml:space="preserve"> </w:t>
            </w:r>
            <w:r w:rsidRPr="00327F1D">
              <w:rPr>
                <w:b/>
                <w:bCs/>
                <w:i/>
                <w:iCs/>
                <w:sz w:val="22"/>
                <w:szCs w:val="22"/>
              </w:rPr>
              <w:t>Краснодар, ул.</w:t>
            </w:r>
            <w:r>
              <w:rPr>
                <w:b/>
                <w:bCs/>
                <w:i/>
                <w:iCs/>
                <w:sz w:val="22"/>
                <w:szCs w:val="22"/>
              </w:rPr>
              <w:t xml:space="preserve"> </w:t>
            </w:r>
            <w:proofErr w:type="gramStart"/>
            <w:r w:rsidRPr="00327F1D">
              <w:rPr>
                <w:b/>
                <w:bCs/>
                <w:i/>
                <w:iCs/>
                <w:sz w:val="22"/>
                <w:szCs w:val="22"/>
              </w:rPr>
              <w:t>Северная</w:t>
            </w:r>
            <w:proofErr w:type="gramEnd"/>
            <w:r w:rsidRPr="00327F1D">
              <w:rPr>
                <w:b/>
                <w:bCs/>
                <w:i/>
                <w:iCs/>
                <w:sz w:val="22"/>
                <w:szCs w:val="22"/>
              </w:rPr>
              <w:t>, д. 311/1</w:t>
            </w:r>
          </w:p>
        </w:tc>
      </w:tr>
      <w:tr w:rsidR="00327F1D" w:rsidRPr="00E16963" w:rsidTr="00BD2667">
        <w:tc>
          <w:tcPr>
            <w:tcW w:w="4927" w:type="dxa"/>
            <w:vAlign w:val="center"/>
          </w:tcPr>
          <w:p w:rsidR="00327F1D" w:rsidRPr="00B34C34" w:rsidRDefault="00327F1D" w:rsidP="00BD2667">
            <w:pPr>
              <w:adjustRightInd w:val="0"/>
              <w:outlineLvl w:val="4"/>
              <w:rPr>
                <w:sz w:val="22"/>
                <w:szCs w:val="22"/>
              </w:rPr>
            </w:pPr>
            <w:r>
              <w:rPr>
                <w:sz w:val="22"/>
                <w:szCs w:val="22"/>
              </w:rPr>
              <w:t>ИНН</w:t>
            </w:r>
          </w:p>
        </w:tc>
        <w:tc>
          <w:tcPr>
            <w:tcW w:w="4962" w:type="dxa"/>
            <w:vAlign w:val="center"/>
          </w:tcPr>
          <w:p w:rsidR="00327F1D" w:rsidRPr="00E16963" w:rsidRDefault="00327F1D" w:rsidP="00BD2667">
            <w:pPr>
              <w:rPr>
                <w:b/>
                <w:bCs/>
                <w:i/>
                <w:iCs/>
                <w:sz w:val="22"/>
                <w:szCs w:val="22"/>
              </w:rPr>
            </w:pPr>
            <w:r w:rsidRPr="00BD0911">
              <w:rPr>
                <w:b/>
                <w:bCs/>
                <w:i/>
                <w:iCs/>
                <w:sz w:val="22"/>
                <w:szCs w:val="22"/>
              </w:rPr>
              <w:t>7744000302</w:t>
            </w:r>
          </w:p>
        </w:tc>
      </w:tr>
      <w:tr w:rsidR="00327F1D" w:rsidRPr="00E16963" w:rsidTr="00BD2667">
        <w:tc>
          <w:tcPr>
            <w:tcW w:w="4927" w:type="dxa"/>
            <w:vAlign w:val="center"/>
          </w:tcPr>
          <w:p w:rsidR="00327F1D" w:rsidRPr="00B34C34" w:rsidRDefault="00327F1D" w:rsidP="00BD2667">
            <w:pPr>
              <w:adjustRightInd w:val="0"/>
              <w:outlineLvl w:val="4"/>
              <w:rPr>
                <w:sz w:val="22"/>
                <w:szCs w:val="22"/>
                <w:lang w:val="en-US"/>
              </w:rPr>
            </w:pPr>
            <w:r w:rsidRPr="005D2DBB">
              <w:rPr>
                <w:sz w:val="22"/>
                <w:szCs w:val="22"/>
              </w:rPr>
              <w:t>Номера и типы счетов</w:t>
            </w:r>
          </w:p>
        </w:tc>
        <w:tc>
          <w:tcPr>
            <w:tcW w:w="4962" w:type="dxa"/>
            <w:vAlign w:val="center"/>
          </w:tcPr>
          <w:p w:rsidR="00327F1D" w:rsidRDefault="00327F1D" w:rsidP="00BD2667">
            <w:pPr>
              <w:rPr>
                <w:b/>
                <w:bCs/>
                <w:i/>
                <w:iCs/>
                <w:sz w:val="22"/>
                <w:szCs w:val="22"/>
              </w:rPr>
            </w:pPr>
            <w:r w:rsidRPr="00B34C34">
              <w:rPr>
                <w:b/>
                <w:bCs/>
                <w:i/>
                <w:iCs/>
                <w:sz w:val="22"/>
                <w:szCs w:val="22"/>
              </w:rPr>
              <w:t>расчетный</w:t>
            </w:r>
            <w:r>
              <w:rPr>
                <w:b/>
                <w:bCs/>
                <w:i/>
                <w:iCs/>
                <w:sz w:val="22"/>
                <w:szCs w:val="22"/>
              </w:rPr>
              <w:t xml:space="preserve"> счет в рублях РФ № </w:t>
            </w:r>
            <w:r w:rsidRPr="00327F1D">
              <w:rPr>
                <w:b/>
                <w:bCs/>
                <w:i/>
                <w:iCs/>
                <w:sz w:val="22"/>
                <w:szCs w:val="22"/>
              </w:rPr>
              <w:t>42102810026000952455</w:t>
            </w:r>
          </w:p>
          <w:p w:rsidR="00327F1D" w:rsidRPr="00E16963" w:rsidRDefault="00327F1D" w:rsidP="00BD2667">
            <w:pPr>
              <w:rPr>
                <w:b/>
                <w:bCs/>
                <w:i/>
                <w:iCs/>
                <w:sz w:val="22"/>
                <w:szCs w:val="22"/>
              </w:rPr>
            </w:pPr>
            <w:r>
              <w:rPr>
                <w:b/>
                <w:bCs/>
                <w:i/>
                <w:iCs/>
                <w:sz w:val="22"/>
                <w:szCs w:val="22"/>
              </w:rPr>
              <w:t>текущий счет в долларах США № </w:t>
            </w:r>
            <w:r w:rsidRPr="00327F1D">
              <w:rPr>
                <w:b/>
                <w:bCs/>
                <w:i/>
                <w:iCs/>
                <w:sz w:val="22"/>
                <w:szCs w:val="22"/>
              </w:rPr>
              <w:t>40702840926000000138</w:t>
            </w:r>
          </w:p>
        </w:tc>
      </w:tr>
      <w:tr w:rsidR="00327F1D" w:rsidRPr="00E16963" w:rsidTr="00BD2667">
        <w:tc>
          <w:tcPr>
            <w:tcW w:w="4927" w:type="dxa"/>
            <w:vAlign w:val="center"/>
          </w:tcPr>
          <w:p w:rsidR="00327F1D" w:rsidRPr="00B34C34" w:rsidRDefault="00327F1D" w:rsidP="00BD2667">
            <w:pPr>
              <w:adjustRightInd w:val="0"/>
              <w:outlineLvl w:val="4"/>
              <w:rPr>
                <w:sz w:val="22"/>
                <w:szCs w:val="22"/>
                <w:lang w:val="en-US"/>
              </w:rPr>
            </w:pPr>
            <w:r w:rsidRPr="005D2DBB">
              <w:rPr>
                <w:sz w:val="22"/>
                <w:szCs w:val="22"/>
              </w:rPr>
              <w:t>БИК</w:t>
            </w:r>
          </w:p>
        </w:tc>
        <w:tc>
          <w:tcPr>
            <w:tcW w:w="4962" w:type="dxa"/>
            <w:vAlign w:val="center"/>
          </w:tcPr>
          <w:p w:rsidR="00327F1D" w:rsidRPr="00E16963" w:rsidRDefault="00327F1D" w:rsidP="00BD2667">
            <w:pPr>
              <w:rPr>
                <w:b/>
                <w:bCs/>
                <w:i/>
                <w:iCs/>
                <w:sz w:val="22"/>
                <w:szCs w:val="22"/>
              </w:rPr>
            </w:pPr>
            <w:r w:rsidRPr="00327F1D">
              <w:rPr>
                <w:b/>
                <w:bCs/>
                <w:i/>
                <w:iCs/>
                <w:sz w:val="22"/>
                <w:szCs w:val="22"/>
              </w:rPr>
              <w:t>040349556</w:t>
            </w:r>
          </w:p>
        </w:tc>
      </w:tr>
      <w:tr w:rsidR="00327F1D" w:rsidRPr="00E16963" w:rsidTr="00BD2667">
        <w:tc>
          <w:tcPr>
            <w:tcW w:w="4927" w:type="dxa"/>
            <w:vAlign w:val="center"/>
          </w:tcPr>
          <w:p w:rsidR="00327F1D" w:rsidRPr="00B34C34" w:rsidRDefault="00327F1D" w:rsidP="00BD2667">
            <w:pPr>
              <w:adjustRightInd w:val="0"/>
              <w:outlineLvl w:val="4"/>
              <w:rPr>
                <w:sz w:val="22"/>
                <w:szCs w:val="22"/>
                <w:lang w:val="en-US"/>
              </w:rPr>
            </w:pPr>
            <w:r w:rsidRPr="005D2DBB">
              <w:rPr>
                <w:sz w:val="22"/>
                <w:szCs w:val="22"/>
              </w:rPr>
              <w:t>Номер корреспондентского</w:t>
            </w:r>
            <w:r>
              <w:rPr>
                <w:sz w:val="22"/>
                <w:szCs w:val="22"/>
                <w:lang w:val="en-US"/>
              </w:rPr>
              <w:t xml:space="preserve"> </w:t>
            </w:r>
            <w:r w:rsidRPr="005D2DBB">
              <w:rPr>
                <w:sz w:val="22"/>
                <w:szCs w:val="22"/>
              </w:rPr>
              <w:t>счета</w:t>
            </w:r>
          </w:p>
        </w:tc>
        <w:tc>
          <w:tcPr>
            <w:tcW w:w="4962" w:type="dxa"/>
            <w:vAlign w:val="center"/>
          </w:tcPr>
          <w:p w:rsidR="00327F1D" w:rsidRPr="00E16963" w:rsidRDefault="00327F1D" w:rsidP="00BD2667">
            <w:pPr>
              <w:rPr>
                <w:b/>
                <w:bCs/>
                <w:i/>
                <w:iCs/>
                <w:sz w:val="22"/>
                <w:szCs w:val="22"/>
              </w:rPr>
            </w:pPr>
            <w:r w:rsidRPr="00BD0911">
              <w:rPr>
                <w:b/>
                <w:bCs/>
                <w:i/>
                <w:iCs/>
                <w:sz w:val="22"/>
                <w:szCs w:val="22"/>
              </w:rPr>
              <w:t>30101810200000000700</w:t>
            </w:r>
          </w:p>
        </w:tc>
      </w:tr>
    </w:tbl>
    <w:p w:rsidR="00327F1D" w:rsidRDefault="00327F1D" w:rsidP="00CD31F1">
      <w:pPr>
        <w:adjustRightInd w:val="0"/>
        <w:ind w:firstLine="540"/>
        <w:jc w:val="both"/>
        <w:outlineLvl w:val="4"/>
      </w:pPr>
    </w:p>
    <w:p w:rsidR="00327F1D" w:rsidRPr="005D2DBB" w:rsidRDefault="00327F1D" w:rsidP="00CD31F1">
      <w:pPr>
        <w:adjustRightInd w:val="0"/>
        <w:ind w:firstLine="540"/>
        <w:jc w:val="both"/>
        <w:outlineLvl w:val="4"/>
      </w:pPr>
    </w:p>
    <w:p w:rsidR="00EF66DD" w:rsidRPr="005D2DBB" w:rsidRDefault="000B16DD" w:rsidP="00CD31F1">
      <w:pPr>
        <w:keepNext/>
        <w:keepLines/>
        <w:autoSpaceDE/>
        <w:autoSpaceDN/>
        <w:spacing w:line="276" w:lineRule="auto"/>
        <w:jc w:val="both"/>
        <w:outlineLvl w:val="1"/>
        <w:rPr>
          <w:rFonts w:ascii="Arial" w:hAnsi="Arial" w:cs="Arial"/>
          <w:b/>
          <w:bCs/>
          <w:sz w:val="28"/>
          <w:szCs w:val="28"/>
          <w:lang w:eastAsia="en-US"/>
        </w:rPr>
      </w:pPr>
      <w:bookmarkStart w:id="3" w:name="_Toc428451812"/>
      <w:r w:rsidRPr="00355E3E">
        <w:rPr>
          <w:rFonts w:ascii="Arial" w:hAnsi="Arial" w:cs="Arial"/>
          <w:b/>
          <w:bCs/>
          <w:sz w:val="28"/>
          <w:szCs w:val="28"/>
          <w:lang w:eastAsia="en-US"/>
        </w:rPr>
        <w:t>1.2. Сведения об аудиторе (аудиторской организации) эмитента</w:t>
      </w:r>
      <w:bookmarkEnd w:id="3"/>
    </w:p>
    <w:p w:rsidR="00183477" w:rsidRPr="00183477" w:rsidRDefault="00183477" w:rsidP="00183477">
      <w:pPr>
        <w:autoSpaceDE/>
        <w:autoSpaceDN/>
        <w:spacing w:before="120"/>
        <w:ind w:firstLine="540"/>
        <w:jc w:val="both"/>
        <w:rPr>
          <w:sz w:val="22"/>
          <w:szCs w:val="22"/>
          <w:lang w:eastAsia="en-US"/>
        </w:rPr>
      </w:pPr>
      <w:r>
        <w:rPr>
          <w:sz w:val="22"/>
          <w:szCs w:val="22"/>
          <w:lang w:eastAsia="en-US"/>
        </w:rPr>
        <w:t>П</w:t>
      </w:r>
      <w:r w:rsidRPr="005D2DBB">
        <w:rPr>
          <w:sz w:val="22"/>
          <w:szCs w:val="22"/>
          <w:lang w:eastAsia="en-US"/>
        </w:rPr>
        <w:t xml:space="preserve">олное фирменное наименование: </w:t>
      </w:r>
      <w:r w:rsidR="00F61A78" w:rsidRPr="00F61A78">
        <w:rPr>
          <w:b/>
          <w:bCs/>
          <w:i/>
          <w:iCs/>
          <w:sz w:val="22"/>
          <w:szCs w:val="22"/>
          <w:lang w:eastAsia="en-US"/>
        </w:rPr>
        <w:t xml:space="preserve">Общество с ограниченной ответственностью </w:t>
      </w:r>
      <w:r w:rsidR="00F61A78">
        <w:rPr>
          <w:b/>
          <w:bCs/>
          <w:i/>
          <w:iCs/>
          <w:sz w:val="22"/>
          <w:szCs w:val="22"/>
          <w:lang w:eastAsia="en-US"/>
        </w:rPr>
        <w:t>«</w:t>
      </w:r>
      <w:proofErr w:type="spellStart"/>
      <w:r w:rsidR="00F61A78" w:rsidRPr="00F61A78">
        <w:rPr>
          <w:b/>
          <w:bCs/>
          <w:i/>
          <w:iCs/>
          <w:sz w:val="22"/>
          <w:szCs w:val="22"/>
          <w:lang w:eastAsia="en-US"/>
        </w:rPr>
        <w:t>Лекс-Аудит</w:t>
      </w:r>
      <w:proofErr w:type="spellEnd"/>
      <w:r w:rsidR="00F61A78">
        <w:rPr>
          <w:b/>
          <w:bCs/>
          <w:i/>
          <w:iCs/>
          <w:sz w:val="22"/>
          <w:szCs w:val="22"/>
          <w:lang w:eastAsia="en-US"/>
        </w:rPr>
        <w:t>»</w:t>
      </w:r>
    </w:p>
    <w:p w:rsidR="00183477" w:rsidRPr="00183477" w:rsidRDefault="00183477" w:rsidP="00183477">
      <w:pPr>
        <w:autoSpaceDE/>
        <w:autoSpaceDN/>
        <w:ind w:firstLine="540"/>
        <w:rPr>
          <w:b/>
          <w:bCs/>
          <w:i/>
          <w:iCs/>
          <w:sz w:val="22"/>
          <w:szCs w:val="22"/>
        </w:rPr>
      </w:pPr>
      <w:r w:rsidRPr="005D2DBB">
        <w:rPr>
          <w:sz w:val="22"/>
          <w:szCs w:val="22"/>
        </w:rPr>
        <w:t xml:space="preserve">сокращенное фирменное наименование: </w:t>
      </w:r>
      <w:r w:rsidR="00F61A78" w:rsidRPr="00F61A78">
        <w:rPr>
          <w:b/>
          <w:bCs/>
          <w:i/>
          <w:iCs/>
          <w:sz w:val="22"/>
          <w:szCs w:val="22"/>
        </w:rPr>
        <w:t xml:space="preserve">ООО </w:t>
      </w:r>
      <w:r w:rsidR="00F61A78">
        <w:rPr>
          <w:b/>
          <w:bCs/>
          <w:i/>
          <w:iCs/>
          <w:sz w:val="22"/>
          <w:szCs w:val="22"/>
        </w:rPr>
        <w:t>«</w:t>
      </w:r>
      <w:proofErr w:type="spellStart"/>
      <w:r w:rsidR="00F61A78" w:rsidRPr="00F61A78">
        <w:rPr>
          <w:b/>
          <w:bCs/>
          <w:i/>
          <w:iCs/>
          <w:sz w:val="22"/>
          <w:szCs w:val="22"/>
        </w:rPr>
        <w:t>Лекс-Аудит</w:t>
      </w:r>
      <w:proofErr w:type="spellEnd"/>
      <w:r w:rsidR="00F61A78">
        <w:rPr>
          <w:b/>
          <w:bCs/>
          <w:i/>
          <w:iCs/>
          <w:sz w:val="22"/>
          <w:szCs w:val="22"/>
        </w:rPr>
        <w:t>»</w:t>
      </w:r>
    </w:p>
    <w:p w:rsidR="00183477" w:rsidRPr="00AD3AE1" w:rsidRDefault="00183477" w:rsidP="00183477">
      <w:pPr>
        <w:autoSpaceDE/>
        <w:autoSpaceDN/>
        <w:ind w:firstLine="540"/>
        <w:rPr>
          <w:b/>
          <w:bCs/>
          <w:i/>
          <w:iCs/>
          <w:sz w:val="22"/>
          <w:szCs w:val="22"/>
          <w:lang w:eastAsia="en-US"/>
        </w:rPr>
      </w:pPr>
      <w:r w:rsidRPr="005D2DBB">
        <w:rPr>
          <w:sz w:val="22"/>
          <w:szCs w:val="22"/>
          <w:lang w:eastAsia="en-US"/>
        </w:rPr>
        <w:t xml:space="preserve">ИНН: </w:t>
      </w:r>
      <w:r w:rsidR="00F61A78" w:rsidRPr="00F61A78">
        <w:rPr>
          <w:b/>
          <w:bCs/>
          <w:i/>
          <w:iCs/>
          <w:sz w:val="22"/>
          <w:szCs w:val="22"/>
          <w:lang w:eastAsia="en-US"/>
        </w:rPr>
        <w:t>2315106614</w:t>
      </w:r>
    </w:p>
    <w:p w:rsidR="00183477" w:rsidRPr="003C6AE8" w:rsidRDefault="00183477" w:rsidP="00183477">
      <w:pPr>
        <w:autoSpaceDE/>
        <w:autoSpaceDN/>
        <w:ind w:firstLine="540"/>
        <w:rPr>
          <w:b/>
          <w:bCs/>
          <w:i/>
          <w:iCs/>
          <w:sz w:val="22"/>
          <w:szCs w:val="22"/>
          <w:lang w:eastAsia="en-US"/>
        </w:rPr>
      </w:pPr>
      <w:r w:rsidRPr="005D2DBB">
        <w:rPr>
          <w:sz w:val="22"/>
          <w:szCs w:val="22"/>
          <w:lang w:eastAsia="en-US"/>
        </w:rPr>
        <w:t xml:space="preserve">ОГРН: </w:t>
      </w:r>
      <w:r w:rsidR="00F61A78" w:rsidRPr="00F61A78">
        <w:rPr>
          <w:b/>
          <w:bCs/>
          <w:i/>
          <w:iCs/>
          <w:sz w:val="22"/>
          <w:szCs w:val="22"/>
          <w:lang w:eastAsia="en-US"/>
        </w:rPr>
        <w:t>1042309080736</w:t>
      </w:r>
    </w:p>
    <w:p w:rsidR="00183477" w:rsidRPr="005D2DBB" w:rsidRDefault="00183477" w:rsidP="00183477">
      <w:pPr>
        <w:autoSpaceDE/>
        <w:autoSpaceDN/>
        <w:ind w:firstLine="540"/>
        <w:jc w:val="both"/>
        <w:rPr>
          <w:b/>
          <w:bCs/>
          <w:i/>
          <w:iCs/>
          <w:sz w:val="22"/>
          <w:szCs w:val="22"/>
          <w:lang w:eastAsia="en-US"/>
        </w:rPr>
      </w:pPr>
      <w:proofErr w:type="gramStart"/>
      <w:r w:rsidRPr="005D2DBB">
        <w:rPr>
          <w:sz w:val="22"/>
          <w:szCs w:val="22"/>
          <w:lang w:eastAsia="en-US"/>
        </w:rPr>
        <w:t xml:space="preserve">место нахождения: </w:t>
      </w:r>
      <w:r w:rsidR="009F5316" w:rsidRPr="009F5316">
        <w:rPr>
          <w:b/>
          <w:bCs/>
          <w:i/>
          <w:iCs/>
          <w:sz w:val="22"/>
          <w:szCs w:val="22"/>
          <w:lang w:eastAsia="en-US"/>
        </w:rPr>
        <w:t>353900, Российская Федерация, Краснодарский край, г. Новороссийск, ул. Свободы, д. 57</w:t>
      </w:r>
      <w:r w:rsidR="003939FB">
        <w:rPr>
          <w:rStyle w:val="af4"/>
          <w:color w:val="000000"/>
          <w:sz w:val="22"/>
          <w:szCs w:val="22"/>
        </w:rPr>
        <w:footnoteReference w:id="1"/>
      </w:r>
      <w:proofErr w:type="gramEnd"/>
    </w:p>
    <w:p w:rsidR="00183477" w:rsidRPr="003C6AE8" w:rsidRDefault="00183477" w:rsidP="00183477">
      <w:pPr>
        <w:autoSpaceDE/>
        <w:autoSpaceDN/>
        <w:ind w:firstLine="540"/>
        <w:jc w:val="both"/>
        <w:rPr>
          <w:b/>
          <w:bCs/>
          <w:i/>
          <w:iCs/>
          <w:sz w:val="22"/>
          <w:szCs w:val="22"/>
          <w:lang w:eastAsia="en-US"/>
        </w:rPr>
      </w:pPr>
      <w:r w:rsidRPr="005D2DBB">
        <w:rPr>
          <w:sz w:val="22"/>
          <w:szCs w:val="22"/>
          <w:lang w:eastAsia="en-US"/>
        </w:rPr>
        <w:t xml:space="preserve">номер телефона: </w:t>
      </w:r>
      <w:r w:rsidR="00F61A78">
        <w:rPr>
          <w:b/>
          <w:i/>
          <w:sz w:val="22"/>
          <w:szCs w:val="22"/>
          <w:lang w:eastAsia="en-US"/>
        </w:rPr>
        <w:t xml:space="preserve">+7 </w:t>
      </w:r>
      <w:r w:rsidR="00F61A78" w:rsidRPr="00F61A78">
        <w:rPr>
          <w:b/>
          <w:bCs/>
          <w:i/>
          <w:iCs/>
          <w:sz w:val="22"/>
          <w:szCs w:val="22"/>
          <w:lang w:eastAsia="en-US"/>
        </w:rPr>
        <w:t>(8617) 601-037</w:t>
      </w:r>
    </w:p>
    <w:p w:rsidR="00183477" w:rsidRPr="003C6AE8" w:rsidRDefault="00183477" w:rsidP="00183477">
      <w:pPr>
        <w:autoSpaceDE/>
        <w:autoSpaceDN/>
        <w:ind w:firstLine="540"/>
        <w:jc w:val="both"/>
        <w:rPr>
          <w:b/>
          <w:bCs/>
          <w:i/>
          <w:iCs/>
          <w:sz w:val="22"/>
          <w:szCs w:val="22"/>
          <w:lang w:eastAsia="en-US"/>
        </w:rPr>
      </w:pPr>
      <w:r w:rsidRPr="005D2DBB">
        <w:rPr>
          <w:sz w:val="22"/>
          <w:szCs w:val="22"/>
          <w:lang w:eastAsia="en-US"/>
        </w:rPr>
        <w:t xml:space="preserve">номер факса: </w:t>
      </w:r>
      <w:r w:rsidR="003C6AE8" w:rsidRPr="003C6AE8">
        <w:rPr>
          <w:b/>
          <w:bCs/>
          <w:i/>
          <w:iCs/>
          <w:sz w:val="22"/>
          <w:szCs w:val="22"/>
          <w:lang w:eastAsia="en-US"/>
        </w:rPr>
        <w:t xml:space="preserve">+7 </w:t>
      </w:r>
      <w:r w:rsidR="00F61A78" w:rsidRPr="00F61A78">
        <w:rPr>
          <w:b/>
          <w:bCs/>
          <w:i/>
          <w:iCs/>
          <w:sz w:val="22"/>
          <w:szCs w:val="22"/>
          <w:lang w:eastAsia="en-US"/>
        </w:rPr>
        <w:t>(8617) 601-037</w:t>
      </w:r>
    </w:p>
    <w:p w:rsidR="00183477" w:rsidRPr="003C6AE8" w:rsidRDefault="003C6AE8" w:rsidP="00183477">
      <w:pPr>
        <w:autoSpaceDE/>
        <w:autoSpaceDN/>
        <w:ind w:firstLine="540"/>
        <w:jc w:val="both"/>
        <w:rPr>
          <w:b/>
          <w:i/>
          <w:sz w:val="22"/>
          <w:szCs w:val="22"/>
          <w:lang w:eastAsia="en-US"/>
        </w:rPr>
      </w:pPr>
      <w:r>
        <w:rPr>
          <w:sz w:val="22"/>
          <w:szCs w:val="22"/>
          <w:lang w:eastAsia="en-US"/>
        </w:rPr>
        <w:t xml:space="preserve">адрес электронной почты: </w:t>
      </w:r>
      <w:r w:rsidR="00F61A78" w:rsidRPr="00F61A78">
        <w:rPr>
          <w:b/>
          <w:i/>
          <w:sz w:val="22"/>
          <w:szCs w:val="22"/>
          <w:lang w:eastAsia="en-US"/>
        </w:rPr>
        <w:t>lex-audit2009@yandex.ru</w:t>
      </w:r>
    </w:p>
    <w:p w:rsidR="00183477" w:rsidRPr="005D2DBB" w:rsidRDefault="00183477" w:rsidP="00183477">
      <w:pPr>
        <w:adjustRightInd w:val="0"/>
        <w:ind w:firstLine="540"/>
        <w:jc w:val="both"/>
        <w:outlineLvl w:val="4"/>
        <w:rPr>
          <w:sz w:val="22"/>
          <w:szCs w:val="22"/>
        </w:rPr>
      </w:pPr>
      <w:r w:rsidRPr="005D2DBB">
        <w:rPr>
          <w:sz w:val="22"/>
          <w:szCs w:val="22"/>
        </w:rPr>
        <w:t xml:space="preserve">полное наименование </w:t>
      </w:r>
      <w:proofErr w:type="spellStart"/>
      <w:r w:rsidRPr="005D2DBB">
        <w:rPr>
          <w:sz w:val="22"/>
          <w:szCs w:val="22"/>
        </w:rPr>
        <w:t>саморегулируемой</w:t>
      </w:r>
      <w:proofErr w:type="spellEnd"/>
      <w:r w:rsidRPr="005D2DBB">
        <w:rPr>
          <w:sz w:val="22"/>
          <w:szCs w:val="22"/>
        </w:rPr>
        <w:t xml:space="preserve"> организац</w:t>
      </w:r>
      <w:proofErr w:type="gramStart"/>
      <w:r w:rsidRPr="005D2DBB">
        <w:rPr>
          <w:sz w:val="22"/>
          <w:szCs w:val="22"/>
        </w:rPr>
        <w:t>ии ау</w:t>
      </w:r>
      <w:proofErr w:type="gramEnd"/>
      <w:r w:rsidRPr="005D2DBB">
        <w:rPr>
          <w:sz w:val="22"/>
          <w:szCs w:val="22"/>
        </w:rPr>
        <w:t>диторов, членом которой является (являлся) аудитор</w:t>
      </w:r>
      <w:r w:rsidR="00B055AA">
        <w:rPr>
          <w:sz w:val="22"/>
          <w:szCs w:val="22"/>
        </w:rPr>
        <w:t xml:space="preserve"> </w:t>
      </w:r>
      <w:r w:rsidR="00B055AA" w:rsidRPr="00B055AA">
        <w:rPr>
          <w:sz w:val="22"/>
          <w:szCs w:val="22"/>
        </w:rPr>
        <w:t>(аудиторск</w:t>
      </w:r>
      <w:r w:rsidR="00B055AA">
        <w:rPr>
          <w:sz w:val="22"/>
          <w:szCs w:val="22"/>
        </w:rPr>
        <w:t>ая</w:t>
      </w:r>
      <w:r w:rsidR="00B055AA" w:rsidRPr="00B055AA">
        <w:rPr>
          <w:sz w:val="22"/>
          <w:szCs w:val="22"/>
        </w:rPr>
        <w:t xml:space="preserve"> организаци</w:t>
      </w:r>
      <w:r w:rsidR="00B055AA">
        <w:rPr>
          <w:sz w:val="22"/>
          <w:szCs w:val="22"/>
        </w:rPr>
        <w:t>я</w:t>
      </w:r>
      <w:r w:rsidR="00B055AA" w:rsidRPr="00B055AA">
        <w:rPr>
          <w:sz w:val="22"/>
          <w:szCs w:val="22"/>
        </w:rPr>
        <w:t>)</w:t>
      </w:r>
      <w:r w:rsidRPr="005D2DBB">
        <w:rPr>
          <w:sz w:val="22"/>
          <w:szCs w:val="22"/>
        </w:rPr>
        <w:t xml:space="preserve"> эмитента: </w:t>
      </w:r>
      <w:r w:rsidR="00045505" w:rsidRPr="00045505">
        <w:rPr>
          <w:b/>
          <w:bCs/>
          <w:i/>
          <w:iCs/>
          <w:sz w:val="22"/>
          <w:szCs w:val="22"/>
        </w:rPr>
        <w:t xml:space="preserve">Некоммерческое партнерство </w:t>
      </w:r>
      <w:r w:rsidR="00045505">
        <w:rPr>
          <w:b/>
          <w:bCs/>
          <w:i/>
          <w:iCs/>
          <w:sz w:val="22"/>
          <w:szCs w:val="22"/>
        </w:rPr>
        <w:t>«</w:t>
      </w:r>
      <w:r w:rsidR="00045505" w:rsidRPr="00045505">
        <w:rPr>
          <w:b/>
          <w:bCs/>
          <w:i/>
          <w:iCs/>
          <w:sz w:val="22"/>
          <w:szCs w:val="22"/>
        </w:rPr>
        <w:t>Институт Профессиональных Аудиторов</w:t>
      </w:r>
      <w:r w:rsidR="00045505">
        <w:rPr>
          <w:b/>
          <w:bCs/>
          <w:i/>
          <w:iCs/>
          <w:sz w:val="22"/>
          <w:szCs w:val="22"/>
        </w:rPr>
        <w:t>»</w:t>
      </w:r>
    </w:p>
    <w:p w:rsidR="00183477" w:rsidRPr="005D2DBB" w:rsidRDefault="00183477" w:rsidP="00183477">
      <w:pPr>
        <w:adjustRightInd w:val="0"/>
        <w:ind w:firstLine="540"/>
        <w:jc w:val="both"/>
        <w:outlineLvl w:val="4"/>
        <w:rPr>
          <w:sz w:val="22"/>
          <w:szCs w:val="22"/>
        </w:rPr>
      </w:pPr>
      <w:proofErr w:type="gramStart"/>
      <w:r w:rsidRPr="005D2DBB">
        <w:rPr>
          <w:sz w:val="22"/>
          <w:szCs w:val="22"/>
        </w:rPr>
        <w:t xml:space="preserve">место нахождения </w:t>
      </w:r>
      <w:proofErr w:type="spellStart"/>
      <w:r w:rsidRPr="005D2DBB">
        <w:rPr>
          <w:sz w:val="22"/>
          <w:szCs w:val="22"/>
        </w:rPr>
        <w:t>саморегулируемой</w:t>
      </w:r>
      <w:proofErr w:type="spellEnd"/>
      <w:r w:rsidRPr="005D2DBB">
        <w:rPr>
          <w:sz w:val="22"/>
          <w:szCs w:val="22"/>
        </w:rPr>
        <w:t xml:space="preserve"> организации аудиторов, членом которой является (являлся) аудитор</w:t>
      </w:r>
      <w:r w:rsidR="00B055AA">
        <w:rPr>
          <w:sz w:val="22"/>
          <w:szCs w:val="22"/>
        </w:rPr>
        <w:t xml:space="preserve"> </w:t>
      </w:r>
      <w:r w:rsidR="00B055AA" w:rsidRPr="00B055AA">
        <w:rPr>
          <w:sz w:val="22"/>
          <w:szCs w:val="22"/>
        </w:rPr>
        <w:t>(аудиторск</w:t>
      </w:r>
      <w:r w:rsidR="00B055AA">
        <w:rPr>
          <w:sz w:val="22"/>
          <w:szCs w:val="22"/>
        </w:rPr>
        <w:t>ая</w:t>
      </w:r>
      <w:r w:rsidR="00B055AA" w:rsidRPr="00B055AA">
        <w:rPr>
          <w:sz w:val="22"/>
          <w:szCs w:val="22"/>
        </w:rPr>
        <w:t xml:space="preserve"> организаци</w:t>
      </w:r>
      <w:r w:rsidR="00B055AA">
        <w:rPr>
          <w:sz w:val="22"/>
          <w:szCs w:val="22"/>
        </w:rPr>
        <w:t>я</w:t>
      </w:r>
      <w:r w:rsidR="00B055AA" w:rsidRPr="00B055AA">
        <w:rPr>
          <w:sz w:val="22"/>
          <w:szCs w:val="22"/>
        </w:rPr>
        <w:t>)</w:t>
      </w:r>
      <w:r w:rsidRPr="005D2DBB">
        <w:rPr>
          <w:sz w:val="22"/>
          <w:szCs w:val="22"/>
        </w:rPr>
        <w:t xml:space="preserve"> эмитента: </w:t>
      </w:r>
      <w:r w:rsidR="00B60A07" w:rsidRPr="00B60A07">
        <w:rPr>
          <w:b/>
          <w:bCs/>
          <w:i/>
          <w:iCs/>
          <w:sz w:val="22"/>
          <w:szCs w:val="22"/>
        </w:rPr>
        <w:t xml:space="preserve">117420, РФ, г. Москва, ул. </w:t>
      </w:r>
      <w:proofErr w:type="spellStart"/>
      <w:r w:rsidR="00B60A07" w:rsidRPr="00B60A07">
        <w:rPr>
          <w:b/>
          <w:bCs/>
          <w:i/>
          <w:iCs/>
          <w:sz w:val="22"/>
          <w:szCs w:val="22"/>
        </w:rPr>
        <w:t>Наметкина</w:t>
      </w:r>
      <w:proofErr w:type="spellEnd"/>
      <w:r w:rsidR="00B60A07" w:rsidRPr="00B60A07">
        <w:rPr>
          <w:b/>
          <w:bCs/>
          <w:i/>
          <w:iCs/>
          <w:sz w:val="22"/>
          <w:szCs w:val="22"/>
        </w:rPr>
        <w:t xml:space="preserve">, д. 14, стр. 1, </w:t>
      </w:r>
      <w:proofErr w:type="spellStart"/>
      <w:r w:rsidR="00B60A07" w:rsidRPr="00B60A07">
        <w:rPr>
          <w:b/>
          <w:bCs/>
          <w:i/>
          <w:iCs/>
          <w:sz w:val="22"/>
          <w:szCs w:val="22"/>
        </w:rPr>
        <w:t>оф</w:t>
      </w:r>
      <w:proofErr w:type="spellEnd"/>
      <w:r w:rsidR="00B60A07" w:rsidRPr="00B60A07">
        <w:rPr>
          <w:b/>
          <w:bCs/>
          <w:i/>
          <w:iCs/>
          <w:sz w:val="22"/>
          <w:szCs w:val="22"/>
        </w:rPr>
        <w:t>. 419</w:t>
      </w:r>
      <w:proofErr w:type="gramEnd"/>
    </w:p>
    <w:p w:rsidR="00183477" w:rsidRPr="006D244E" w:rsidRDefault="00562823" w:rsidP="00183477">
      <w:pPr>
        <w:adjustRightInd w:val="0"/>
        <w:ind w:firstLine="540"/>
        <w:jc w:val="both"/>
        <w:outlineLvl w:val="4"/>
        <w:rPr>
          <w:sz w:val="22"/>
          <w:szCs w:val="22"/>
        </w:rPr>
      </w:pPr>
      <w:proofErr w:type="gramStart"/>
      <w:r w:rsidRPr="00562823">
        <w:rPr>
          <w:sz w:val="22"/>
          <w:szCs w:val="22"/>
        </w:rPr>
        <w:lastRenderedPageBreak/>
        <w:t>отчетный год (годы) из числа последних трех завершенных отчетных лет или иной отчетный период, за который (за которые) аудитором (аудиторской организацией) проводилась независимая проверка отчетности эмитента</w:t>
      </w:r>
      <w:r w:rsidR="00183477" w:rsidRPr="005D2DBB">
        <w:rPr>
          <w:sz w:val="22"/>
          <w:szCs w:val="22"/>
        </w:rPr>
        <w:t xml:space="preserve">: </w:t>
      </w:r>
      <w:r w:rsidR="00B60A07">
        <w:rPr>
          <w:b/>
          <w:bCs/>
          <w:i/>
          <w:iCs/>
          <w:sz w:val="22"/>
          <w:szCs w:val="22"/>
        </w:rPr>
        <w:t>вступительная бухгалтерская отчетность на 15.04.2015</w:t>
      </w:r>
      <w:r w:rsidR="00355E3E">
        <w:rPr>
          <w:b/>
          <w:bCs/>
          <w:i/>
          <w:iCs/>
          <w:sz w:val="22"/>
          <w:szCs w:val="22"/>
        </w:rPr>
        <w:t>, бухгалтерская отчетность за полугодие 2015 г.</w:t>
      </w:r>
      <w:proofErr w:type="gramEnd"/>
    </w:p>
    <w:p w:rsidR="00183477" w:rsidRPr="00562823" w:rsidRDefault="00562823" w:rsidP="00183477">
      <w:pPr>
        <w:adjustRightInd w:val="0"/>
        <w:ind w:firstLine="540"/>
        <w:jc w:val="both"/>
        <w:outlineLvl w:val="4"/>
        <w:rPr>
          <w:b/>
          <w:i/>
          <w:sz w:val="22"/>
          <w:szCs w:val="22"/>
        </w:rPr>
      </w:pPr>
      <w:proofErr w:type="gramStart"/>
      <w:r w:rsidRPr="00562823">
        <w:rPr>
          <w:sz w:val="22"/>
          <w:szCs w:val="22"/>
        </w:rPr>
        <w:t>вид бухгалтерской (финансовой) отчетности эмитента, в отношении которой аудитором (аудиторской организацией) проводилась независимая проверка (бухгалтерская (финансовая) отчетность, консолидированная финансовая отчетность)</w:t>
      </w:r>
      <w:r w:rsidR="00183477" w:rsidRPr="005D2DBB">
        <w:rPr>
          <w:sz w:val="22"/>
          <w:szCs w:val="22"/>
        </w:rPr>
        <w:t xml:space="preserve">: </w:t>
      </w:r>
      <w:r w:rsidRPr="00562823">
        <w:rPr>
          <w:b/>
          <w:i/>
          <w:sz w:val="22"/>
          <w:szCs w:val="22"/>
        </w:rPr>
        <w:t>бухгалтерская (финансовая) отчетность</w:t>
      </w:r>
      <w:proofErr w:type="gramEnd"/>
    </w:p>
    <w:p w:rsidR="00183477" w:rsidRDefault="00562823" w:rsidP="00183477">
      <w:pPr>
        <w:adjustRightInd w:val="0"/>
        <w:ind w:firstLine="540"/>
        <w:jc w:val="both"/>
        <w:outlineLvl w:val="4"/>
        <w:rPr>
          <w:sz w:val="22"/>
          <w:szCs w:val="22"/>
        </w:rPr>
      </w:pPr>
      <w:proofErr w:type="gramStart"/>
      <w:r>
        <w:rPr>
          <w:sz w:val="22"/>
          <w:szCs w:val="22"/>
        </w:rPr>
        <w:t>Ф</w:t>
      </w:r>
      <w:r w:rsidRPr="00562823">
        <w:rPr>
          <w:sz w:val="22"/>
          <w:szCs w:val="22"/>
        </w:rPr>
        <w:t>акторы, которые могут оказать влияние на независимость аудитора (аудиторской организации) от эмитента, в том числе указывается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w:t>
      </w:r>
      <w:proofErr w:type="gramEnd"/>
    </w:p>
    <w:p w:rsidR="00183477" w:rsidRPr="005D2DBB" w:rsidRDefault="00562823" w:rsidP="00183477">
      <w:pPr>
        <w:adjustRightInd w:val="0"/>
        <w:ind w:firstLine="540"/>
        <w:jc w:val="both"/>
        <w:outlineLvl w:val="4"/>
        <w:rPr>
          <w:sz w:val="22"/>
          <w:szCs w:val="22"/>
        </w:rPr>
      </w:pPr>
      <w:r w:rsidRPr="00562823">
        <w:rPr>
          <w:b/>
          <w:bCs/>
          <w:i/>
          <w:iCs/>
          <w:sz w:val="22"/>
          <w:szCs w:val="22"/>
        </w:rPr>
        <w:t>Фактор</w:t>
      </w:r>
      <w:r>
        <w:rPr>
          <w:b/>
          <w:bCs/>
          <w:i/>
          <w:iCs/>
          <w:sz w:val="22"/>
          <w:szCs w:val="22"/>
        </w:rPr>
        <w:t>ов</w:t>
      </w:r>
      <w:r w:rsidRPr="00562823">
        <w:rPr>
          <w:b/>
          <w:bCs/>
          <w:i/>
          <w:iCs/>
          <w:sz w:val="22"/>
          <w:szCs w:val="22"/>
        </w:rPr>
        <w:t>, которые могут оказать влияние на независимость аудитора (аудиторской организации) от эмитента,</w:t>
      </w:r>
      <w:r w:rsidR="00183477" w:rsidRPr="005D2DBB">
        <w:rPr>
          <w:b/>
          <w:bCs/>
          <w:i/>
          <w:iCs/>
          <w:sz w:val="22"/>
          <w:szCs w:val="22"/>
        </w:rPr>
        <w:t xml:space="preserve"> н</w:t>
      </w:r>
      <w:r>
        <w:rPr>
          <w:b/>
          <w:bCs/>
          <w:i/>
          <w:iCs/>
          <w:sz w:val="22"/>
          <w:szCs w:val="22"/>
        </w:rPr>
        <w:t>ет.</w:t>
      </w:r>
    </w:p>
    <w:p w:rsidR="00183477" w:rsidRPr="005D2DBB" w:rsidRDefault="00562823" w:rsidP="00183477">
      <w:pPr>
        <w:adjustRightInd w:val="0"/>
        <w:ind w:firstLine="540"/>
        <w:jc w:val="both"/>
        <w:outlineLvl w:val="4"/>
        <w:rPr>
          <w:b/>
          <w:bCs/>
          <w:i/>
          <w:iCs/>
          <w:sz w:val="22"/>
          <w:szCs w:val="22"/>
        </w:rPr>
      </w:pPr>
      <w:r w:rsidRPr="00562823">
        <w:rPr>
          <w:sz w:val="22"/>
          <w:szCs w:val="22"/>
        </w:rPr>
        <w:t xml:space="preserve">наличие долей участия аудитора (лиц, занимающих должности в органах управления и органах </w:t>
      </w:r>
      <w:proofErr w:type="gramStart"/>
      <w:r w:rsidRPr="00562823">
        <w:rPr>
          <w:sz w:val="22"/>
          <w:szCs w:val="22"/>
        </w:rPr>
        <w:t>контроля за</w:t>
      </w:r>
      <w:proofErr w:type="gramEnd"/>
      <w:r w:rsidRPr="00562823">
        <w:rPr>
          <w:sz w:val="22"/>
          <w:szCs w:val="22"/>
        </w:rPr>
        <w:t xml:space="preserve"> финансово-хозяйственной деятельностью аудиторской организации) в уставном капитале эмитента</w:t>
      </w:r>
      <w:r w:rsidR="00183477" w:rsidRPr="005D2DBB">
        <w:rPr>
          <w:sz w:val="22"/>
          <w:szCs w:val="22"/>
        </w:rPr>
        <w:t xml:space="preserve">: </w:t>
      </w:r>
      <w:r w:rsidR="00183477" w:rsidRPr="005D2DBB">
        <w:rPr>
          <w:b/>
          <w:bCs/>
          <w:i/>
          <w:iCs/>
          <w:sz w:val="22"/>
          <w:szCs w:val="22"/>
        </w:rPr>
        <w:t>доли отсутствуют</w:t>
      </w:r>
    </w:p>
    <w:p w:rsidR="00183477" w:rsidRPr="005D2DBB" w:rsidRDefault="00562823" w:rsidP="00183477">
      <w:pPr>
        <w:adjustRightInd w:val="0"/>
        <w:ind w:firstLine="540"/>
        <w:jc w:val="both"/>
        <w:outlineLvl w:val="4"/>
        <w:rPr>
          <w:b/>
          <w:bCs/>
          <w:i/>
          <w:iCs/>
          <w:sz w:val="22"/>
          <w:szCs w:val="22"/>
        </w:rPr>
      </w:pPr>
      <w:r w:rsidRPr="00562823">
        <w:rPr>
          <w:sz w:val="22"/>
          <w:szCs w:val="22"/>
        </w:rPr>
        <w:t xml:space="preserve">предоставление эмитентом заемных средств аудитору (лицам, занимающим должности в органах управления и органах </w:t>
      </w:r>
      <w:proofErr w:type="gramStart"/>
      <w:r w:rsidRPr="00562823">
        <w:rPr>
          <w:sz w:val="22"/>
          <w:szCs w:val="22"/>
        </w:rPr>
        <w:t>контроля за</w:t>
      </w:r>
      <w:proofErr w:type="gramEnd"/>
      <w:r w:rsidRPr="00562823">
        <w:rPr>
          <w:sz w:val="22"/>
          <w:szCs w:val="22"/>
        </w:rPr>
        <w:t xml:space="preserve"> финансово-хозяйственной деятельностью аудиторской организации)</w:t>
      </w:r>
      <w:r w:rsidR="00183477" w:rsidRPr="005D2DBB">
        <w:rPr>
          <w:sz w:val="22"/>
          <w:szCs w:val="22"/>
        </w:rPr>
        <w:t xml:space="preserve">: </w:t>
      </w:r>
      <w:r w:rsidR="00183477" w:rsidRPr="005D2DBB">
        <w:rPr>
          <w:b/>
          <w:bCs/>
          <w:i/>
          <w:iCs/>
          <w:sz w:val="22"/>
          <w:szCs w:val="22"/>
        </w:rPr>
        <w:t>заемные средства аудитору не предоставлялись</w:t>
      </w:r>
    </w:p>
    <w:p w:rsidR="00183477" w:rsidRPr="005D2DBB" w:rsidRDefault="00562823" w:rsidP="00183477">
      <w:pPr>
        <w:adjustRightInd w:val="0"/>
        <w:ind w:firstLine="540"/>
        <w:jc w:val="both"/>
        <w:outlineLvl w:val="4"/>
        <w:rPr>
          <w:b/>
          <w:bCs/>
          <w:i/>
          <w:iCs/>
          <w:sz w:val="22"/>
          <w:szCs w:val="22"/>
        </w:rPr>
      </w:pPr>
      <w:r w:rsidRPr="00562823">
        <w:rPr>
          <w:sz w:val="22"/>
          <w:szCs w:val="22"/>
        </w:rPr>
        <w:t>наличие тесных деловых взаимоотношений (участие в продвижении продукции (услуг) эмитента, участие в совместной предпринимательской деятельности и т.д.), а также родственных связей</w:t>
      </w:r>
      <w:r w:rsidR="00183477" w:rsidRPr="005D2DBB">
        <w:rPr>
          <w:sz w:val="22"/>
          <w:szCs w:val="22"/>
        </w:rPr>
        <w:t xml:space="preserve">: </w:t>
      </w:r>
      <w:r w:rsidR="00183477" w:rsidRPr="005D2DBB">
        <w:rPr>
          <w:b/>
          <w:bCs/>
          <w:i/>
          <w:iCs/>
          <w:sz w:val="22"/>
          <w:szCs w:val="22"/>
        </w:rPr>
        <w:t>отсутствуют</w:t>
      </w:r>
    </w:p>
    <w:p w:rsidR="00183477" w:rsidRPr="005D2DBB" w:rsidRDefault="00562823" w:rsidP="00183477">
      <w:pPr>
        <w:adjustRightInd w:val="0"/>
        <w:ind w:firstLine="540"/>
        <w:jc w:val="both"/>
        <w:outlineLvl w:val="4"/>
        <w:rPr>
          <w:b/>
          <w:bCs/>
          <w:i/>
          <w:iCs/>
          <w:sz w:val="22"/>
          <w:szCs w:val="22"/>
        </w:rPr>
      </w:pPr>
      <w:r w:rsidRPr="00562823">
        <w:rPr>
          <w:sz w:val="22"/>
          <w:szCs w:val="22"/>
        </w:rPr>
        <w:t xml:space="preserve">сведения о лицах, занимающих должности в органах управления и (или) органах </w:t>
      </w:r>
      <w:proofErr w:type="gramStart"/>
      <w:r w:rsidRPr="00562823">
        <w:rPr>
          <w:sz w:val="22"/>
          <w:szCs w:val="22"/>
        </w:rPr>
        <w:t>контроля за</w:t>
      </w:r>
      <w:proofErr w:type="gramEnd"/>
      <w:r w:rsidRPr="00562823">
        <w:rPr>
          <w:sz w:val="22"/>
          <w:szCs w:val="22"/>
        </w:rPr>
        <w:t xml:space="preserve">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w:t>
      </w:r>
      <w:r w:rsidR="00183477" w:rsidRPr="005D2DBB">
        <w:rPr>
          <w:sz w:val="22"/>
          <w:szCs w:val="22"/>
        </w:rPr>
        <w:t xml:space="preserve">: </w:t>
      </w:r>
      <w:r w:rsidR="00183477" w:rsidRPr="005D2DBB">
        <w:rPr>
          <w:b/>
          <w:bCs/>
          <w:i/>
          <w:iCs/>
          <w:sz w:val="22"/>
          <w:szCs w:val="22"/>
        </w:rPr>
        <w:t>такие лица отсутствуют</w:t>
      </w:r>
    </w:p>
    <w:p w:rsidR="00183477" w:rsidRPr="005D2DBB" w:rsidRDefault="00562823" w:rsidP="00183477">
      <w:pPr>
        <w:adjustRightInd w:val="0"/>
        <w:ind w:firstLine="540"/>
        <w:jc w:val="both"/>
        <w:outlineLvl w:val="4"/>
        <w:rPr>
          <w:b/>
          <w:bCs/>
          <w:i/>
          <w:iCs/>
          <w:sz w:val="22"/>
          <w:szCs w:val="22"/>
        </w:rPr>
      </w:pPr>
      <w:r>
        <w:rPr>
          <w:sz w:val="22"/>
          <w:szCs w:val="22"/>
        </w:rPr>
        <w:t>М</w:t>
      </w:r>
      <w:r w:rsidRPr="00562823">
        <w:rPr>
          <w:sz w:val="22"/>
          <w:szCs w:val="22"/>
        </w:rPr>
        <w:t>еры, предпринятые эмитентом и аудитором (аудиторской организацией) для снижения влияния указанных факторов</w:t>
      </w:r>
      <w:r w:rsidR="00183477" w:rsidRPr="005D2DBB">
        <w:rPr>
          <w:sz w:val="22"/>
          <w:szCs w:val="22"/>
        </w:rPr>
        <w:t xml:space="preserve">: </w:t>
      </w:r>
      <w:r w:rsidR="003C6AE8" w:rsidRPr="005D2DBB">
        <w:rPr>
          <w:b/>
          <w:bCs/>
          <w:i/>
          <w:iCs/>
          <w:sz w:val="22"/>
          <w:szCs w:val="22"/>
        </w:rPr>
        <w:t>основной</w:t>
      </w:r>
      <w:r w:rsidR="00183477" w:rsidRPr="005D2DBB">
        <w:rPr>
          <w:b/>
          <w:bCs/>
          <w:i/>
          <w:iCs/>
          <w:sz w:val="22"/>
          <w:szCs w:val="22"/>
        </w:rPr>
        <w:t xml:space="preserve"> мерой, предпринятой Эмитентом для снижения </w:t>
      </w:r>
      <w:r w:rsidR="00183477">
        <w:rPr>
          <w:b/>
          <w:bCs/>
          <w:i/>
          <w:iCs/>
          <w:sz w:val="22"/>
          <w:szCs w:val="22"/>
        </w:rPr>
        <w:t>факторов</w:t>
      </w:r>
      <w:r w:rsidR="00183477" w:rsidRPr="005D2DBB">
        <w:rPr>
          <w:b/>
          <w:bCs/>
          <w:i/>
          <w:iCs/>
          <w:sz w:val="22"/>
          <w:szCs w:val="22"/>
        </w:rPr>
        <w:t xml:space="preserve"> является процесс тщательного рассмотрения кандидатуры аудитора на предмет его независимости от Эмитента. Аудитор является полностью независимым от органов управления Эмитента в соответствии с требованиями статьи 8 Федерального закона «Об аудиторской деятельности», размер вознаграждения аудитора не ставился в зависимость от результатов проведенных проверок. </w:t>
      </w:r>
    </w:p>
    <w:p w:rsidR="00183477" w:rsidRPr="005D2DBB" w:rsidRDefault="00562823" w:rsidP="00183477">
      <w:pPr>
        <w:adjustRightInd w:val="0"/>
        <w:ind w:firstLine="540"/>
        <w:jc w:val="both"/>
        <w:outlineLvl w:val="4"/>
        <w:rPr>
          <w:sz w:val="22"/>
          <w:szCs w:val="22"/>
        </w:rPr>
      </w:pPr>
      <w:r w:rsidRPr="00562823">
        <w:rPr>
          <w:sz w:val="22"/>
          <w:szCs w:val="22"/>
        </w:rPr>
        <w:t>Описывается порядок выбора аудитора (аудиторской организации) эмитента:</w:t>
      </w:r>
    </w:p>
    <w:p w:rsidR="00183477" w:rsidRPr="005D2DBB" w:rsidRDefault="00927E3B" w:rsidP="00183477">
      <w:pPr>
        <w:adjustRightInd w:val="0"/>
        <w:ind w:firstLine="540"/>
        <w:jc w:val="both"/>
        <w:outlineLvl w:val="4"/>
        <w:rPr>
          <w:b/>
          <w:bCs/>
          <w:i/>
          <w:iCs/>
          <w:sz w:val="22"/>
          <w:szCs w:val="22"/>
        </w:rPr>
      </w:pPr>
      <w:r>
        <w:rPr>
          <w:b/>
          <w:bCs/>
          <w:i/>
          <w:iCs/>
          <w:sz w:val="22"/>
          <w:szCs w:val="22"/>
        </w:rPr>
        <w:t>В отношен</w:t>
      </w:r>
      <w:proofErr w:type="gramStart"/>
      <w:r>
        <w:rPr>
          <w:b/>
          <w:bCs/>
          <w:i/>
          <w:iCs/>
          <w:sz w:val="22"/>
          <w:szCs w:val="22"/>
        </w:rPr>
        <w:t>ии ау</w:t>
      </w:r>
      <w:proofErr w:type="gramEnd"/>
      <w:r>
        <w:rPr>
          <w:b/>
          <w:bCs/>
          <w:i/>
          <w:iCs/>
          <w:sz w:val="22"/>
          <w:szCs w:val="22"/>
        </w:rPr>
        <w:t>дита вступительной бухгалтерской отчетности</w:t>
      </w:r>
      <w:r w:rsidR="00355E3E">
        <w:rPr>
          <w:b/>
          <w:bCs/>
          <w:i/>
          <w:iCs/>
          <w:sz w:val="22"/>
          <w:szCs w:val="22"/>
        </w:rPr>
        <w:t xml:space="preserve"> и </w:t>
      </w:r>
      <w:r w:rsidR="00355E3E" w:rsidRPr="00355E3E">
        <w:rPr>
          <w:b/>
          <w:bCs/>
          <w:i/>
          <w:iCs/>
          <w:sz w:val="22"/>
          <w:szCs w:val="22"/>
        </w:rPr>
        <w:t>бухгалтерск</w:t>
      </w:r>
      <w:r w:rsidR="00355E3E">
        <w:rPr>
          <w:b/>
          <w:bCs/>
          <w:i/>
          <w:iCs/>
          <w:sz w:val="22"/>
          <w:szCs w:val="22"/>
        </w:rPr>
        <w:t>ой отчетности</w:t>
      </w:r>
      <w:r w:rsidR="00355E3E" w:rsidRPr="00355E3E">
        <w:rPr>
          <w:b/>
          <w:bCs/>
          <w:i/>
          <w:iCs/>
          <w:sz w:val="22"/>
          <w:szCs w:val="22"/>
        </w:rPr>
        <w:t xml:space="preserve"> за полугодие 2015 г.</w:t>
      </w:r>
      <w:r>
        <w:rPr>
          <w:b/>
          <w:bCs/>
          <w:i/>
          <w:iCs/>
          <w:sz w:val="22"/>
          <w:szCs w:val="22"/>
        </w:rPr>
        <w:t xml:space="preserve"> к</w:t>
      </w:r>
      <w:r w:rsidR="00183477" w:rsidRPr="00570B63">
        <w:rPr>
          <w:b/>
          <w:bCs/>
          <w:i/>
          <w:iCs/>
          <w:sz w:val="22"/>
          <w:szCs w:val="22"/>
        </w:rPr>
        <w:t xml:space="preserve">андидатура аудитора </w:t>
      </w:r>
      <w:r>
        <w:rPr>
          <w:b/>
          <w:bCs/>
          <w:i/>
          <w:iCs/>
          <w:sz w:val="22"/>
          <w:szCs w:val="22"/>
        </w:rPr>
        <w:t>определяется Генеральным директором Эмитента</w:t>
      </w:r>
      <w:r w:rsidR="00183477" w:rsidRPr="005D2DBB">
        <w:rPr>
          <w:b/>
          <w:bCs/>
          <w:i/>
          <w:iCs/>
          <w:sz w:val="22"/>
          <w:szCs w:val="22"/>
        </w:rPr>
        <w:t xml:space="preserve">. </w:t>
      </w:r>
    </w:p>
    <w:p w:rsidR="00183477" w:rsidRPr="006D244E" w:rsidRDefault="00562823" w:rsidP="00183477">
      <w:pPr>
        <w:adjustRightInd w:val="0"/>
        <w:ind w:firstLine="540"/>
        <w:jc w:val="both"/>
        <w:outlineLvl w:val="4"/>
        <w:rPr>
          <w:sz w:val="22"/>
          <w:szCs w:val="22"/>
        </w:rPr>
      </w:pPr>
      <w:proofErr w:type="gramStart"/>
      <w:r w:rsidRPr="006D244E">
        <w:rPr>
          <w:sz w:val="22"/>
          <w:szCs w:val="22"/>
        </w:rPr>
        <w:t>н</w:t>
      </w:r>
      <w:proofErr w:type="gramEnd"/>
      <w:r w:rsidRPr="006D244E">
        <w:rPr>
          <w:sz w:val="22"/>
          <w:szCs w:val="22"/>
        </w:rPr>
        <w:t>аличие процедуры тендера, связанного с выбором аудитора (аудиторской организации), и его основные условия</w:t>
      </w:r>
      <w:r w:rsidR="00183477" w:rsidRPr="006D244E">
        <w:rPr>
          <w:sz w:val="22"/>
          <w:szCs w:val="22"/>
        </w:rPr>
        <w:t>:</w:t>
      </w:r>
    </w:p>
    <w:p w:rsidR="00183477" w:rsidRPr="006D244E" w:rsidRDefault="00EC00A2" w:rsidP="00562823">
      <w:pPr>
        <w:adjustRightInd w:val="0"/>
        <w:ind w:firstLine="540"/>
        <w:jc w:val="both"/>
        <w:outlineLvl w:val="4"/>
        <w:rPr>
          <w:b/>
          <w:i/>
          <w:sz w:val="22"/>
          <w:szCs w:val="22"/>
        </w:rPr>
      </w:pPr>
      <w:r w:rsidRPr="006D244E">
        <w:rPr>
          <w:b/>
          <w:i/>
          <w:sz w:val="22"/>
          <w:szCs w:val="22"/>
        </w:rPr>
        <w:t>процедура тендера отсутствует.</w:t>
      </w:r>
    </w:p>
    <w:p w:rsidR="00183477" w:rsidRDefault="00562823" w:rsidP="00183477">
      <w:pPr>
        <w:adjustRightInd w:val="0"/>
        <w:ind w:firstLine="540"/>
        <w:jc w:val="both"/>
        <w:outlineLvl w:val="4"/>
        <w:rPr>
          <w:sz w:val="22"/>
          <w:szCs w:val="22"/>
        </w:rPr>
      </w:pPr>
      <w:r w:rsidRPr="006D244E">
        <w:rPr>
          <w:sz w:val="22"/>
          <w:szCs w:val="22"/>
        </w:rPr>
        <w:t>процедура выдвижения кандидатуры аудитора</w:t>
      </w:r>
      <w:r w:rsidRPr="00562823">
        <w:rPr>
          <w:sz w:val="22"/>
          <w:szCs w:val="22"/>
        </w:rPr>
        <w:t xml:space="preserve"> (аудиторской организации) для утверждения общим собранием акционеров (участников), в том числе орган управления, принимающий соответствующее решение</w:t>
      </w:r>
      <w:r w:rsidR="00183477">
        <w:rPr>
          <w:sz w:val="22"/>
          <w:szCs w:val="22"/>
        </w:rPr>
        <w:t>:</w:t>
      </w:r>
    </w:p>
    <w:p w:rsidR="004B1F61" w:rsidRPr="004B1F61" w:rsidRDefault="004B1F61" w:rsidP="00183477">
      <w:pPr>
        <w:adjustRightInd w:val="0"/>
        <w:ind w:firstLine="540"/>
        <w:jc w:val="both"/>
        <w:outlineLvl w:val="4"/>
        <w:rPr>
          <w:b/>
          <w:bCs/>
          <w:i/>
          <w:iCs/>
          <w:sz w:val="22"/>
          <w:szCs w:val="22"/>
        </w:rPr>
      </w:pPr>
      <w:r w:rsidRPr="004B1F61">
        <w:rPr>
          <w:b/>
          <w:bCs/>
          <w:i/>
          <w:iCs/>
          <w:sz w:val="22"/>
          <w:szCs w:val="22"/>
        </w:rPr>
        <w:t>В отношен</w:t>
      </w:r>
      <w:proofErr w:type="gramStart"/>
      <w:r w:rsidRPr="004B1F61">
        <w:rPr>
          <w:b/>
          <w:bCs/>
          <w:i/>
          <w:iCs/>
          <w:sz w:val="22"/>
          <w:szCs w:val="22"/>
        </w:rPr>
        <w:t>ии ау</w:t>
      </w:r>
      <w:proofErr w:type="gramEnd"/>
      <w:r w:rsidRPr="004B1F61">
        <w:rPr>
          <w:b/>
          <w:bCs/>
          <w:i/>
          <w:iCs/>
          <w:sz w:val="22"/>
          <w:szCs w:val="22"/>
        </w:rPr>
        <w:t>дита вступительной бухгалтерской отчетности и бухгалтерской отчетности за полугодие 2015 г. аудитор был утвержден Решением единственного участника Эмитента от 05.05.2015 года и Решением единственного участника Эмитента от 10.08.2015 года.</w:t>
      </w:r>
    </w:p>
    <w:p w:rsidR="00183477" w:rsidRPr="005D2DBB" w:rsidRDefault="00EC00A2" w:rsidP="00183477">
      <w:pPr>
        <w:adjustRightInd w:val="0"/>
        <w:ind w:firstLine="540"/>
        <w:jc w:val="both"/>
        <w:outlineLvl w:val="4"/>
        <w:rPr>
          <w:sz w:val="22"/>
          <w:szCs w:val="22"/>
        </w:rPr>
      </w:pPr>
      <w:r w:rsidRPr="00EC00A2">
        <w:rPr>
          <w:sz w:val="22"/>
          <w:szCs w:val="22"/>
        </w:rPr>
        <w:t>Указывается информация о работах, проводимых аудитором (аудиторской организацией) в рамках специальных аудиторских заданий</w:t>
      </w:r>
      <w:r w:rsidR="00183477">
        <w:rPr>
          <w:sz w:val="22"/>
          <w:szCs w:val="22"/>
        </w:rPr>
        <w:t>:</w:t>
      </w:r>
    </w:p>
    <w:p w:rsidR="00183477" w:rsidRPr="00570B63" w:rsidRDefault="00183477" w:rsidP="00183477">
      <w:pPr>
        <w:adjustRightInd w:val="0"/>
        <w:ind w:firstLine="540"/>
        <w:jc w:val="both"/>
        <w:outlineLvl w:val="4"/>
        <w:rPr>
          <w:b/>
          <w:bCs/>
          <w:i/>
          <w:iCs/>
          <w:sz w:val="22"/>
          <w:szCs w:val="22"/>
        </w:rPr>
      </w:pPr>
      <w:r w:rsidRPr="00570B63">
        <w:rPr>
          <w:b/>
          <w:bCs/>
          <w:i/>
          <w:iCs/>
          <w:sz w:val="22"/>
          <w:szCs w:val="22"/>
        </w:rPr>
        <w:t>Работы, аудитором в рамках специальных аудиторских заданий, не проводились.</w:t>
      </w:r>
    </w:p>
    <w:p w:rsidR="00183477" w:rsidRDefault="00183477" w:rsidP="00183477">
      <w:pPr>
        <w:ind w:firstLine="540"/>
        <w:jc w:val="both"/>
        <w:rPr>
          <w:sz w:val="22"/>
          <w:szCs w:val="22"/>
        </w:rPr>
      </w:pPr>
      <w:r w:rsidRPr="005D2DBB">
        <w:rPr>
          <w:sz w:val="22"/>
          <w:szCs w:val="22"/>
        </w:rPr>
        <w:t>Порядок определения размера вознаграждения аудитора</w:t>
      </w:r>
      <w:r w:rsidR="00EC00A2">
        <w:rPr>
          <w:sz w:val="22"/>
          <w:szCs w:val="22"/>
        </w:rPr>
        <w:t xml:space="preserve"> </w:t>
      </w:r>
      <w:r w:rsidR="00EC00A2" w:rsidRPr="00EC00A2">
        <w:rPr>
          <w:sz w:val="22"/>
          <w:szCs w:val="22"/>
        </w:rPr>
        <w:t>(аудиторской организации)</w:t>
      </w:r>
      <w:r w:rsidRPr="005D2DBB">
        <w:rPr>
          <w:sz w:val="22"/>
          <w:szCs w:val="22"/>
        </w:rPr>
        <w:t xml:space="preserve">: </w:t>
      </w:r>
    </w:p>
    <w:p w:rsidR="004B1F61" w:rsidRPr="004B1F61" w:rsidRDefault="004B1F61" w:rsidP="00183477">
      <w:pPr>
        <w:adjustRightInd w:val="0"/>
        <w:ind w:firstLine="540"/>
        <w:jc w:val="both"/>
        <w:outlineLvl w:val="4"/>
        <w:rPr>
          <w:b/>
          <w:bCs/>
          <w:i/>
          <w:iCs/>
          <w:sz w:val="22"/>
          <w:szCs w:val="22"/>
        </w:rPr>
      </w:pPr>
      <w:r w:rsidRPr="004B1F61">
        <w:rPr>
          <w:b/>
          <w:bCs/>
          <w:i/>
          <w:iCs/>
          <w:sz w:val="22"/>
          <w:szCs w:val="22"/>
        </w:rPr>
        <w:t>Размер вознаграждения аудитора определяется Единственным участником Эмитента на основе коммерческого предложения аудитора.</w:t>
      </w:r>
    </w:p>
    <w:p w:rsidR="00183477" w:rsidRPr="005D2DBB" w:rsidRDefault="0039558C" w:rsidP="00183477">
      <w:pPr>
        <w:adjustRightInd w:val="0"/>
        <w:ind w:firstLine="540"/>
        <w:jc w:val="both"/>
        <w:outlineLvl w:val="4"/>
        <w:rPr>
          <w:sz w:val="22"/>
          <w:szCs w:val="22"/>
        </w:rPr>
      </w:pPr>
      <w:r>
        <w:rPr>
          <w:sz w:val="22"/>
          <w:szCs w:val="22"/>
        </w:rPr>
        <w:t>Ф</w:t>
      </w:r>
      <w:r w:rsidRPr="0039558C">
        <w:rPr>
          <w:sz w:val="22"/>
          <w:szCs w:val="22"/>
        </w:rPr>
        <w:t>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проводилась независимая проверка годовой бухгалтерской (финансовой) отчетности и (или) годовой консолидированной финансовой отчетности эмитента</w:t>
      </w:r>
      <w:r w:rsidR="00183477" w:rsidRPr="005D2DBB">
        <w:rPr>
          <w:sz w:val="22"/>
          <w:szCs w:val="22"/>
        </w:rPr>
        <w:t>:</w:t>
      </w:r>
    </w:p>
    <w:p w:rsidR="00396C9D" w:rsidRDefault="00183477" w:rsidP="00183477">
      <w:pPr>
        <w:adjustRightInd w:val="0"/>
        <w:ind w:firstLine="540"/>
        <w:jc w:val="both"/>
        <w:rPr>
          <w:b/>
          <w:bCs/>
          <w:i/>
          <w:iCs/>
          <w:color w:val="000000"/>
          <w:sz w:val="22"/>
          <w:szCs w:val="22"/>
        </w:rPr>
      </w:pPr>
      <w:r w:rsidRPr="00927E3B">
        <w:rPr>
          <w:b/>
          <w:bCs/>
          <w:i/>
          <w:iCs/>
          <w:color w:val="000000"/>
          <w:sz w:val="22"/>
          <w:szCs w:val="22"/>
        </w:rPr>
        <w:t xml:space="preserve">Размер вознаграждения аудитора за </w:t>
      </w:r>
      <w:r w:rsidR="00927E3B">
        <w:rPr>
          <w:b/>
          <w:bCs/>
          <w:i/>
          <w:iCs/>
          <w:color w:val="000000"/>
          <w:sz w:val="22"/>
          <w:szCs w:val="22"/>
        </w:rPr>
        <w:t>аудит вступительной бухгалтерской отчетности</w:t>
      </w:r>
      <w:r w:rsidR="00927E3B" w:rsidRPr="00927E3B">
        <w:rPr>
          <w:b/>
          <w:bCs/>
          <w:i/>
          <w:iCs/>
          <w:color w:val="000000"/>
          <w:sz w:val="22"/>
          <w:szCs w:val="22"/>
        </w:rPr>
        <w:t xml:space="preserve"> на 15.04.2015</w:t>
      </w:r>
      <w:r w:rsidRPr="00927E3B">
        <w:rPr>
          <w:b/>
          <w:bCs/>
          <w:i/>
          <w:iCs/>
          <w:color w:val="000000"/>
          <w:sz w:val="22"/>
          <w:szCs w:val="22"/>
        </w:rPr>
        <w:t xml:space="preserve"> составил </w:t>
      </w:r>
      <w:r w:rsidR="00927E3B">
        <w:rPr>
          <w:b/>
          <w:bCs/>
          <w:i/>
          <w:iCs/>
          <w:color w:val="000000"/>
          <w:sz w:val="22"/>
          <w:szCs w:val="22"/>
        </w:rPr>
        <w:t>30 тыс.</w:t>
      </w:r>
      <w:r w:rsidR="00A16BE4" w:rsidRPr="00927E3B">
        <w:rPr>
          <w:b/>
          <w:bCs/>
          <w:i/>
          <w:iCs/>
          <w:color w:val="000000"/>
          <w:sz w:val="22"/>
          <w:szCs w:val="22"/>
        </w:rPr>
        <w:t xml:space="preserve"> рублей.</w:t>
      </w:r>
    </w:p>
    <w:p w:rsidR="00355E3E" w:rsidRPr="00927E3B" w:rsidRDefault="00355E3E" w:rsidP="00355E3E">
      <w:pPr>
        <w:adjustRightInd w:val="0"/>
        <w:ind w:firstLine="540"/>
        <w:jc w:val="both"/>
        <w:rPr>
          <w:b/>
          <w:bCs/>
          <w:i/>
          <w:iCs/>
          <w:color w:val="000000"/>
          <w:sz w:val="22"/>
          <w:szCs w:val="22"/>
        </w:rPr>
      </w:pPr>
      <w:r w:rsidRPr="00927E3B">
        <w:rPr>
          <w:b/>
          <w:bCs/>
          <w:i/>
          <w:iCs/>
          <w:color w:val="000000"/>
          <w:sz w:val="22"/>
          <w:szCs w:val="22"/>
        </w:rPr>
        <w:t xml:space="preserve">Размер вознаграждения аудитора за </w:t>
      </w:r>
      <w:r>
        <w:rPr>
          <w:b/>
          <w:bCs/>
          <w:i/>
          <w:iCs/>
          <w:color w:val="000000"/>
          <w:sz w:val="22"/>
          <w:szCs w:val="22"/>
        </w:rPr>
        <w:t>аудит бухгалтерской отчетности</w:t>
      </w:r>
      <w:r w:rsidRPr="00927E3B">
        <w:rPr>
          <w:b/>
          <w:bCs/>
          <w:i/>
          <w:iCs/>
          <w:color w:val="000000"/>
          <w:sz w:val="22"/>
          <w:szCs w:val="22"/>
        </w:rPr>
        <w:t xml:space="preserve"> </w:t>
      </w:r>
      <w:r w:rsidRPr="00355E3E">
        <w:rPr>
          <w:b/>
          <w:bCs/>
          <w:i/>
          <w:iCs/>
          <w:sz w:val="22"/>
          <w:szCs w:val="22"/>
        </w:rPr>
        <w:t>за полугодие 2015 г.</w:t>
      </w:r>
      <w:r w:rsidRPr="00927E3B">
        <w:rPr>
          <w:b/>
          <w:bCs/>
          <w:i/>
          <w:iCs/>
          <w:color w:val="000000"/>
          <w:sz w:val="22"/>
          <w:szCs w:val="22"/>
        </w:rPr>
        <w:t xml:space="preserve"> составил </w:t>
      </w:r>
      <w:r>
        <w:rPr>
          <w:b/>
          <w:bCs/>
          <w:i/>
          <w:iCs/>
          <w:color w:val="000000"/>
          <w:sz w:val="22"/>
          <w:szCs w:val="22"/>
        </w:rPr>
        <w:t>120 тыс.</w:t>
      </w:r>
      <w:r w:rsidRPr="00927E3B">
        <w:rPr>
          <w:b/>
          <w:bCs/>
          <w:i/>
          <w:iCs/>
          <w:color w:val="000000"/>
          <w:sz w:val="22"/>
          <w:szCs w:val="22"/>
        </w:rPr>
        <w:t xml:space="preserve"> рублей.</w:t>
      </w:r>
      <w:r w:rsidRPr="00927E3B" w:rsidDel="00A16BE4">
        <w:rPr>
          <w:b/>
          <w:bCs/>
          <w:i/>
          <w:iCs/>
          <w:color w:val="000000"/>
          <w:sz w:val="22"/>
          <w:szCs w:val="22"/>
        </w:rPr>
        <w:t xml:space="preserve"> </w:t>
      </w:r>
    </w:p>
    <w:p w:rsidR="00183477" w:rsidRPr="005D2DBB" w:rsidRDefault="00183477" w:rsidP="00183477">
      <w:pPr>
        <w:adjustRightInd w:val="0"/>
        <w:ind w:firstLine="540"/>
        <w:jc w:val="both"/>
        <w:outlineLvl w:val="4"/>
        <w:rPr>
          <w:sz w:val="22"/>
          <w:szCs w:val="22"/>
        </w:rPr>
      </w:pPr>
      <w:r w:rsidRPr="005D2DBB">
        <w:rPr>
          <w:sz w:val="22"/>
          <w:szCs w:val="22"/>
        </w:rPr>
        <w:lastRenderedPageBreak/>
        <w:t xml:space="preserve">Информация о наличии отсроченных и просроченных платежей за оказанные аудитором </w:t>
      </w:r>
      <w:r w:rsidR="0039558C" w:rsidRPr="0039558C">
        <w:rPr>
          <w:sz w:val="22"/>
          <w:szCs w:val="22"/>
        </w:rPr>
        <w:t>(аудиторской организацией)</w:t>
      </w:r>
      <w:r w:rsidR="0039558C">
        <w:rPr>
          <w:sz w:val="22"/>
          <w:szCs w:val="22"/>
        </w:rPr>
        <w:t xml:space="preserve"> </w:t>
      </w:r>
      <w:r w:rsidRPr="005D2DBB">
        <w:rPr>
          <w:sz w:val="22"/>
          <w:szCs w:val="22"/>
        </w:rPr>
        <w:t xml:space="preserve">услуги: </w:t>
      </w:r>
      <w:r w:rsidR="00262DD0">
        <w:rPr>
          <w:b/>
          <w:bCs/>
          <w:i/>
          <w:iCs/>
          <w:sz w:val="22"/>
          <w:szCs w:val="22"/>
        </w:rPr>
        <w:t>о</w:t>
      </w:r>
      <w:r w:rsidRPr="005D2DBB">
        <w:rPr>
          <w:b/>
          <w:bCs/>
          <w:i/>
          <w:iCs/>
          <w:sz w:val="22"/>
          <w:szCs w:val="22"/>
        </w:rPr>
        <w:t>тсроченные и просроченные платежи за оказанные аудитором услуги отсутствуют.</w:t>
      </w:r>
    </w:p>
    <w:p w:rsidR="0039558C" w:rsidRDefault="0039558C" w:rsidP="00CD31F1">
      <w:pPr>
        <w:adjustRightInd w:val="0"/>
        <w:ind w:firstLine="540"/>
        <w:jc w:val="both"/>
        <w:outlineLvl w:val="4"/>
      </w:pPr>
    </w:p>
    <w:p w:rsidR="0039558C" w:rsidRPr="005D2DBB" w:rsidRDefault="0039558C" w:rsidP="00CD31F1">
      <w:pPr>
        <w:adjustRightInd w:val="0"/>
        <w:ind w:firstLine="540"/>
        <w:jc w:val="both"/>
        <w:outlineLvl w:val="4"/>
      </w:pPr>
    </w:p>
    <w:p w:rsidR="00EF66DD" w:rsidRPr="005D2DBB" w:rsidRDefault="00EF66DD" w:rsidP="00CD31F1">
      <w:pPr>
        <w:keepNext/>
        <w:keepLines/>
        <w:autoSpaceDE/>
        <w:autoSpaceDN/>
        <w:spacing w:line="276" w:lineRule="auto"/>
        <w:jc w:val="both"/>
        <w:outlineLvl w:val="1"/>
        <w:rPr>
          <w:rFonts w:ascii="Arial" w:hAnsi="Arial" w:cs="Arial"/>
          <w:b/>
          <w:bCs/>
          <w:sz w:val="28"/>
          <w:szCs w:val="28"/>
          <w:lang w:eastAsia="en-US"/>
        </w:rPr>
      </w:pPr>
      <w:bookmarkStart w:id="4" w:name="_Toc428451813"/>
      <w:r w:rsidRPr="005D2DBB">
        <w:rPr>
          <w:rFonts w:ascii="Arial" w:hAnsi="Arial" w:cs="Arial"/>
          <w:b/>
          <w:bCs/>
          <w:sz w:val="28"/>
          <w:szCs w:val="28"/>
          <w:lang w:eastAsia="en-US"/>
        </w:rPr>
        <w:t>1.</w:t>
      </w:r>
      <w:r w:rsidR="00B055AA">
        <w:rPr>
          <w:rFonts w:ascii="Arial" w:hAnsi="Arial" w:cs="Arial"/>
          <w:b/>
          <w:bCs/>
          <w:sz w:val="28"/>
          <w:szCs w:val="28"/>
          <w:lang w:eastAsia="en-US"/>
        </w:rPr>
        <w:t>3</w:t>
      </w:r>
      <w:r w:rsidRPr="005D2DBB">
        <w:rPr>
          <w:rFonts w:ascii="Arial" w:hAnsi="Arial" w:cs="Arial"/>
          <w:b/>
          <w:bCs/>
          <w:sz w:val="28"/>
          <w:szCs w:val="28"/>
          <w:lang w:eastAsia="en-US"/>
        </w:rPr>
        <w:t>. Сведения об оценщике эмитента</w:t>
      </w:r>
      <w:bookmarkEnd w:id="4"/>
    </w:p>
    <w:p w:rsidR="00EF66DD" w:rsidRPr="005D2DBB" w:rsidRDefault="00EF66DD" w:rsidP="00CD31F1">
      <w:pPr>
        <w:adjustRightInd w:val="0"/>
        <w:ind w:firstLine="540"/>
        <w:jc w:val="both"/>
        <w:outlineLvl w:val="4"/>
      </w:pPr>
    </w:p>
    <w:p w:rsidR="00EF66DD" w:rsidRPr="005D2DBB" w:rsidRDefault="00B41357" w:rsidP="00CD31F1">
      <w:pPr>
        <w:adjustRightInd w:val="0"/>
        <w:ind w:firstLine="540"/>
        <w:jc w:val="both"/>
        <w:outlineLvl w:val="4"/>
        <w:rPr>
          <w:sz w:val="22"/>
          <w:szCs w:val="22"/>
        </w:rPr>
      </w:pPr>
      <w:r>
        <w:rPr>
          <w:sz w:val="22"/>
          <w:szCs w:val="22"/>
        </w:rPr>
        <w:t>Оценщик</w:t>
      </w:r>
      <w:r w:rsidRPr="00B41357">
        <w:rPr>
          <w:sz w:val="22"/>
          <w:szCs w:val="22"/>
        </w:rPr>
        <w:t xml:space="preserve"> (оценщик</w:t>
      </w:r>
      <w:r>
        <w:rPr>
          <w:sz w:val="22"/>
          <w:szCs w:val="22"/>
        </w:rPr>
        <w:t>и</w:t>
      </w:r>
      <w:r w:rsidRPr="00B41357">
        <w:rPr>
          <w:sz w:val="22"/>
          <w:szCs w:val="22"/>
        </w:rPr>
        <w:t>), привлеченн</w:t>
      </w:r>
      <w:r>
        <w:rPr>
          <w:sz w:val="22"/>
          <w:szCs w:val="22"/>
        </w:rPr>
        <w:t>ый</w:t>
      </w:r>
      <w:r w:rsidRPr="00B41357">
        <w:rPr>
          <w:sz w:val="22"/>
          <w:szCs w:val="22"/>
        </w:rPr>
        <w:t xml:space="preserve"> (привлеченны</w:t>
      </w:r>
      <w:r>
        <w:rPr>
          <w:sz w:val="22"/>
          <w:szCs w:val="22"/>
        </w:rPr>
        <w:t>е</w:t>
      </w:r>
      <w:r w:rsidRPr="00B41357">
        <w:rPr>
          <w:sz w:val="22"/>
          <w:szCs w:val="22"/>
        </w:rPr>
        <w:t>) эмитентом на основании заключенного договора на проведение оценки для определения рыночной стоимости</w:t>
      </w:r>
      <w:r w:rsidR="00EF66DD" w:rsidRPr="005D2DBB">
        <w:rPr>
          <w:sz w:val="22"/>
          <w:szCs w:val="22"/>
        </w:rPr>
        <w:t>:</w:t>
      </w:r>
    </w:p>
    <w:p w:rsidR="00EF66DD" w:rsidRPr="005D2DBB" w:rsidRDefault="00EF66DD" w:rsidP="00CD31F1">
      <w:pPr>
        <w:adjustRightInd w:val="0"/>
        <w:ind w:firstLine="540"/>
        <w:jc w:val="both"/>
        <w:outlineLvl w:val="4"/>
        <w:rPr>
          <w:b/>
          <w:bCs/>
          <w:i/>
          <w:iCs/>
          <w:sz w:val="22"/>
          <w:szCs w:val="22"/>
        </w:rPr>
      </w:pPr>
      <w:r w:rsidRPr="005D2DBB">
        <w:rPr>
          <w:sz w:val="22"/>
          <w:szCs w:val="22"/>
        </w:rPr>
        <w:t xml:space="preserve">размещаемых ценных бумаг: </w:t>
      </w:r>
      <w:r w:rsidRPr="005D2DBB">
        <w:rPr>
          <w:b/>
          <w:bCs/>
          <w:i/>
          <w:iCs/>
          <w:sz w:val="22"/>
          <w:szCs w:val="22"/>
        </w:rPr>
        <w:t>не привлекался</w:t>
      </w:r>
      <w:r w:rsidR="00EC2DE7">
        <w:rPr>
          <w:b/>
          <w:bCs/>
          <w:i/>
          <w:iCs/>
          <w:sz w:val="22"/>
          <w:szCs w:val="22"/>
        </w:rPr>
        <w:t>;</w:t>
      </w:r>
    </w:p>
    <w:p w:rsidR="00EF66DD" w:rsidRPr="005D2DBB" w:rsidRDefault="00EF66DD" w:rsidP="00CD31F1">
      <w:pPr>
        <w:adjustRightInd w:val="0"/>
        <w:ind w:firstLine="540"/>
        <w:jc w:val="both"/>
        <w:outlineLvl w:val="4"/>
        <w:rPr>
          <w:b/>
          <w:bCs/>
          <w:i/>
          <w:iCs/>
          <w:sz w:val="22"/>
          <w:szCs w:val="22"/>
        </w:rPr>
      </w:pPr>
      <w:r w:rsidRPr="005D2DBB">
        <w:rPr>
          <w:sz w:val="22"/>
          <w:szCs w:val="22"/>
        </w:rPr>
        <w:t xml:space="preserve">имущества, которым могут оплачиваться размещаемые ценные бумаги: </w:t>
      </w:r>
      <w:r w:rsidRPr="005D2DBB">
        <w:rPr>
          <w:b/>
          <w:bCs/>
          <w:i/>
          <w:iCs/>
          <w:sz w:val="22"/>
          <w:szCs w:val="22"/>
        </w:rPr>
        <w:t>не привлекался</w:t>
      </w:r>
      <w:r w:rsidR="00EC2DE7">
        <w:rPr>
          <w:b/>
          <w:bCs/>
          <w:i/>
          <w:iCs/>
          <w:sz w:val="22"/>
          <w:szCs w:val="22"/>
        </w:rPr>
        <w:t>;</w:t>
      </w:r>
    </w:p>
    <w:p w:rsidR="00EF66DD" w:rsidRDefault="00EF66DD" w:rsidP="00CD31F1">
      <w:pPr>
        <w:adjustRightInd w:val="0"/>
        <w:ind w:firstLine="540"/>
        <w:jc w:val="both"/>
        <w:outlineLvl w:val="4"/>
        <w:rPr>
          <w:b/>
          <w:bCs/>
          <w:i/>
          <w:iCs/>
          <w:sz w:val="22"/>
          <w:szCs w:val="22"/>
        </w:rPr>
      </w:pPr>
      <w:r w:rsidRPr="005D2DBB">
        <w:rPr>
          <w:sz w:val="22"/>
          <w:szCs w:val="22"/>
        </w:rPr>
        <w:t xml:space="preserve">имущества, являющегося предметом залога по облигациям эмитента с залоговым обеспечением: </w:t>
      </w:r>
      <w:r w:rsidR="00B41357">
        <w:rPr>
          <w:b/>
          <w:bCs/>
          <w:i/>
          <w:iCs/>
          <w:sz w:val="22"/>
          <w:szCs w:val="22"/>
        </w:rPr>
        <w:t>не привлекался;</w:t>
      </w:r>
    </w:p>
    <w:p w:rsidR="00B41357" w:rsidRDefault="00B41357" w:rsidP="00B41357">
      <w:pPr>
        <w:adjustRightInd w:val="0"/>
        <w:ind w:firstLine="540"/>
        <w:jc w:val="both"/>
        <w:outlineLvl w:val="4"/>
        <w:rPr>
          <w:b/>
          <w:bCs/>
          <w:i/>
          <w:iCs/>
          <w:sz w:val="22"/>
          <w:szCs w:val="22"/>
        </w:rPr>
      </w:pPr>
      <w:r w:rsidRPr="00B41357">
        <w:rPr>
          <w:bCs/>
          <w:iCs/>
          <w:sz w:val="22"/>
          <w:szCs w:val="22"/>
        </w:rPr>
        <w:t xml:space="preserve">имущества, являющегося предметом крупных сделок, иных сделок, на совершение которых в соответствии с уставом эмитента распространяется порядок одобрения крупных сделок, а также сделок, в совершении которых имеется заинтересованность, при условии, что </w:t>
      </w:r>
      <w:proofErr w:type="gramStart"/>
      <w:r w:rsidRPr="00B41357">
        <w:rPr>
          <w:bCs/>
          <w:iCs/>
          <w:sz w:val="22"/>
          <w:szCs w:val="22"/>
        </w:rPr>
        <w:t>с даты проведения</w:t>
      </w:r>
      <w:proofErr w:type="gramEnd"/>
      <w:r w:rsidRPr="00B41357">
        <w:rPr>
          <w:bCs/>
          <w:iCs/>
          <w:sz w:val="22"/>
          <w:szCs w:val="22"/>
        </w:rPr>
        <w:t xml:space="preserve"> оценки прошло не более 12 месяцев</w:t>
      </w:r>
      <w:r>
        <w:rPr>
          <w:bCs/>
          <w:iCs/>
          <w:sz w:val="22"/>
          <w:szCs w:val="22"/>
        </w:rPr>
        <w:t xml:space="preserve">: </w:t>
      </w:r>
      <w:r>
        <w:rPr>
          <w:b/>
          <w:bCs/>
          <w:i/>
          <w:iCs/>
          <w:sz w:val="22"/>
          <w:szCs w:val="22"/>
        </w:rPr>
        <w:t>не привлекался.</w:t>
      </w:r>
    </w:p>
    <w:p w:rsidR="00EF66DD" w:rsidRPr="005D2DBB" w:rsidRDefault="00EF66DD" w:rsidP="00CD31F1">
      <w:pPr>
        <w:adjustRightInd w:val="0"/>
        <w:ind w:firstLine="540"/>
        <w:jc w:val="both"/>
        <w:outlineLvl w:val="4"/>
      </w:pPr>
    </w:p>
    <w:p w:rsidR="00EF66DD" w:rsidRPr="005D2DBB" w:rsidRDefault="00EF66DD" w:rsidP="00CD31F1">
      <w:pPr>
        <w:keepNext/>
        <w:keepLines/>
        <w:autoSpaceDE/>
        <w:autoSpaceDN/>
        <w:spacing w:line="276" w:lineRule="auto"/>
        <w:jc w:val="both"/>
        <w:outlineLvl w:val="1"/>
        <w:rPr>
          <w:rFonts w:ascii="Arial" w:hAnsi="Arial" w:cs="Arial"/>
          <w:b/>
          <w:bCs/>
          <w:sz w:val="28"/>
          <w:szCs w:val="28"/>
          <w:lang w:eastAsia="en-US"/>
        </w:rPr>
      </w:pPr>
      <w:bookmarkStart w:id="5" w:name="_Toc428451814"/>
      <w:r w:rsidRPr="005D2DBB">
        <w:rPr>
          <w:rFonts w:ascii="Arial" w:hAnsi="Arial" w:cs="Arial"/>
          <w:b/>
          <w:bCs/>
          <w:sz w:val="28"/>
          <w:szCs w:val="28"/>
          <w:lang w:eastAsia="en-US"/>
        </w:rPr>
        <w:t>1.</w:t>
      </w:r>
      <w:r w:rsidR="00B41357">
        <w:rPr>
          <w:rFonts w:ascii="Arial" w:hAnsi="Arial" w:cs="Arial"/>
          <w:b/>
          <w:bCs/>
          <w:sz w:val="28"/>
          <w:szCs w:val="28"/>
          <w:lang w:eastAsia="en-US"/>
        </w:rPr>
        <w:t>4</w:t>
      </w:r>
      <w:r w:rsidRPr="005D2DBB">
        <w:rPr>
          <w:rFonts w:ascii="Arial" w:hAnsi="Arial" w:cs="Arial"/>
          <w:b/>
          <w:bCs/>
          <w:sz w:val="28"/>
          <w:szCs w:val="28"/>
          <w:lang w:eastAsia="en-US"/>
        </w:rPr>
        <w:t>. Сведения о консультантах эмитента</w:t>
      </w:r>
      <w:bookmarkEnd w:id="5"/>
    </w:p>
    <w:p w:rsidR="00EF66DD" w:rsidRPr="005D2DBB" w:rsidRDefault="00EF66DD" w:rsidP="00CD31F1">
      <w:pPr>
        <w:adjustRightInd w:val="0"/>
        <w:ind w:firstLine="540"/>
        <w:jc w:val="both"/>
        <w:outlineLvl w:val="4"/>
      </w:pPr>
    </w:p>
    <w:p w:rsidR="00EF66DD" w:rsidRPr="005D2DBB" w:rsidRDefault="00EF66DD" w:rsidP="00CD31F1">
      <w:pPr>
        <w:adjustRightInd w:val="0"/>
        <w:ind w:firstLine="540"/>
        <w:jc w:val="both"/>
        <w:outlineLvl w:val="4"/>
        <w:rPr>
          <w:b/>
          <w:bCs/>
          <w:i/>
          <w:iCs/>
          <w:sz w:val="22"/>
          <w:szCs w:val="22"/>
        </w:rPr>
      </w:pPr>
      <w:r w:rsidRPr="005D2DBB">
        <w:rPr>
          <w:b/>
          <w:bCs/>
          <w:i/>
          <w:iCs/>
          <w:sz w:val="22"/>
          <w:szCs w:val="22"/>
        </w:rPr>
        <w:t xml:space="preserve">Финансовый консультант на рынке ценных бумаг, а также иные лица, оказывающие Эмитенту консультационные услуги, связанные с осуществлением эмиссии ценных бумаг, и подписавшие </w:t>
      </w:r>
      <w:r w:rsidR="00FF3BF5" w:rsidRPr="005D2DBB">
        <w:rPr>
          <w:b/>
          <w:bCs/>
          <w:i/>
          <w:iCs/>
          <w:sz w:val="22"/>
          <w:szCs w:val="22"/>
        </w:rPr>
        <w:t>П</w:t>
      </w:r>
      <w:r w:rsidRPr="005D2DBB">
        <w:rPr>
          <w:b/>
          <w:bCs/>
          <w:i/>
          <w:iCs/>
          <w:sz w:val="22"/>
          <w:szCs w:val="22"/>
        </w:rPr>
        <w:t>роспект ценных бумаг, не привлекались.</w:t>
      </w:r>
    </w:p>
    <w:p w:rsidR="00EF66DD" w:rsidRPr="005D2DBB" w:rsidRDefault="00EF66DD" w:rsidP="00CD31F1">
      <w:pPr>
        <w:adjustRightInd w:val="0"/>
        <w:ind w:firstLine="540"/>
        <w:jc w:val="both"/>
        <w:outlineLvl w:val="4"/>
        <w:rPr>
          <w:sz w:val="22"/>
          <w:szCs w:val="22"/>
        </w:rPr>
      </w:pPr>
    </w:p>
    <w:p w:rsidR="00EF66DD" w:rsidRPr="00355E3E" w:rsidRDefault="00EF66DD" w:rsidP="00CD31F1">
      <w:pPr>
        <w:keepNext/>
        <w:keepLines/>
        <w:autoSpaceDE/>
        <w:autoSpaceDN/>
        <w:spacing w:line="276" w:lineRule="auto"/>
        <w:jc w:val="both"/>
        <w:outlineLvl w:val="1"/>
        <w:rPr>
          <w:rFonts w:ascii="Arial" w:hAnsi="Arial" w:cs="Arial"/>
          <w:b/>
          <w:bCs/>
          <w:sz w:val="28"/>
          <w:szCs w:val="28"/>
          <w:lang w:eastAsia="en-US"/>
        </w:rPr>
      </w:pPr>
      <w:bookmarkStart w:id="6" w:name="_Toc428451815"/>
      <w:r w:rsidRPr="00355E3E">
        <w:rPr>
          <w:rFonts w:ascii="Arial" w:hAnsi="Arial" w:cs="Arial"/>
          <w:b/>
          <w:bCs/>
          <w:sz w:val="28"/>
          <w:szCs w:val="28"/>
          <w:lang w:eastAsia="en-US"/>
        </w:rPr>
        <w:t>1.</w:t>
      </w:r>
      <w:r w:rsidR="000529BC" w:rsidRPr="00355E3E">
        <w:rPr>
          <w:rFonts w:ascii="Arial" w:hAnsi="Arial" w:cs="Arial"/>
          <w:b/>
          <w:bCs/>
          <w:sz w:val="28"/>
          <w:szCs w:val="28"/>
          <w:lang w:eastAsia="en-US"/>
        </w:rPr>
        <w:t>5</w:t>
      </w:r>
      <w:r w:rsidRPr="00355E3E">
        <w:rPr>
          <w:rFonts w:ascii="Arial" w:hAnsi="Arial" w:cs="Arial"/>
          <w:b/>
          <w:bCs/>
          <w:sz w:val="28"/>
          <w:szCs w:val="28"/>
          <w:lang w:eastAsia="en-US"/>
        </w:rPr>
        <w:t>. Сведения об иных лицах, подписавших проспект ценных бумаг</w:t>
      </w:r>
      <w:bookmarkEnd w:id="6"/>
    </w:p>
    <w:p w:rsidR="00EF66DD" w:rsidRPr="00355E3E" w:rsidRDefault="00EF66DD" w:rsidP="00CD31F1">
      <w:pPr>
        <w:adjustRightInd w:val="0"/>
        <w:ind w:firstLine="540"/>
        <w:jc w:val="both"/>
        <w:outlineLvl w:val="4"/>
      </w:pPr>
    </w:p>
    <w:p w:rsidR="00EF66DD" w:rsidRPr="00355E3E" w:rsidRDefault="000529BC" w:rsidP="004A3EB2">
      <w:pPr>
        <w:adjustRightInd w:val="0"/>
        <w:ind w:firstLine="540"/>
        <w:jc w:val="both"/>
        <w:rPr>
          <w:sz w:val="22"/>
          <w:szCs w:val="22"/>
        </w:rPr>
      </w:pPr>
      <w:r w:rsidRPr="00355E3E">
        <w:rPr>
          <w:sz w:val="22"/>
          <w:szCs w:val="22"/>
        </w:rPr>
        <w:t>Л</w:t>
      </w:r>
      <w:r w:rsidR="00EF66DD" w:rsidRPr="00355E3E">
        <w:rPr>
          <w:sz w:val="22"/>
          <w:szCs w:val="22"/>
        </w:rPr>
        <w:t>ица, подписавшие проспект ценных бумаг</w:t>
      </w:r>
      <w:r w:rsidRPr="00355E3E">
        <w:rPr>
          <w:sz w:val="22"/>
          <w:szCs w:val="22"/>
        </w:rPr>
        <w:t>:</w:t>
      </w:r>
    </w:p>
    <w:p w:rsidR="00663E74" w:rsidRPr="00355E3E" w:rsidRDefault="00663E74" w:rsidP="004A3EB2">
      <w:pPr>
        <w:adjustRightInd w:val="0"/>
        <w:ind w:firstLine="540"/>
        <w:jc w:val="both"/>
        <w:rPr>
          <w:sz w:val="22"/>
          <w:szCs w:val="22"/>
        </w:rPr>
      </w:pPr>
    </w:p>
    <w:p w:rsidR="00663E74" w:rsidRPr="00355E3E" w:rsidRDefault="00663E74" w:rsidP="004A3EB2">
      <w:pPr>
        <w:adjustRightInd w:val="0"/>
        <w:ind w:firstLine="540"/>
        <w:jc w:val="both"/>
        <w:rPr>
          <w:b/>
          <w:i/>
          <w:sz w:val="22"/>
          <w:szCs w:val="22"/>
        </w:rPr>
      </w:pPr>
      <w:r w:rsidRPr="00355E3E">
        <w:rPr>
          <w:sz w:val="22"/>
          <w:szCs w:val="22"/>
        </w:rPr>
        <w:t xml:space="preserve">1. Фамилия, имя, отчество: </w:t>
      </w:r>
      <w:proofErr w:type="spellStart"/>
      <w:r w:rsidR="00560D3A" w:rsidRPr="00355E3E">
        <w:rPr>
          <w:b/>
          <w:i/>
          <w:sz w:val="22"/>
          <w:szCs w:val="22"/>
        </w:rPr>
        <w:t>Яковенко</w:t>
      </w:r>
      <w:proofErr w:type="spellEnd"/>
      <w:r w:rsidR="00560D3A" w:rsidRPr="00355E3E">
        <w:rPr>
          <w:b/>
          <w:i/>
          <w:sz w:val="22"/>
          <w:szCs w:val="22"/>
        </w:rPr>
        <w:t xml:space="preserve"> Игорь Александрович</w:t>
      </w:r>
    </w:p>
    <w:p w:rsidR="00663E74" w:rsidRPr="00355E3E" w:rsidRDefault="00663E74" w:rsidP="004A3EB2">
      <w:pPr>
        <w:adjustRightInd w:val="0"/>
        <w:ind w:firstLine="540"/>
        <w:jc w:val="both"/>
        <w:rPr>
          <w:b/>
          <w:i/>
          <w:sz w:val="22"/>
          <w:szCs w:val="22"/>
        </w:rPr>
      </w:pPr>
      <w:r w:rsidRPr="00355E3E">
        <w:rPr>
          <w:sz w:val="22"/>
          <w:szCs w:val="22"/>
        </w:rPr>
        <w:t xml:space="preserve">год рождения: </w:t>
      </w:r>
      <w:r w:rsidRPr="00355E3E">
        <w:rPr>
          <w:b/>
          <w:i/>
          <w:sz w:val="22"/>
          <w:szCs w:val="22"/>
        </w:rPr>
        <w:t>19</w:t>
      </w:r>
      <w:r w:rsidR="00560D3A" w:rsidRPr="00355E3E">
        <w:rPr>
          <w:b/>
          <w:i/>
          <w:sz w:val="22"/>
          <w:szCs w:val="22"/>
        </w:rPr>
        <w:t>74</w:t>
      </w:r>
    </w:p>
    <w:p w:rsidR="000529BC" w:rsidRPr="00355E3E" w:rsidRDefault="00663E74" w:rsidP="004A3EB2">
      <w:pPr>
        <w:adjustRightInd w:val="0"/>
        <w:ind w:firstLine="540"/>
        <w:jc w:val="both"/>
        <w:rPr>
          <w:b/>
          <w:i/>
          <w:sz w:val="22"/>
          <w:szCs w:val="22"/>
        </w:rPr>
      </w:pPr>
      <w:r w:rsidRPr="00355E3E">
        <w:rPr>
          <w:sz w:val="22"/>
          <w:szCs w:val="22"/>
        </w:rPr>
        <w:t xml:space="preserve">сведения об основном месте работы и должности: </w:t>
      </w:r>
      <w:r w:rsidR="00560D3A" w:rsidRPr="00355E3E">
        <w:rPr>
          <w:b/>
          <w:i/>
          <w:sz w:val="22"/>
          <w:szCs w:val="22"/>
        </w:rPr>
        <w:t xml:space="preserve">Генеральный директор Общества с ограниченной ответственностью </w:t>
      </w:r>
      <w:r w:rsidR="00A82076">
        <w:rPr>
          <w:b/>
          <w:i/>
          <w:sz w:val="22"/>
          <w:szCs w:val="22"/>
        </w:rPr>
        <w:t>«</w:t>
      </w:r>
      <w:proofErr w:type="spellStart"/>
      <w:r w:rsidR="00A82076">
        <w:rPr>
          <w:b/>
          <w:i/>
          <w:sz w:val="22"/>
          <w:szCs w:val="22"/>
        </w:rPr>
        <w:t>ДелоПортс</w:t>
      </w:r>
      <w:proofErr w:type="spellEnd"/>
      <w:r w:rsidR="00A82076">
        <w:rPr>
          <w:b/>
          <w:i/>
          <w:sz w:val="22"/>
          <w:szCs w:val="22"/>
        </w:rPr>
        <w:t>»</w:t>
      </w:r>
    </w:p>
    <w:p w:rsidR="00D45CD7" w:rsidRPr="00355E3E" w:rsidRDefault="00D45CD7" w:rsidP="004A3EB2">
      <w:pPr>
        <w:adjustRightInd w:val="0"/>
        <w:ind w:firstLine="540"/>
        <w:jc w:val="both"/>
        <w:rPr>
          <w:b/>
          <w:i/>
          <w:sz w:val="22"/>
          <w:szCs w:val="22"/>
        </w:rPr>
      </w:pPr>
    </w:p>
    <w:p w:rsidR="00D45CD7" w:rsidRPr="00355E3E" w:rsidRDefault="00D45CD7" w:rsidP="00D45CD7">
      <w:pPr>
        <w:adjustRightInd w:val="0"/>
        <w:ind w:firstLine="540"/>
        <w:jc w:val="both"/>
        <w:rPr>
          <w:b/>
          <w:i/>
          <w:sz w:val="22"/>
          <w:szCs w:val="22"/>
        </w:rPr>
      </w:pPr>
      <w:r w:rsidRPr="00355E3E">
        <w:rPr>
          <w:sz w:val="22"/>
          <w:szCs w:val="22"/>
        </w:rPr>
        <w:t xml:space="preserve">2. Фамилия, имя, отчество: </w:t>
      </w:r>
      <w:r w:rsidR="00355E3E" w:rsidRPr="00355E3E">
        <w:rPr>
          <w:b/>
          <w:i/>
          <w:sz w:val="22"/>
          <w:szCs w:val="22"/>
        </w:rPr>
        <w:t>Землякова Наталья Александровна</w:t>
      </w:r>
    </w:p>
    <w:p w:rsidR="00D45CD7" w:rsidRPr="00355E3E" w:rsidRDefault="00D45CD7" w:rsidP="00D45CD7">
      <w:pPr>
        <w:adjustRightInd w:val="0"/>
        <w:ind w:firstLine="540"/>
        <w:jc w:val="both"/>
        <w:rPr>
          <w:b/>
          <w:i/>
          <w:sz w:val="22"/>
          <w:szCs w:val="22"/>
        </w:rPr>
      </w:pPr>
      <w:r w:rsidRPr="00355E3E">
        <w:rPr>
          <w:sz w:val="22"/>
          <w:szCs w:val="22"/>
        </w:rPr>
        <w:t>год рождения:</w:t>
      </w:r>
      <w:r>
        <w:rPr>
          <w:sz w:val="22"/>
          <w:szCs w:val="22"/>
        </w:rPr>
        <w:t xml:space="preserve"> </w:t>
      </w:r>
      <w:r w:rsidR="00355E3E" w:rsidRPr="00355E3E">
        <w:rPr>
          <w:b/>
          <w:i/>
          <w:sz w:val="22"/>
          <w:szCs w:val="22"/>
        </w:rPr>
        <w:t>1969</w:t>
      </w:r>
    </w:p>
    <w:p w:rsidR="00D45CD7" w:rsidRDefault="00D45CD7" w:rsidP="00D45CD7">
      <w:pPr>
        <w:adjustRightInd w:val="0"/>
        <w:ind w:firstLine="540"/>
        <w:jc w:val="both"/>
        <w:rPr>
          <w:sz w:val="22"/>
          <w:szCs w:val="22"/>
        </w:rPr>
      </w:pPr>
      <w:r>
        <w:rPr>
          <w:sz w:val="22"/>
          <w:szCs w:val="22"/>
        </w:rPr>
        <w:t>с</w:t>
      </w:r>
      <w:r w:rsidRPr="00663E74">
        <w:rPr>
          <w:sz w:val="22"/>
          <w:szCs w:val="22"/>
        </w:rPr>
        <w:t>ведения об основном месте работы и дол</w:t>
      </w:r>
      <w:r>
        <w:rPr>
          <w:sz w:val="22"/>
          <w:szCs w:val="22"/>
        </w:rPr>
        <w:t xml:space="preserve">жности: </w:t>
      </w:r>
      <w:r>
        <w:rPr>
          <w:b/>
          <w:i/>
          <w:sz w:val="22"/>
          <w:szCs w:val="22"/>
        </w:rPr>
        <w:t>Главный бухгалтер</w:t>
      </w:r>
      <w:r w:rsidRPr="00560D3A">
        <w:rPr>
          <w:b/>
          <w:i/>
          <w:sz w:val="22"/>
          <w:szCs w:val="22"/>
        </w:rPr>
        <w:t xml:space="preserve"> Общества с ограниченно</w:t>
      </w:r>
      <w:r>
        <w:rPr>
          <w:b/>
          <w:i/>
          <w:sz w:val="22"/>
          <w:szCs w:val="22"/>
        </w:rPr>
        <w:t xml:space="preserve">й ответственностью </w:t>
      </w:r>
      <w:r w:rsidR="00A82076">
        <w:rPr>
          <w:b/>
          <w:i/>
          <w:sz w:val="22"/>
          <w:szCs w:val="22"/>
        </w:rPr>
        <w:t>«</w:t>
      </w:r>
      <w:proofErr w:type="spellStart"/>
      <w:r w:rsidR="00A82076">
        <w:rPr>
          <w:b/>
          <w:i/>
          <w:sz w:val="22"/>
          <w:szCs w:val="22"/>
        </w:rPr>
        <w:t>ДелоПортс</w:t>
      </w:r>
      <w:proofErr w:type="spellEnd"/>
      <w:r w:rsidR="00A82076">
        <w:rPr>
          <w:b/>
          <w:i/>
          <w:sz w:val="22"/>
          <w:szCs w:val="22"/>
        </w:rPr>
        <w:t>»</w:t>
      </w:r>
    </w:p>
    <w:p w:rsidR="00D45CD7" w:rsidRDefault="00D45CD7" w:rsidP="004A3EB2">
      <w:pPr>
        <w:adjustRightInd w:val="0"/>
        <w:ind w:firstLine="540"/>
        <w:jc w:val="both"/>
        <w:rPr>
          <w:sz w:val="22"/>
          <w:szCs w:val="22"/>
        </w:rPr>
      </w:pPr>
    </w:p>
    <w:p w:rsidR="00EF66DD" w:rsidRPr="005D2DBB" w:rsidRDefault="00162D43" w:rsidP="00663E74">
      <w:pPr>
        <w:adjustRightInd w:val="0"/>
        <w:ind w:firstLine="540"/>
        <w:jc w:val="both"/>
        <w:outlineLvl w:val="4"/>
      </w:pPr>
      <w:r>
        <w:rPr>
          <w:b/>
          <w:bCs/>
          <w:i/>
          <w:iCs/>
          <w:sz w:val="22"/>
          <w:szCs w:val="22"/>
        </w:rPr>
        <w:br w:type="page"/>
      </w:r>
    </w:p>
    <w:p w:rsidR="00EF66DD" w:rsidRPr="005D2DBB" w:rsidRDefault="00663E74" w:rsidP="00CD31F1">
      <w:pPr>
        <w:keepNext/>
        <w:keepLines/>
        <w:autoSpaceDE/>
        <w:autoSpaceDN/>
        <w:jc w:val="both"/>
        <w:outlineLvl w:val="0"/>
        <w:rPr>
          <w:rFonts w:ascii="Arial" w:hAnsi="Arial" w:cs="Arial"/>
          <w:b/>
          <w:bCs/>
          <w:sz w:val="36"/>
          <w:szCs w:val="36"/>
          <w:lang w:eastAsia="en-US"/>
        </w:rPr>
      </w:pPr>
      <w:bookmarkStart w:id="7" w:name="_Toc428451816"/>
      <w:r w:rsidRPr="00663E74">
        <w:rPr>
          <w:rFonts w:ascii="Arial" w:hAnsi="Arial" w:cs="Arial"/>
          <w:b/>
          <w:bCs/>
          <w:sz w:val="36"/>
          <w:szCs w:val="36"/>
          <w:lang w:eastAsia="en-US"/>
        </w:rPr>
        <w:lastRenderedPageBreak/>
        <w:t>Раздел II. Основная информация о финансово-экономическом состоянии эмитента</w:t>
      </w:r>
      <w:bookmarkEnd w:id="7"/>
    </w:p>
    <w:p w:rsidR="00EF66DD" w:rsidRPr="005D2DBB" w:rsidRDefault="00EF66DD" w:rsidP="00CD31F1">
      <w:pPr>
        <w:adjustRightInd w:val="0"/>
        <w:jc w:val="center"/>
        <w:outlineLvl w:val="3"/>
      </w:pPr>
    </w:p>
    <w:p w:rsidR="00EF66DD" w:rsidRPr="005D2DBB" w:rsidRDefault="00581BDD" w:rsidP="00CD31F1">
      <w:pPr>
        <w:keepNext/>
        <w:keepLines/>
        <w:autoSpaceDE/>
        <w:autoSpaceDN/>
        <w:spacing w:line="276" w:lineRule="auto"/>
        <w:jc w:val="both"/>
        <w:outlineLvl w:val="1"/>
        <w:rPr>
          <w:rFonts w:ascii="Arial" w:hAnsi="Arial" w:cs="Arial"/>
          <w:b/>
          <w:bCs/>
          <w:sz w:val="28"/>
          <w:szCs w:val="28"/>
          <w:lang w:eastAsia="en-US"/>
        </w:rPr>
      </w:pPr>
      <w:bookmarkStart w:id="8" w:name="_Toc428451817"/>
      <w:r>
        <w:rPr>
          <w:rFonts w:ascii="Arial" w:hAnsi="Arial" w:cs="Arial"/>
          <w:b/>
          <w:bCs/>
          <w:sz w:val="28"/>
          <w:szCs w:val="28"/>
          <w:lang w:eastAsia="en-US"/>
        </w:rPr>
        <w:t>2</w:t>
      </w:r>
      <w:r w:rsidR="00EF66DD" w:rsidRPr="005D2DBB">
        <w:rPr>
          <w:rFonts w:ascii="Arial" w:hAnsi="Arial" w:cs="Arial"/>
          <w:b/>
          <w:bCs/>
          <w:sz w:val="28"/>
          <w:szCs w:val="28"/>
          <w:lang w:eastAsia="en-US"/>
        </w:rPr>
        <w:t>.1. Показатели финансово-экономической деятельности эмитента</w:t>
      </w:r>
      <w:bookmarkEnd w:id="8"/>
    </w:p>
    <w:p w:rsidR="00EF66DD" w:rsidRDefault="00CD4107" w:rsidP="00CD4107">
      <w:pPr>
        <w:adjustRightInd w:val="0"/>
        <w:ind w:firstLine="540"/>
        <w:jc w:val="both"/>
        <w:outlineLvl w:val="5"/>
        <w:rPr>
          <w:sz w:val="22"/>
          <w:szCs w:val="22"/>
        </w:rPr>
      </w:pPr>
      <w:proofErr w:type="gramStart"/>
      <w:r w:rsidRPr="00CD4107">
        <w:rPr>
          <w:sz w:val="22"/>
          <w:szCs w:val="22"/>
        </w:rPr>
        <w:t>Приводится динамика показателей, характеризующих финансово-экономическую деятельность эмитента, за пять последних завершенных отчетных лет либо за каждый завершенный отчетный год, если эмитент осуществляет свою деятельность менее пяти лет, а также за последний завершенный отчетный период до даты утверждения проспекта ценных бумаг (информация приводится в виде таблицы, показатели рассчитываются на дату окончания каждого завершенного отчетного года и на дату окончания последнего завершенного</w:t>
      </w:r>
      <w:proofErr w:type="gramEnd"/>
      <w:r w:rsidRPr="00CD4107">
        <w:rPr>
          <w:sz w:val="22"/>
          <w:szCs w:val="22"/>
        </w:rPr>
        <w:t xml:space="preserve"> отчетного периода до даты утверждения проспекта ценных бумаг).</w:t>
      </w:r>
    </w:p>
    <w:p w:rsidR="00611AE8" w:rsidRPr="00CD4107" w:rsidRDefault="00611AE8" w:rsidP="00CD4107">
      <w:pPr>
        <w:adjustRightInd w:val="0"/>
        <w:ind w:firstLine="540"/>
        <w:jc w:val="both"/>
        <w:outlineLvl w:val="5"/>
        <w:rPr>
          <w:sz w:val="22"/>
          <w:szCs w:val="22"/>
        </w:rPr>
      </w:pPr>
    </w:p>
    <w:tbl>
      <w:tblPr>
        <w:tblW w:w="8107" w:type="dxa"/>
        <w:jc w:val="center"/>
        <w:tblInd w:w="-7953" w:type="dxa"/>
        <w:tblLayout w:type="fixed"/>
        <w:tblCellMar>
          <w:left w:w="70" w:type="dxa"/>
          <w:right w:w="70" w:type="dxa"/>
        </w:tblCellMar>
        <w:tblLook w:val="0000"/>
      </w:tblPr>
      <w:tblGrid>
        <w:gridCol w:w="6681"/>
        <w:gridCol w:w="1426"/>
      </w:tblGrid>
      <w:tr w:rsidR="00611AE8" w:rsidRPr="004C33A9" w:rsidTr="00945C7E">
        <w:trPr>
          <w:cantSplit/>
          <w:trHeight w:val="165"/>
          <w:jc w:val="center"/>
        </w:trPr>
        <w:tc>
          <w:tcPr>
            <w:tcW w:w="6681" w:type="dxa"/>
            <w:tcBorders>
              <w:top w:val="single" w:sz="6" w:space="0" w:color="auto"/>
              <w:left w:val="single" w:sz="6" w:space="0" w:color="auto"/>
              <w:bottom w:val="single" w:sz="6" w:space="0" w:color="auto"/>
              <w:right w:val="single" w:sz="4" w:space="0" w:color="auto"/>
            </w:tcBorders>
            <w:vAlign w:val="center"/>
          </w:tcPr>
          <w:p w:rsidR="00611AE8" w:rsidRPr="004C33A9" w:rsidRDefault="00611AE8" w:rsidP="00611AE8">
            <w:pPr>
              <w:adjustRightInd w:val="0"/>
              <w:jc w:val="center"/>
              <w:rPr>
                <w:b/>
                <w:bCs/>
                <w:sz w:val="22"/>
                <w:szCs w:val="22"/>
              </w:rPr>
            </w:pPr>
            <w:r w:rsidRPr="004C33A9">
              <w:rPr>
                <w:b/>
                <w:bCs/>
                <w:sz w:val="22"/>
                <w:szCs w:val="22"/>
              </w:rPr>
              <w:t>Наименование показателя</w:t>
            </w:r>
          </w:p>
        </w:tc>
        <w:tc>
          <w:tcPr>
            <w:tcW w:w="1426" w:type="dxa"/>
            <w:tcBorders>
              <w:top w:val="single" w:sz="6" w:space="0" w:color="auto"/>
              <w:left w:val="single" w:sz="4" w:space="0" w:color="auto"/>
              <w:bottom w:val="single" w:sz="6" w:space="0" w:color="auto"/>
              <w:right w:val="single" w:sz="4" w:space="0" w:color="auto"/>
            </w:tcBorders>
            <w:vAlign w:val="center"/>
          </w:tcPr>
          <w:p w:rsidR="00611AE8" w:rsidRPr="004C33A9" w:rsidRDefault="00AA29ED" w:rsidP="00611AE8">
            <w:pPr>
              <w:adjustRightInd w:val="0"/>
              <w:jc w:val="center"/>
              <w:rPr>
                <w:b/>
                <w:bCs/>
                <w:sz w:val="22"/>
                <w:szCs w:val="22"/>
              </w:rPr>
            </w:pPr>
            <w:r>
              <w:rPr>
                <w:b/>
                <w:bCs/>
                <w:sz w:val="22"/>
                <w:szCs w:val="22"/>
              </w:rPr>
              <w:t>полугодие</w:t>
            </w:r>
            <w:r w:rsidR="00945C7E">
              <w:rPr>
                <w:b/>
                <w:bCs/>
                <w:sz w:val="22"/>
                <w:szCs w:val="22"/>
              </w:rPr>
              <w:t xml:space="preserve"> 2015 г.</w:t>
            </w:r>
          </w:p>
        </w:tc>
      </w:tr>
      <w:tr w:rsidR="00611AE8" w:rsidRPr="003E3160" w:rsidTr="00945C7E">
        <w:trPr>
          <w:cantSplit/>
          <w:trHeight w:val="111"/>
          <w:jc w:val="center"/>
        </w:trPr>
        <w:tc>
          <w:tcPr>
            <w:tcW w:w="6681" w:type="dxa"/>
            <w:tcBorders>
              <w:top w:val="single" w:sz="6" w:space="0" w:color="auto"/>
              <w:left w:val="single" w:sz="6" w:space="0" w:color="auto"/>
              <w:bottom w:val="single" w:sz="6" w:space="0" w:color="auto"/>
              <w:right w:val="single" w:sz="4" w:space="0" w:color="auto"/>
            </w:tcBorders>
            <w:vAlign w:val="center"/>
          </w:tcPr>
          <w:p w:rsidR="00611AE8" w:rsidRPr="004C33A9" w:rsidRDefault="00611AE8" w:rsidP="00611AE8">
            <w:pPr>
              <w:adjustRightInd w:val="0"/>
              <w:rPr>
                <w:sz w:val="22"/>
                <w:szCs w:val="22"/>
              </w:rPr>
            </w:pPr>
            <w:r w:rsidRPr="004C33A9">
              <w:rPr>
                <w:sz w:val="22"/>
                <w:szCs w:val="22"/>
              </w:rPr>
              <w:t xml:space="preserve">Производительность труда, </w:t>
            </w:r>
            <w:r>
              <w:rPr>
                <w:sz w:val="22"/>
                <w:szCs w:val="22"/>
              </w:rPr>
              <w:t xml:space="preserve">тыс. </w:t>
            </w:r>
            <w:r w:rsidRPr="004C33A9">
              <w:rPr>
                <w:sz w:val="22"/>
                <w:szCs w:val="22"/>
              </w:rPr>
              <w:t xml:space="preserve">руб./чел. </w:t>
            </w:r>
          </w:p>
        </w:tc>
        <w:tc>
          <w:tcPr>
            <w:tcW w:w="1426" w:type="dxa"/>
            <w:tcBorders>
              <w:top w:val="single" w:sz="6" w:space="0" w:color="auto"/>
              <w:left w:val="single" w:sz="4" w:space="0" w:color="auto"/>
              <w:bottom w:val="single" w:sz="6" w:space="0" w:color="auto"/>
              <w:right w:val="single" w:sz="4" w:space="0" w:color="auto"/>
            </w:tcBorders>
            <w:vAlign w:val="center"/>
          </w:tcPr>
          <w:p w:rsidR="00611AE8" w:rsidRPr="003E3160" w:rsidRDefault="00945C7E" w:rsidP="00611AE8">
            <w:pPr>
              <w:jc w:val="right"/>
              <w:rPr>
                <w:color w:val="000000"/>
                <w:sz w:val="22"/>
                <w:szCs w:val="22"/>
              </w:rPr>
            </w:pPr>
            <w:r>
              <w:rPr>
                <w:color w:val="000000"/>
                <w:sz w:val="22"/>
                <w:szCs w:val="22"/>
              </w:rPr>
              <w:t>0</w:t>
            </w:r>
          </w:p>
        </w:tc>
      </w:tr>
      <w:tr w:rsidR="00611AE8" w:rsidRPr="003E3160" w:rsidTr="00945C7E">
        <w:trPr>
          <w:cantSplit/>
          <w:trHeight w:val="59"/>
          <w:jc w:val="center"/>
        </w:trPr>
        <w:tc>
          <w:tcPr>
            <w:tcW w:w="6681" w:type="dxa"/>
            <w:tcBorders>
              <w:top w:val="single" w:sz="6" w:space="0" w:color="auto"/>
              <w:left w:val="single" w:sz="6" w:space="0" w:color="auto"/>
              <w:bottom w:val="single" w:sz="6" w:space="0" w:color="auto"/>
              <w:right w:val="single" w:sz="4" w:space="0" w:color="auto"/>
            </w:tcBorders>
            <w:vAlign w:val="center"/>
          </w:tcPr>
          <w:p w:rsidR="00611AE8" w:rsidRPr="004C33A9" w:rsidRDefault="00611AE8" w:rsidP="00611AE8">
            <w:pPr>
              <w:adjustRightInd w:val="0"/>
              <w:rPr>
                <w:sz w:val="22"/>
                <w:szCs w:val="22"/>
              </w:rPr>
            </w:pPr>
            <w:r w:rsidRPr="004C33A9">
              <w:rPr>
                <w:sz w:val="22"/>
                <w:szCs w:val="22"/>
              </w:rPr>
              <w:t>Отношение размера задолженности к со</w:t>
            </w:r>
            <w:r>
              <w:rPr>
                <w:sz w:val="22"/>
                <w:szCs w:val="22"/>
              </w:rPr>
              <w:t>бственному капиталу</w:t>
            </w:r>
          </w:p>
        </w:tc>
        <w:tc>
          <w:tcPr>
            <w:tcW w:w="1426" w:type="dxa"/>
            <w:tcBorders>
              <w:top w:val="single" w:sz="6" w:space="0" w:color="auto"/>
              <w:left w:val="single" w:sz="4" w:space="0" w:color="auto"/>
              <w:bottom w:val="single" w:sz="6" w:space="0" w:color="auto"/>
              <w:right w:val="single" w:sz="4" w:space="0" w:color="auto"/>
            </w:tcBorders>
            <w:vAlign w:val="center"/>
          </w:tcPr>
          <w:p w:rsidR="00611AE8" w:rsidRPr="003E3160" w:rsidRDefault="00945C7E" w:rsidP="00611AE8">
            <w:pPr>
              <w:jc w:val="right"/>
              <w:rPr>
                <w:color w:val="000000"/>
                <w:sz w:val="22"/>
                <w:szCs w:val="22"/>
              </w:rPr>
            </w:pPr>
            <w:r>
              <w:rPr>
                <w:color w:val="000000"/>
                <w:sz w:val="22"/>
                <w:szCs w:val="22"/>
              </w:rPr>
              <w:t>883,42</w:t>
            </w:r>
            <w:r w:rsidR="0037476C">
              <w:rPr>
                <w:rStyle w:val="af4"/>
                <w:color w:val="000000"/>
                <w:sz w:val="22"/>
                <w:szCs w:val="22"/>
              </w:rPr>
              <w:footnoteReference w:id="2"/>
            </w:r>
          </w:p>
        </w:tc>
      </w:tr>
      <w:tr w:rsidR="00611AE8" w:rsidRPr="003E3160" w:rsidTr="00945C7E">
        <w:trPr>
          <w:cantSplit/>
          <w:trHeight w:val="460"/>
          <w:jc w:val="center"/>
        </w:trPr>
        <w:tc>
          <w:tcPr>
            <w:tcW w:w="6681" w:type="dxa"/>
            <w:tcBorders>
              <w:top w:val="single" w:sz="6" w:space="0" w:color="auto"/>
              <w:left w:val="single" w:sz="6" w:space="0" w:color="auto"/>
              <w:bottom w:val="single" w:sz="6" w:space="0" w:color="auto"/>
              <w:right w:val="single" w:sz="4" w:space="0" w:color="auto"/>
            </w:tcBorders>
            <w:vAlign w:val="center"/>
          </w:tcPr>
          <w:p w:rsidR="00611AE8" w:rsidRPr="004C33A9" w:rsidRDefault="00611AE8" w:rsidP="00611AE8">
            <w:pPr>
              <w:adjustRightInd w:val="0"/>
              <w:rPr>
                <w:sz w:val="22"/>
                <w:szCs w:val="22"/>
              </w:rPr>
            </w:pPr>
            <w:r w:rsidRPr="004C33A9">
              <w:rPr>
                <w:sz w:val="22"/>
                <w:szCs w:val="22"/>
              </w:rPr>
              <w:t xml:space="preserve">Отношение размера долгосрочной задолженности к сумме долгосрочной задолженности и собственного капитала </w:t>
            </w:r>
          </w:p>
        </w:tc>
        <w:tc>
          <w:tcPr>
            <w:tcW w:w="1426" w:type="dxa"/>
            <w:tcBorders>
              <w:top w:val="single" w:sz="6" w:space="0" w:color="auto"/>
              <w:left w:val="single" w:sz="4" w:space="0" w:color="auto"/>
              <w:bottom w:val="single" w:sz="6" w:space="0" w:color="auto"/>
              <w:right w:val="single" w:sz="4" w:space="0" w:color="auto"/>
            </w:tcBorders>
            <w:vAlign w:val="center"/>
          </w:tcPr>
          <w:p w:rsidR="00611AE8" w:rsidRPr="003E3160" w:rsidRDefault="00945C7E" w:rsidP="00611AE8">
            <w:pPr>
              <w:jc w:val="right"/>
              <w:rPr>
                <w:color w:val="000000"/>
                <w:sz w:val="22"/>
                <w:szCs w:val="22"/>
              </w:rPr>
            </w:pPr>
            <w:r>
              <w:rPr>
                <w:color w:val="000000"/>
                <w:sz w:val="22"/>
                <w:szCs w:val="22"/>
              </w:rPr>
              <w:t>0</w:t>
            </w:r>
          </w:p>
        </w:tc>
      </w:tr>
      <w:tr w:rsidR="00611AE8" w:rsidRPr="003E3160" w:rsidTr="00945C7E">
        <w:trPr>
          <w:cantSplit/>
          <w:trHeight w:val="59"/>
          <w:jc w:val="center"/>
        </w:trPr>
        <w:tc>
          <w:tcPr>
            <w:tcW w:w="6681" w:type="dxa"/>
            <w:tcBorders>
              <w:top w:val="single" w:sz="6" w:space="0" w:color="auto"/>
              <w:left w:val="single" w:sz="6" w:space="0" w:color="auto"/>
              <w:bottom w:val="single" w:sz="6" w:space="0" w:color="auto"/>
              <w:right w:val="single" w:sz="4" w:space="0" w:color="auto"/>
            </w:tcBorders>
            <w:vAlign w:val="center"/>
          </w:tcPr>
          <w:p w:rsidR="00611AE8" w:rsidRPr="004C33A9" w:rsidRDefault="00611AE8" w:rsidP="00611AE8">
            <w:pPr>
              <w:adjustRightInd w:val="0"/>
              <w:rPr>
                <w:sz w:val="22"/>
                <w:szCs w:val="22"/>
              </w:rPr>
            </w:pPr>
            <w:r w:rsidRPr="004C33A9">
              <w:rPr>
                <w:sz w:val="22"/>
                <w:szCs w:val="22"/>
              </w:rPr>
              <w:t>Степень покрытия долгов текущими доходами</w:t>
            </w:r>
            <w:r>
              <w:rPr>
                <w:sz w:val="22"/>
                <w:szCs w:val="22"/>
              </w:rPr>
              <w:t xml:space="preserve"> </w:t>
            </w:r>
            <w:r w:rsidRPr="004C33A9">
              <w:rPr>
                <w:sz w:val="22"/>
                <w:szCs w:val="22"/>
              </w:rPr>
              <w:t>(прибылью)</w:t>
            </w:r>
          </w:p>
        </w:tc>
        <w:tc>
          <w:tcPr>
            <w:tcW w:w="1426" w:type="dxa"/>
            <w:tcBorders>
              <w:top w:val="single" w:sz="6" w:space="0" w:color="auto"/>
              <w:left w:val="single" w:sz="4" w:space="0" w:color="auto"/>
              <w:bottom w:val="single" w:sz="6" w:space="0" w:color="auto"/>
              <w:right w:val="single" w:sz="4" w:space="0" w:color="auto"/>
            </w:tcBorders>
            <w:vAlign w:val="center"/>
          </w:tcPr>
          <w:p w:rsidR="00611AE8" w:rsidRPr="003E3160" w:rsidRDefault="00945C7E" w:rsidP="00611AE8">
            <w:pPr>
              <w:jc w:val="right"/>
              <w:rPr>
                <w:color w:val="000000"/>
                <w:sz w:val="22"/>
                <w:szCs w:val="22"/>
              </w:rPr>
            </w:pPr>
            <w:proofErr w:type="spellStart"/>
            <w:r>
              <w:rPr>
                <w:color w:val="000000"/>
                <w:sz w:val="22"/>
                <w:szCs w:val="22"/>
              </w:rPr>
              <w:t>н</w:t>
            </w:r>
            <w:proofErr w:type="spellEnd"/>
            <w:r>
              <w:rPr>
                <w:color w:val="000000"/>
                <w:sz w:val="22"/>
                <w:szCs w:val="22"/>
              </w:rPr>
              <w:t>/</w:t>
            </w:r>
            <w:proofErr w:type="spellStart"/>
            <w:proofErr w:type="gramStart"/>
            <w:r>
              <w:rPr>
                <w:color w:val="000000"/>
                <w:sz w:val="22"/>
                <w:szCs w:val="22"/>
              </w:rPr>
              <w:t>р</w:t>
            </w:r>
            <w:proofErr w:type="spellEnd"/>
            <w:proofErr w:type="gramEnd"/>
          </w:p>
        </w:tc>
      </w:tr>
      <w:tr w:rsidR="00611AE8" w:rsidRPr="003E3160" w:rsidTr="00945C7E">
        <w:trPr>
          <w:cantSplit/>
          <w:trHeight w:val="59"/>
          <w:jc w:val="center"/>
        </w:trPr>
        <w:tc>
          <w:tcPr>
            <w:tcW w:w="6681" w:type="dxa"/>
            <w:tcBorders>
              <w:top w:val="single" w:sz="6" w:space="0" w:color="auto"/>
              <w:left w:val="single" w:sz="6" w:space="0" w:color="auto"/>
              <w:bottom w:val="single" w:sz="6" w:space="0" w:color="auto"/>
              <w:right w:val="single" w:sz="4" w:space="0" w:color="auto"/>
            </w:tcBorders>
            <w:vAlign w:val="center"/>
          </w:tcPr>
          <w:p w:rsidR="00611AE8" w:rsidRPr="004C33A9" w:rsidRDefault="00611AE8" w:rsidP="00611AE8">
            <w:pPr>
              <w:adjustRightInd w:val="0"/>
              <w:rPr>
                <w:sz w:val="22"/>
                <w:szCs w:val="22"/>
              </w:rPr>
            </w:pPr>
            <w:r w:rsidRPr="004C33A9">
              <w:rPr>
                <w:sz w:val="22"/>
                <w:szCs w:val="22"/>
              </w:rPr>
              <w:t xml:space="preserve">Уровень просроченной задолженности, % </w:t>
            </w:r>
          </w:p>
        </w:tc>
        <w:tc>
          <w:tcPr>
            <w:tcW w:w="1426" w:type="dxa"/>
            <w:tcBorders>
              <w:top w:val="single" w:sz="6" w:space="0" w:color="auto"/>
              <w:left w:val="single" w:sz="4" w:space="0" w:color="auto"/>
              <w:bottom w:val="single" w:sz="6" w:space="0" w:color="auto"/>
              <w:right w:val="single" w:sz="4" w:space="0" w:color="auto"/>
            </w:tcBorders>
            <w:vAlign w:val="center"/>
          </w:tcPr>
          <w:p w:rsidR="00611AE8" w:rsidRPr="003E3160" w:rsidRDefault="00945C7E" w:rsidP="00611AE8">
            <w:pPr>
              <w:jc w:val="right"/>
              <w:rPr>
                <w:color w:val="000000"/>
                <w:sz w:val="22"/>
                <w:szCs w:val="22"/>
              </w:rPr>
            </w:pPr>
            <w:r>
              <w:rPr>
                <w:color w:val="000000"/>
                <w:sz w:val="22"/>
                <w:szCs w:val="22"/>
              </w:rPr>
              <w:t>0</w:t>
            </w:r>
          </w:p>
        </w:tc>
      </w:tr>
    </w:tbl>
    <w:p w:rsidR="00EF66DD" w:rsidRDefault="00EF66DD" w:rsidP="00CD31F1">
      <w:pPr>
        <w:adjustRightInd w:val="0"/>
        <w:ind w:firstLine="540"/>
        <w:jc w:val="both"/>
        <w:outlineLvl w:val="4"/>
      </w:pPr>
    </w:p>
    <w:p w:rsidR="00945C7E" w:rsidRPr="004C33A9" w:rsidRDefault="00945C7E" w:rsidP="00945C7E">
      <w:pPr>
        <w:adjustRightInd w:val="0"/>
        <w:ind w:firstLine="540"/>
        <w:jc w:val="both"/>
        <w:outlineLvl w:val="4"/>
        <w:rPr>
          <w:sz w:val="22"/>
          <w:szCs w:val="22"/>
        </w:rPr>
      </w:pPr>
      <w:r w:rsidRPr="004C33A9">
        <w:rPr>
          <w:sz w:val="22"/>
          <w:szCs w:val="22"/>
        </w:rPr>
        <w:t>Приводится анализ финансово-экономической деятельности эмитента на основе экономического анализа динамики приведенных показателей.</w:t>
      </w:r>
    </w:p>
    <w:p w:rsidR="00945C7E" w:rsidRDefault="00945C7E" w:rsidP="00945C7E">
      <w:pPr>
        <w:adjustRightInd w:val="0"/>
        <w:ind w:firstLine="540"/>
        <w:jc w:val="both"/>
        <w:outlineLvl w:val="4"/>
        <w:rPr>
          <w:b/>
          <w:bCs/>
          <w:i/>
          <w:sz w:val="22"/>
          <w:szCs w:val="22"/>
        </w:rPr>
      </w:pPr>
      <w:r>
        <w:rPr>
          <w:b/>
          <w:bCs/>
          <w:i/>
          <w:sz w:val="22"/>
          <w:szCs w:val="22"/>
        </w:rPr>
        <w:t>В связи с наличием только одного значения каждого показателя приводится анализ значения показателей вместо их динамики.</w:t>
      </w:r>
    </w:p>
    <w:p w:rsidR="00945C7E" w:rsidRPr="004C33A9" w:rsidRDefault="00945C7E" w:rsidP="00945C7E">
      <w:pPr>
        <w:adjustRightInd w:val="0"/>
        <w:ind w:firstLine="540"/>
        <w:jc w:val="both"/>
        <w:outlineLvl w:val="4"/>
        <w:rPr>
          <w:b/>
          <w:bCs/>
          <w:i/>
          <w:iCs/>
          <w:sz w:val="22"/>
          <w:szCs w:val="22"/>
        </w:rPr>
      </w:pPr>
      <w:r>
        <w:rPr>
          <w:b/>
          <w:bCs/>
          <w:i/>
          <w:sz w:val="22"/>
          <w:szCs w:val="22"/>
        </w:rPr>
        <w:t>Показатель п</w:t>
      </w:r>
      <w:r w:rsidRPr="004C33A9">
        <w:rPr>
          <w:b/>
          <w:bCs/>
          <w:i/>
          <w:sz w:val="22"/>
          <w:szCs w:val="22"/>
        </w:rPr>
        <w:t>роизводительност</w:t>
      </w:r>
      <w:r>
        <w:rPr>
          <w:b/>
          <w:bCs/>
          <w:i/>
          <w:sz w:val="22"/>
          <w:szCs w:val="22"/>
        </w:rPr>
        <w:t>и</w:t>
      </w:r>
      <w:r w:rsidRPr="004C33A9">
        <w:rPr>
          <w:b/>
          <w:bCs/>
          <w:i/>
          <w:sz w:val="22"/>
          <w:szCs w:val="22"/>
        </w:rPr>
        <w:t xml:space="preserve"> труда </w:t>
      </w:r>
      <w:r>
        <w:rPr>
          <w:b/>
          <w:bCs/>
          <w:i/>
          <w:sz w:val="22"/>
          <w:szCs w:val="22"/>
        </w:rPr>
        <w:t>равен нулю в связи с отсутствием выручки.</w:t>
      </w:r>
    </w:p>
    <w:p w:rsidR="00945C7E" w:rsidRPr="00EE4859" w:rsidRDefault="00945C7E" w:rsidP="00945C7E">
      <w:pPr>
        <w:adjustRightInd w:val="0"/>
        <w:ind w:firstLine="540"/>
        <w:jc w:val="both"/>
        <w:outlineLvl w:val="4"/>
        <w:rPr>
          <w:b/>
          <w:bCs/>
          <w:i/>
          <w:iCs/>
          <w:sz w:val="22"/>
          <w:szCs w:val="22"/>
        </w:rPr>
      </w:pPr>
      <w:r w:rsidRPr="004C33A9">
        <w:rPr>
          <w:b/>
          <w:bCs/>
          <w:i/>
          <w:iCs/>
          <w:sz w:val="22"/>
          <w:szCs w:val="22"/>
        </w:rPr>
        <w:t xml:space="preserve">Отношение размера задолженности к собственному капиталу </w:t>
      </w:r>
      <w:r>
        <w:rPr>
          <w:b/>
          <w:bCs/>
          <w:i/>
          <w:sz w:val="22"/>
          <w:szCs w:val="22"/>
        </w:rPr>
        <w:t>находится на высоком уровне в связи со значительным размером кредиторской задолженности</w:t>
      </w:r>
      <w:r w:rsidRPr="00EE4859">
        <w:rPr>
          <w:b/>
          <w:bCs/>
          <w:i/>
          <w:iCs/>
          <w:sz w:val="22"/>
          <w:szCs w:val="22"/>
        </w:rPr>
        <w:t>.</w:t>
      </w:r>
    </w:p>
    <w:p w:rsidR="00945C7E" w:rsidRPr="00EE4859" w:rsidRDefault="00945C7E" w:rsidP="00945C7E">
      <w:pPr>
        <w:adjustRightInd w:val="0"/>
        <w:ind w:firstLine="540"/>
        <w:jc w:val="both"/>
        <w:outlineLvl w:val="4"/>
        <w:rPr>
          <w:b/>
          <w:bCs/>
          <w:i/>
          <w:iCs/>
          <w:sz w:val="22"/>
          <w:szCs w:val="22"/>
        </w:rPr>
      </w:pPr>
      <w:r w:rsidRPr="00EE4859">
        <w:rPr>
          <w:b/>
          <w:bCs/>
          <w:i/>
          <w:iCs/>
          <w:sz w:val="22"/>
          <w:szCs w:val="22"/>
        </w:rPr>
        <w:t xml:space="preserve">Отношение размера долгосрочной задолженности к сумме долгосрочной задолженности и собственного капитала </w:t>
      </w:r>
      <w:r w:rsidR="00A53EBB">
        <w:rPr>
          <w:b/>
          <w:bCs/>
          <w:i/>
          <w:iCs/>
          <w:sz w:val="22"/>
          <w:szCs w:val="22"/>
        </w:rPr>
        <w:t>равно нулю из-за отсутствия долгосрочной задолженности</w:t>
      </w:r>
      <w:r w:rsidRPr="00EE4859">
        <w:rPr>
          <w:b/>
          <w:bCs/>
          <w:i/>
          <w:iCs/>
          <w:sz w:val="22"/>
          <w:szCs w:val="22"/>
        </w:rPr>
        <w:t>.</w:t>
      </w:r>
    </w:p>
    <w:p w:rsidR="00945C7E" w:rsidRPr="00EE4859" w:rsidRDefault="00945C7E" w:rsidP="00945C7E">
      <w:pPr>
        <w:adjustRightInd w:val="0"/>
        <w:ind w:firstLine="540"/>
        <w:jc w:val="both"/>
        <w:outlineLvl w:val="4"/>
        <w:rPr>
          <w:b/>
          <w:bCs/>
          <w:i/>
          <w:iCs/>
          <w:sz w:val="22"/>
          <w:szCs w:val="22"/>
        </w:rPr>
      </w:pPr>
      <w:r w:rsidRPr="00EE4859">
        <w:rPr>
          <w:b/>
          <w:bCs/>
          <w:i/>
          <w:iCs/>
          <w:color w:val="000000"/>
          <w:sz w:val="22"/>
          <w:szCs w:val="22"/>
        </w:rPr>
        <w:t>Показатель степени покрытия долгов текущими доходами</w:t>
      </w:r>
      <w:r w:rsidRPr="001E5073">
        <w:rPr>
          <w:b/>
          <w:bCs/>
          <w:i/>
          <w:iCs/>
          <w:color w:val="000000"/>
          <w:sz w:val="22"/>
          <w:szCs w:val="22"/>
        </w:rPr>
        <w:t xml:space="preserve"> (</w:t>
      </w:r>
      <w:r>
        <w:rPr>
          <w:b/>
          <w:bCs/>
          <w:i/>
          <w:iCs/>
          <w:color w:val="000000"/>
          <w:sz w:val="22"/>
          <w:szCs w:val="22"/>
        </w:rPr>
        <w:t xml:space="preserve">прибылью) </w:t>
      </w:r>
      <w:r w:rsidR="00A53EBB">
        <w:rPr>
          <w:b/>
          <w:bCs/>
          <w:i/>
          <w:iCs/>
          <w:color w:val="000000"/>
          <w:sz w:val="22"/>
          <w:szCs w:val="22"/>
        </w:rPr>
        <w:t>не рассчитывается из-за отсутствия экономического смысла расчета, поскольку значение знаменателя является отрицательным</w:t>
      </w:r>
      <w:r>
        <w:rPr>
          <w:b/>
          <w:bCs/>
          <w:i/>
          <w:iCs/>
          <w:color w:val="000000"/>
          <w:sz w:val="22"/>
          <w:szCs w:val="22"/>
        </w:rPr>
        <w:t>.</w:t>
      </w:r>
    </w:p>
    <w:p w:rsidR="00945C7E" w:rsidRPr="00EE4859" w:rsidRDefault="00945C7E" w:rsidP="00945C7E">
      <w:pPr>
        <w:adjustRightInd w:val="0"/>
        <w:ind w:firstLine="540"/>
        <w:jc w:val="both"/>
        <w:outlineLvl w:val="4"/>
        <w:rPr>
          <w:b/>
          <w:bCs/>
          <w:i/>
          <w:iCs/>
          <w:sz w:val="22"/>
          <w:szCs w:val="22"/>
        </w:rPr>
      </w:pPr>
      <w:r w:rsidRPr="00EE4859">
        <w:rPr>
          <w:b/>
          <w:bCs/>
          <w:i/>
          <w:iCs/>
          <w:sz w:val="22"/>
          <w:szCs w:val="22"/>
        </w:rPr>
        <w:t xml:space="preserve">Уровень просроченной задолженности </w:t>
      </w:r>
      <w:r w:rsidR="00A53EBB">
        <w:rPr>
          <w:b/>
          <w:bCs/>
          <w:i/>
          <w:sz w:val="22"/>
          <w:szCs w:val="22"/>
        </w:rPr>
        <w:t>на протяжении</w:t>
      </w:r>
      <w:r>
        <w:rPr>
          <w:b/>
          <w:bCs/>
          <w:i/>
          <w:iCs/>
          <w:color w:val="000000"/>
          <w:sz w:val="22"/>
          <w:szCs w:val="22"/>
        </w:rPr>
        <w:t xml:space="preserve"> </w:t>
      </w:r>
      <w:r>
        <w:rPr>
          <w:b/>
          <w:bCs/>
          <w:i/>
          <w:sz w:val="22"/>
          <w:szCs w:val="22"/>
        </w:rPr>
        <w:t>равен нулю.</w:t>
      </w:r>
    </w:p>
    <w:p w:rsidR="00945C7E" w:rsidRPr="005D2DBB" w:rsidRDefault="00945C7E" w:rsidP="00CD31F1">
      <w:pPr>
        <w:adjustRightInd w:val="0"/>
        <w:ind w:firstLine="540"/>
        <w:jc w:val="both"/>
        <w:outlineLvl w:val="4"/>
      </w:pPr>
    </w:p>
    <w:p w:rsidR="00EF66DD" w:rsidRPr="005D2DBB" w:rsidRDefault="003F50CE" w:rsidP="00CD31F1">
      <w:pPr>
        <w:keepNext/>
        <w:keepLines/>
        <w:autoSpaceDE/>
        <w:autoSpaceDN/>
        <w:spacing w:line="276" w:lineRule="auto"/>
        <w:jc w:val="both"/>
        <w:outlineLvl w:val="1"/>
        <w:rPr>
          <w:rFonts w:ascii="Arial" w:hAnsi="Arial" w:cs="Arial"/>
          <w:b/>
          <w:bCs/>
          <w:sz w:val="28"/>
          <w:szCs w:val="28"/>
          <w:lang w:eastAsia="en-US"/>
        </w:rPr>
      </w:pPr>
      <w:bookmarkStart w:id="9" w:name="_Toc428451818"/>
      <w:r>
        <w:rPr>
          <w:rFonts w:ascii="Arial" w:hAnsi="Arial" w:cs="Arial"/>
          <w:b/>
          <w:bCs/>
          <w:sz w:val="28"/>
          <w:szCs w:val="28"/>
          <w:lang w:eastAsia="en-US"/>
        </w:rPr>
        <w:t>2</w:t>
      </w:r>
      <w:r w:rsidR="00EF66DD" w:rsidRPr="005D2DBB">
        <w:rPr>
          <w:rFonts w:ascii="Arial" w:hAnsi="Arial" w:cs="Arial"/>
          <w:b/>
          <w:bCs/>
          <w:sz w:val="28"/>
          <w:szCs w:val="28"/>
          <w:lang w:eastAsia="en-US"/>
        </w:rPr>
        <w:t>.2. Рыночная капитализация эмитента</w:t>
      </w:r>
      <w:bookmarkEnd w:id="9"/>
    </w:p>
    <w:p w:rsidR="00EF66DD" w:rsidRPr="005D2DBB" w:rsidRDefault="00EF66DD" w:rsidP="00CD31F1">
      <w:pPr>
        <w:adjustRightInd w:val="0"/>
        <w:ind w:firstLine="540"/>
        <w:jc w:val="both"/>
        <w:outlineLvl w:val="4"/>
      </w:pPr>
    </w:p>
    <w:p w:rsidR="009278BB" w:rsidRPr="00EE4859" w:rsidRDefault="009278BB" w:rsidP="009278BB">
      <w:pPr>
        <w:adjustRightInd w:val="0"/>
        <w:ind w:firstLine="540"/>
        <w:jc w:val="both"/>
        <w:outlineLvl w:val="4"/>
        <w:rPr>
          <w:b/>
          <w:bCs/>
          <w:i/>
          <w:iCs/>
          <w:sz w:val="22"/>
          <w:szCs w:val="22"/>
        </w:rPr>
      </w:pPr>
      <w:r>
        <w:rPr>
          <w:b/>
          <w:bCs/>
          <w:i/>
          <w:iCs/>
          <w:sz w:val="22"/>
          <w:szCs w:val="22"/>
        </w:rPr>
        <w:t>Информация не приводится, поскольку Эмитент является обществом с ограниченной ответственностью.</w:t>
      </w:r>
    </w:p>
    <w:p w:rsidR="009278BB" w:rsidRPr="00F7582C" w:rsidRDefault="009278BB" w:rsidP="00CD31F1">
      <w:pPr>
        <w:adjustRightInd w:val="0"/>
        <w:ind w:firstLine="540"/>
        <w:jc w:val="both"/>
        <w:outlineLvl w:val="4"/>
        <w:rPr>
          <w:bCs/>
          <w:iCs/>
          <w:sz w:val="22"/>
          <w:szCs w:val="22"/>
        </w:rPr>
      </w:pPr>
    </w:p>
    <w:p w:rsidR="00EF66DD" w:rsidRPr="005D2DBB" w:rsidRDefault="005D5228" w:rsidP="00CD31F1">
      <w:pPr>
        <w:keepNext/>
        <w:keepLines/>
        <w:autoSpaceDE/>
        <w:autoSpaceDN/>
        <w:spacing w:line="276" w:lineRule="auto"/>
        <w:jc w:val="both"/>
        <w:outlineLvl w:val="1"/>
        <w:rPr>
          <w:rFonts w:ascii="Arial" w:hAnsi="Arial" w:cs="Arial"/>
          <w:b/>
          <w:bCs/>
          <w:sz w:val="28"/>
          <w:szCs w:val="28"/>
          <w:lang w:eastAsia="en-US"/>
        </w:rPr>
      </w:pPr>
      <w:bookmarkStart w:id="10" w:name="_Toc428451819"/>
      <w:r>
        <w:rPr>
          <w:rFonts w:ascii="Arial" w:hAnsi="Arial" w:cs="Arial"/>
          <w:b/>
          <w:bCs/>
          <w:sz w:val="28"/>
          <w:szCs w:val="28"/>
          <w:lang w:eastAsia="en-US"/>
        </w:rPr>
        <w:t>2</w:t>
      </w:r>
      <w:r w:rsidR="00EF66DD" w:rsidRPr="005D2DBB">
        <w:rPr>
          <w:rFonts w:ascii="Arial" w:hAnsi="Arial" w:cs="Arial"/>
          <w:b/>
          <w:bCs/>
          <w:sz w:val="28"/>
          <w:szCs w:val="28"/>
          <w:lang w:eastAsia="en-US"/>
        </w:rPr>
        <w:t>.3. Обязательства эмитента</w:t>
      </w:r>
      <w:bookmarkEnd w:id="10"/>
    </w:p>
    <w:p w:rsidR="00EF66DD" w:rsidRPr="005D2DBB" w:rsidRDefault="00EF66DD" w:rsidP="00CD31F1">
      <w:pPr>
        <w:adjustRightInd w:val="0"/>
        <w:ind w:firstLine="540"/>
        <w:jc w:val="both"/>
        <w:outlineLvl w:val="4"/>
      </w:pPr>
    </w:p>
    <w:p w:rsidR="00EF66DD" w:rsidRPr="005D2DBB" w:rsidRDefault="005D5228" w:rsidP="00CD31F1">
      <w:pPr>
        <w:keepNext/>
        <w:keepLines/>
        <w:autoSpaceDE/>
        <w:autoSpaceDN/>
        <w:spacing w:before="200" w:line="276" w:lineRule="auto"/>
        <w:jc w:val="both"/>
        <w:outlineLvl w:val="2"/>
        <w:rPr>
          <w:rFonts w:ascii="Arial" w:hAnsi="Arial" w:cs="Arial"/>
          <w:b/>
          <w:bCs/>
          <w:sz w:val="24"/>
          <w:szCs w:val="24"/>
          <w:lang w:eastAsia="en-US"/>
        </w:rPr>
      </w:pPr>
      <w:bookmarkStart w:id="11" w:name="_Toc428451820"/>
      <w:r>
        <w:rPr>
          <w:rFonts w:ascii="Arial" w:hAnsi="Arial" w:cs="Arial"/>
          <w:b/>
          <w:bCs/>
          <w:sz w:val="24"/>
          <w:szCs w:val="24"/>
          <w:lang w:eastAsia="en-US"/>
        </w:rPr>
        <w:t>2</w:t>
      </w:r>
      <w:r w:rsidR="00EF66DD" w:rsidRPr="005D2DBB">
        <w:rPr>
          <w:rFonts w:ascii="Arial" w:hAnsi="Arial" w:cs="Arial"/>
          <w:b/>
          <w:bCs/>
          <w:sz w:val="24"/>
          <w:szCs w:val="24"/>
          <w:lang w:eastAsia="en-US"/>
        </w:rPr>
        <w:t>.3.1. Заемные средства и кредиторская задолженность</w:t>
      </w:r>
      <w:bookmarkEnd w:id="11"/>
    </w:p>
    <w:p w:rsidR="00EF66DD" w:rsidRPr="005D2DBB" w:rsidRDefault="00EF66DD" w:rsidP="00CD31F1">
      <w:pPr>
        <w:adjustRightInd w:val="0"/>
        <w:ind w:firstLine="540"/>
        <w:jc w:val="both"/>
        <w:outlineLvl w:val="5"/>
      </w:pPr>
    </w:p>
    <w:p w:rsidR="000D5672" w:rsidRDefault="00A53EBB" w:rsidP="00A53EBB">
      <w:pPr>
        <w:adjustRightInd w:val="0"/>
        <w:ind w:firstLine="540"/>
        <w:jc w:val="both"/>
        <w:outlineLvl w:val="5"/>
        <w:rPr>
          <w:sz w:val="22"/>
          <w:szCs w:val="22"/>
        </w:rPr>
      </w:pPr>
      <w:r w:rsidRPr="00A13A54">
        <w:rPr>
          <w:sz w:val="22"/>
          <w:szCs w:val="22"/>
        </w:rPr>
        <w:t xml:space="preserve">Раскрывается информация об общей сумме заемных средств </w:t>
      </w:r>
      <w:proofErr w:type="gramStart"/>
      <w:r w:rsidRPr="00A13A54">
        <w:rPr>
          <w:sz w:val="22"/>
          <w:szCs w:val="22"/>
        </w:rPr>
        <w:t>эмитента</w:t>
      </w:r>
      <w:proofErr w:type="gramEnd"/>
      <w:r w:rsidRPr="00A13A54">
        <w:rPr>
          <w:sz w:val="22"/>
          <w:szCs w:val="22"/>
        </w:rPr>
        <w:t xml:space="preserve"> с отдельным указанием общей суммы просроченной задолженности по заемным средствам за пять последних завершенных отчетных лет либо за каждый завершенный отчетный год, если эмитент осуществляет свою деятельность менее пяти лет. Указанная информация может приводиться в виде таблицы, в которой значения показателей приводятся на дату окончания каждого завершенного отчетного года.</w:t>
      </w:r>
    </w:p>
    <w:p w:rsidR="00A53EBB" w:rsidRDefault="000D5672" w:rsidP="00A53EBB">
      <w:pPr>
        <w:adjustRightInd w:val="0"/>
        <w:ind w:firstLine="540"/>
        <w:jc w:val="both"/>
        <w:outlineLvl w:val="5"/>
        <w:rPr>
          <w:b/>
          <w:bCs/>
          <w:i/>
          <w:iCs/>
          <w:sz w:val="22"/>
          <w:szCs w:val="22"/>
        </w:rPr>
      </w:pPr>
      <w:r>
        <w:rPr>
          <w:b/>
          <w:bCs/>
          <w:i/>
          <w:iCs/>
          <w:sz w:val="22"/>
          <w:szCs w:val="22"/>
        </w:rPr>
        <w:t>Информация не приводится, поскольку Эмитент создан 15.04.2015 г. и не имеет ни одного завершенного отчетного года.</w:t>
      </w:r>
    </w:p>
    <w:p w:rsidR="000D5672" w:rsidRPr="005D2DBB" w:rsidRDefault="000D5672" w:rsidP="00A53EBB">
      <w:pPr>
        <w:adjustRightInd w:val="0"/>
        <w:ind w:firstLine="540"/>
        <w:jc w:val="both"/>
        <w:outlineLvl w:val="5"/>
        <w:rPr>
          <w:sz w:val="22"/>
          <w:szCs w:val="22"/>
        </w:rPr>
      </w:pPr>
    </w:p>
    <w:p w:rsidR="00A53EBB" w:rsidRPr="005D2DBB" w:rsidRDefault="00A53EBB" w:rsidP="00A53EBB">
      <w:pPr>
        <w:adjustRightInd w:val="0"/>
        <w:ind w:firstLine="540"/>
        <w:jc w:val="both"/>
        <w:outlineLvl w:val="5"/>
        <w:rPr>
          <w:sz w:val="22"/>
          <w:szCs w:val="22"/>
        </w:rPr>
      </w:pPr>
      <w:r w:rsidRPr="00CF6FFF">
        <w:rPr>
          <w:sz w:val="22"/>
          <w:szCs w:val="22"/>
        </w:rPr>
        <w:t>Структура заемных средств эмитента за последний завершенный отчетный период до даты утверждения проспекта ценных бумаг:</w:t>
      </w:r>
    </w:p>
    <w:p w:rsidR="000D5672" w:rsidRDefault="000D5672" w:rsidP="000D5672">
      <w:pPr>
        <w:adjustRightInd w:val="0"/>
        <w:ind w:firstLine="540"/>
        <w:jc w:val="both"/>
        <w:outlineLvl w:val="5"/>
        <w:rPr>
          <w:b/>
          <w:bCs/>
          <w:i/>
          <w:iCs/>
          <w:sz w:val="22"/>
          <w:szCs w:val="22"/>
        </w:rPr>
      </w:pPr>
      <w:r>
        <w:rPr>
          <w:b/>
          <w:bCs/>
          <w:i/>
          <w:iCs/>
          <w:sz w:val="22"/>
          <w:szCs w:val="22"/>
        </w:rPr>
        <w:t xml:space="preserve">Информация не приводится, поскольку Эмитент не имеет </w:t>
      </w:r>
      <w:r w:rsidR="00AA29ED">
        <w:rPr>
          <w:b/>
          <w:bCs/>
          <w:i/>
          <w:iCs/>
          <w:sz w:val="22"/>
          <w:szCs w:val="22"/>
        </w:rPr>
        <w:t>заемных средств на конец полугодия 2015 г</w:t>
      </w:r>
      <w:r>
        <w:rPr>
          <w:b/>
          <w:bCs/>
          <w:i/>
          <w:iCs/>
          <w:sz w:val="22"/>
          <w:szCs w:val="22"/>
        </w:rPr>
        <w:t>.</w:t>
      </w:r>
    </w:p>
    <w:p w:rsidR="000D5672" w:rsidRDefault="000D5672" w:rsidP="00A53EBB">
      <w:pPr>
        <w:adjustRightInd w:val="0"/>
        <w:ind w:firstLine="540"/>
        <w:jc w:val="both"/>
        <w:outlineLvl w:val="5"/>
        <w:rPr>
          <w:sz w:val="22"/>
          <w:szCs w:val="22"/>
        </w:rPr>
      </w:pPr>
    </w:p>
    <w:p w:rsidR="000D5672" w:rsidRDefault="000D5672" w:rsidP="00A53EBB">
      <w:pPr>
        <w:adjustRightInd w:val="0"/>
        <w:ind w:firstLine="540"/>
        <w:jc w:val="both"/>
        <w:outlineLvl w:val="5"/>
        <w:rPr>
          <w:sz w:val="22"/>
          <w:szCs w:val="22"/>
        </w:rPr>
      </w:pPr>
    </w:p>
    <w:p w:rsidR="00A53EBB" w:rsidRDefault="00C07D3C" w:rsidP="00C07D3C">
      <w:pPr>
        <w:adjustRightInd w:val="0"/>
        <w:ind w:firstLine="540"/>
        <w:jc w:val="both"/>
        <w:outlineLvl w:val="5"/>
        <w:rPr>
          <w:sz w:val="22"/>
          <w:szCs w:val="22"/>
        </w:rPr>
      </w:pPr>
      <w:r w:rsidRPr="00C07D3C">
        <w:rPr>
          <w:sz w:val="22"/>
          <w:szCs w:val="22"/>
        </w:rPr>
        <w:t xml:space="preserve">Раскрывается информация об общей сумме кредиторской задолженности </w:t>
      </w:r>
      <w:proofErr w:type="gramStart"/>
      <w:r w:rsidRPr="00C07D3C">
        <w:rPr>
          <w:sz w:val="22"/>
          <w:szCs w:val="22"/>
        </w:rPr>
        <w:t>эмитента</w:t>
      </w:r>
      <w:proofErr w:type="gramEnd"/>
      <w:r w:rsidRPr="00C07D3C">
        <w:rPr>
          <w:sz w:val="22"/>
          <w:szCs w:val="22"/>
        </w:rPr>
        <w:t xml:space="preserve"> с отдельным указанием общей суммы просроченной кредиторской задолженности за пять последних завершенных отчетных лет либо за каждый завершенный отчетный год, если эмитент осуществляет свою деятельность менее пяти лет. Указанная информация может приводиться в виде таблицы, в которой значения показателей приводятся на дату окончания каждого завершенного отчетного года.</w:t>
      </w:r>
    </w:p>
    <w:p w:rsidR="00C07D3C" w:rsidRDefault="00C07D3C" w:rsidP="00C07D3C">
      <w:pPr>
        <w:adjustRightInd w:val="0"/>
        <w:ind w:firstLine="540"/>
        <w:jc w:val="both"/>
        <w:outlineLvl w:val="5"/>
        <w:rPr>
          <w:b/>
          <w:bCs/>
          <w:i/>
          <w:iCs/>
          <w:sz w:val="22"/>
          <w:szCs w:val="22"/>
        </w:rPr>
      </w:pPr>
      <w:r>
        <w:rPr>
          <w:b/>
          <w:bCs/>
          <w:i/>
          <w:iCs/>
          <w:sz w:val="22"/>
          <w:szCs w:val="22"/>
        </w:rPr>
        <w:t>Информация не приводится, поскольку Эмитент создан 15.04.2015 г. и не имеет ни одного завершенного отчетного года.</w:t>
      </w:r>
    </w:p>
    <w:p w:rsidR="00C07D3C" w:rsidRDefault="00C07D3C" w:rsidP="00A53EBB">
      <w:pPr>
        <w:adjustRightInd w:val="0"/>
        <w:ind w:firstLine="540"/>
        <w:jc w:val="both"/>
        <w:outlineLvl w:val="5"/>
        <w:rPr>
          <w:sz w:val="22"/>
          <w:szCs w:val="22"/>
        </w:rPr>
      </w:pPr>
    </w:p>
    <w:p w:rsidR="00A53EBB" w:rsidRPr="005D2DBB" w:rsidRDefault="00A53EBB" w:rsidP="00A53EBB">
      <w:pPr>
        <w:adjustRightInd w:val="0"/>
        <w:ind w:firstLine="540"/>
        <w:jc w:val="both"/>
        <w:outlineLvl w:val="5"/>
        <w:rPr>
          <w:sz w:val="22"/>
          <w:szCs w:val="22"/>
        </w:rPr>
      </w:pPr>
      <w:r w:rsidRPr="00CF6FFF">
        <w:rPr>
          <w:sz w:val="22"/>
          <w:szCs w:val="22"/>
        </w:rPr>
        <w:t>Структура кредиторской задолженности эмитента за последний завершенный отчетный период до даты утверждения проспекта ценных бумаг.</w:t>
      </w:r>
      <w:r w:rsidRPr="005D2DBB">
        <w:rPr>
          <w:sz w:val="22"/>
          <w:szCs w:val="22"/>
        </w:rPr>
        <w:t xml:space="preserve"> </w:t>
      </w:r>
    </w:p>
    <w:p w:rsidR="00A53EBB" w:rsidRPr="005D2DBB" w:rsidRDefault="00A53EBB" w:rsidP="00A53EBB">
      <w:pPr>
        <w:adjustRightInd w:val="0"/>
        <w:ind w:firstLine="540"/>
        <w:jc w:val="both"/>
        <w:outlineLvl w:val="5"/>
        <w:rPr>
          <w:sz w:val="22"/>
          <w:szCs w:val="22"/>
        </w:rPr>
      </w:pPr>
    </w:p>
    <w:p w:rsidR="00A53EBB" w:rsidRPr="005D2DBB" w:rsidRDefault="00C07D3C" w:rsidP="00A53EBB">
      <w:pPr>
        <w:adjustRightInd w:val="0"/>
        <w:ind w:firstLine="540"/>
        <w:jc w:val="both"/>
        <w:outlineLvl w:val="5"/>
        <w:rPr>
          <w:b/>
          <w:bCs/>
          <w:i/>
          <w:iCs/>
          <w:sz w:val="22"/>
          <w:szCs w:val="22"/>
        </w:rPr>
      </w:pPr>
      <w:r>
        <w:rPr>
          <w:b/>
          <w:bCs/>
          <w:i/>
          <w:iCs/>
          <w:sz w:val="22"/>
          <w:szCs w:val="22"/>
        </w:rPr>
        <w:t>полугодие</w:t>
      </w:r>
      <w:r w:rsidR="00A53EBB" w:rsidRPr="005D2DBB">
        <w:rPr>
          <w:b/>
          <w:bCs/>
          <w:i/>
          <w:iCs/>
          <w:sz w:val="22"/>
          <w:szCs w:val="22"/>
        </w:rPr>
        <w:t xml:space="preserve"> 201</w:t>
      </w:r>
      <w:r>
        <w:rPr>
          <w:b/>
          <w:bCs/>
          <w:i/>
          <w:iCs/>
          <w:sz w:val="22"/>
          <w:szCs w:val="22"/>
        </w:rPr>
        <w:t>5</w:t>
      </w:r>
      <w:r w:rsidR="00A53EBB" w:rsidRPr="005D2DBB">
        <w:rPr>
          <w:b/>
          <w:bCs/>
          <w:i/>
          <w:iCs/>
          <w:sz w:val="22"/>
          <w:szCs w:val="22"/>
        </w:rPr>
        <w:t xml:space="preserve">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7"/>
        <w:gridCol w:w="4927"/>
      </w:tblGrid>
      <w:tr w:rsidR="00A53EBB" w:rsidRPr="005D2DBB" w:rsidTr="00BD2667">
        <w:tc>
          <w:tcPr>
            <w:tcW w:w="4927" w:type="dxa"/>
          </w:tcPr>
          <w:p w:rsidR="00A53EBB" w:rsidRPr="005D2DBB" w:rsidRDefault="00A53EBB" w:rsidP="00BD2667">
            <w:pPr>
              <w:adjustRightInd w:val="0"/>
              <w:jc w:val="center"/>
              <w:outlineLvl w:val="5"/>
              <w:rPr>
                <w:b/>
                <w:bCs/>
                <w:sz w:val="22"/>
                <w:szCs w:val="22"/>
              </w:rPr>
            </w:pPr>
            <w:r w:rsidRPr="005D2DBB">
              <w:rPr>
                <w:b/>
                <w:bCs/>
                <w:sz w:val="22"/>
                <w:szCs w:val="22"/>
              </w:rPr>
              <w:t>Наименование показателя</w:t>
            </w:r>
          </w:p>
        </w:tc>
        <w:tc>
          <w:tcPr>
            <w:tcW w:w="4927" w:type="dxa"/>
          </w:tcPr>
          <w:p w:rsidR="00A53EBB" w:rsidRPr="005D2DBB" w:rsidRDefault="00A53EBB" w:rsidP="00BD2667">
            <w:pPr>
              <w:adjustRightInd w:val="0"/>
              <w:jc w:val="center"/>
              <w:outlineLvl w:val="5"/>
              <w:rPr>
                <w:b/>
                <w:bCs/>
                <w:sz w:val="22"/>
                <w:szCs w:val="22"/>
              </w:rPr>
            </w:pPr>
            <w:r w:rsidRPr="005D2DBB">
              <w:rPr>
                <w:b/>
                <w:bCs/>
                <w:sz w:val="22"/>
                <w:szCs w:val="22"/>
              </w:rPr>
              <w:t>Значение показателя, тыс. руб.</w:t>
            </w:r>
          </w:p>
        </w:tc>
      </w:tr>
      <w:tr w:rsidR="009B5C6C" w:rsidRPr="005D2DBB" w:rsidTr="00BD2667">
        <w:tc>
          <w:tcPr>
            <w:tcW w:w="4927" w:type="dxa"/>
          </w:tcPr>
          <w:p w:rsidR="009B5C6C" w:rsidRPr="005D2DBB" w:rsidRDefault="009B5C6C" w:rsidP="00BD2667">
            <w:pPr>
              <w:adjustRightInd w:val="0"/>
              <w:jc w:val="both"/>
              <w:outlineLvl w:val="5"/>
              <w:rPr>
                <w:sz w:val="22"/>
                <w:szCs w:val="22"/>
              </w:rPr>
            </w:pPr>
            <w:r w:rsidRPr="005D2DBB">
              <w:rPr>
                <w:sz w:val="22"/>
                <w:szCs w:val="22"/>
              </w:rPr>
              <w:t>Общий ра</w:t>
            </w:r>
            <w:r>
              <w:rPr>
                <w:sz w:val="22"/>
                <w:szCs w:val="22"/>
              </w:rPr>
              <w:t>змер кредиторской задолженности</w:t>
            </w:r>
          </w:p>
        </w:tc>
        <w:tc>
          <w:tcPr>
            <w:tcW w:w="4927" w:type="dxa"/>
          </w:tcPr>
          <w:p w:rsidR="009B5C6C" w:rsidRPr="00D01ECE" w:rsidRDefault="009B5C6C" w:rsidP="009B5C6C">
            <w:pPr>
              <w:jc w:val="center"/>
            </w:pPr>
            <w:r w:rsidRPr="00D01ECE">
              <w:t>10 417 805</w:t>
            </w:r>
          </w:p>
        </w:tc>
      </w:tr>
      <w:tr w:rsidR="009B5C6C" w:rsidRPr="005D2DBB" w:rsidTr="00BD2667">
        <w:tc>
          <w:tcPr>
            <w:tcW w:w="4927" w:type="dxa"/>
          </w:tcPr>
          <w:p w:rsidR="009B5C6C" w:rsidRPr="005D2DBB" w:rsidRDefault="009B5C6C" w:rsidP="00BD2667">
            <w:pPr>
              <w:adjustRightInd w:val="0"/>
              <w:ind w:firstLine="360"/>
              <w:jc w:val="both"/>
              <w:outlineLvl w:val="5"/>
              <w:rPr>
                <w:sz w:val="22"/>
                <w:szCs w:val="22"/>
              </w:rPr>
            </w:pPr>
            <w:r w:rsidRPr="005D2DBB">
              <w:rPr>
                <w:sz w:val="22"/>
                <w:szCs w:val="22"/>
              </w:rPr>
              <w:t xml:space="preserve">из нее </w:t>
            </w:r>
            <w:proofErr w:type="gramStart"/>
            <w:r w:rsidRPr="005D2DBB">
              <w:rPr>
                <w:sz w:val="22"/>
                <w:szCs w:val="22"/>
              </w:rPr>
              <w:t>просроченная</w:t>
            </w:r>
            <w:proofErr w:type="gramEnd"/>
          </w:p>
        </w:tc>
        <w:tc>
          <w:tcPr>
            <w:tcW w:w="4927" w:type="dxa"/>
          </w:tcPr>
          <w:p w:rsidR="009B5C6C" w:rsidRPr="00D01ECE" w:rsidRDefault="009B5C6C" w:rsidP="009B5C6C">
            <w:pPr>
              <w:jc w:val="center"/>
            </w:pPr>
            <w:r w:rsidRPr="00D01ECE">
              <w:t>0</w:t>
            </w:r>
          </w:p>
        </w:tc>
      </w:tr>
      <w:tr w:rsidR="009B5C6C" w:rsidRPr="005D2DBB" w:rsidTr="00BD2667">
        <w:tc>
          <w:tcPr>
            <w:tcW w:w="9854" w:type="dxa"/>
            <w:gridSpan w:val="2"/>
          </w:tcPr>
          <w:p w:rsidR="009B5C6C" w:rsidRPr="00592E10" w:rsidRDefault="009B5C6C" w:rsidP="009B5C6C">
            <w:pPr>
              <w:adjustRightInd w:val="0"/>
              <w:outlineLvl w:val="5"/>
              <w:rPr>
                <w:sz w:val="22"/>
                <w:szCs w:val="22"/>
              </w:rPr>
            </w:pPr>
            <w:r w:rsidRPr="00592E10">
              <w:rPr>
                <w:sz w:val="22"/>
                <w:szCs w:val="22"/>
              </w:rPr>
              <w:t>в том числе:</w:t>
            </w:r>
          </w:p>
        </w:tc>
      </w:tr>
      <w:tr w:rsidR="009B5C6C" w:rsidRPr="005D2DBB" w:rsidTr="00BD2667">
        <w:tc>
          <w:tcPr>
            <w:tcW w:w="4927" w:type="dxa"/>
          </w:tcPr>
          <w:p w:rsidR="009B5C6C" w:rsidRPr="005D2DBB" w:rsidRDefault="009B5C6C" w:rsidP="00BD2667">
            <w:pPr>
              <w:adjustRightInd w:val="0"/>
              <w:ind w:left="180"/>
              <w:jc w:val="both"/>
              <w:outlineLvl w:val="5"/>
              <w:rPr>
                <w:sz w:val="22"/>
                <w:szCs w:val="22"/>
              </w:rPr>
            </w:pPr>
            <w:r w:rsidRPr="005D2DBB">
              <w:rPr>
                <w:sz w:val="22"/>
                <w:szCs w:val="22"/>
              </w:rPr>
              <w:t>перед бюджет</w:t>
            </w:r>
            <w:r>
              <w:rPr>
                <w:sz w:val="22"/>
                <w:szCs w:val="22"/>
              </w:rPr>
              <w:t>ом</w:t>
            </w:r>
            <w:r w:rsidRPr="005D2DBB">
              <w:rPr>
                <w:sz w:val="22"/>
                <w:szCs w:val="22"/>
              </w:rPr>
              <w:t xml:space="preserve"> и государственными внебюджетными фондами</w:t>
            </w:r>
          </w:p>
        </w:tc>
        <w:tc>
          <w:tcPr>
            <w:tcW w:w="4927" w:type="dxa"/>
          </w:tcPr>
          <w:p w:rsidR="009B5C6C" w:rsidRPr="00D01ECE" w:rsidRDefault="009B5C6C" w:rsidP="009B5C6C">
            <w:pPr>
              <w:jc w:val="center"/>
            </w:pPr>
            <w:r w:rsidRPr="00D01ECE">
              <w:t>813</w:t>
            </w:r>
          </w:p>
        </w:tc>
      </w:tr>
      <w:tr w:rsidR="009B5C6C" w:rsidRPr="005D2DBB" w:rsidTr="00BD2667">
        <w:tc>
          <w:tcPr>
            <w:tcW w:w="4927" w:type="dxa"/>
          </w:tcPr>
          <w:p w:rsidR="009B5C6C" w:rsidRPr="005D2DBB" w:rsidRDefault="009B5C6C" w:rsidP="00BD2667">
            <w:pPr>
              <w:adjustRightInd w:val="0"/>
              <w:ind w:firstLine="360"/>
              <w:jc w:val="both"/>
              <w:outlineLvl w:val="5"/>
              <w:rPr>
                <w:sz w:val="22"/>
                <w:szCs w:val="22"/>
              </w:rPr>
            </w:pPr>
            <w:r w:rsidRPr="005D2DBB">
              <w:rPr>
                <w:sz w:val="22"/>
                <w:szCs w:val="22"/>
              </w:rPr>
              <w:t xml:space="preserve">из нее </w:t>
            </w:r>
            <w:proofErr w:type="gramStart"/>
            <w:r w:rsidRPr="005D2DBB">
              <w:rPr>
                <w:sz w:val="22"/>
                <w:szCs w:val="22"/>
              </w:rPr>
              <w:t>просроченная</w:t>
            </w:r>
            <w:proofErr w:type="gramEnd"/>
          </w:p>
        </w:tc>
        <w:tc>
          <w:tcPr>
            <w:tcW w:w="4927" w:type="dxa"/>
          </w:tcPr>
          <w:p w:rsidR="009B5C6C" w:rsidRPr="00D01ECE" w:rsidRDefault="009B5C6C" w:rsidP="009B5C6C">
            <w:pPr>
              <w:jc w:val="center"/>
            </w:pPr>
            <w:r w:rsidRPr="00D01ECE">
              <w:t>0</w:t>
            </w:r>
          </w:p>
        </w:tc>
      </w:tr>
      <w:tr w:rsidR="009B5C6C" w:rsidRPr="005D2DBB" w:rsidTr="00BD2667">
        <w:tc>
          <w:tcPr>
            <w:tcW w:w="4927" w:type="dxa"/>
          </w:tcPr>
          <w:p w:rsidR="009B5C6C" w:rsidRPr="005D2DBB" w:rsidRDefault="009B5C6C" w:rsidP="00BD2667">
            <w:pPr>
              <w:adjustRightInd w:val="0"/>
              <w:ind w:firstLine="180"/>
              <w:jc w:val="both"/>
              <w:outlineLvl w:val="5"/>
              <w:rPr>
                <w:sz w:val="22"/>
                <w:szCs w:val="22"/>
              </w:rPr>
            </w:pPr>
            <w:r w:rsidRPr="005D2DBB">
              <w:rPr>
                <w:sz w:val="22"/>
                <w:szCs w:val="22"/>
              </w:rPr>
              <w:t>перед поставщиками и подрядчиками</w:t>
            </w:r>
          </w:p>
        </w:tc>
        <w:tc>
          <w:tcPr>
            <w:tcW w:w="4927" w:type="dxa"/>
          </w:tcPr>
          <w:p w:rsidR="009B5C6C" w:rsidRPr="00D01ECE" w:rsidRDefault="009B5C6C" w:rsidP="009B5C6C">
            <w:pPr>
              <w:jc w:val="center"/>
            </w:pPr>
            <w:r w:rsidRPr="00D01ECE">
              <w:t>0</w:t>
            </w:r>
          </w:p>
        </w:tc>
      </w:tr>
      <w:tr w:rsidR="009B5C6C" w:rsidRPr="005D2DBB" w:rsidTr="00BD2667">
        <w:tc>
          <w:tcPr>
            <w:tcW w:w="4927" w:type="dxa"/>
          </w:tcPr>
          <w:p w:rsidR="009B5C6C" w:rsidRPr="005D2DBB" w:rsidRDefault="009B5C6C" w:rsidP="00BD2667">
            <w:pPr>
              <w:adjustRightInd w:val="0"/>
              <w:ind w:firstLine="360"/>
              <w:jc w:val="both"/>
              <w:outlineLvl w:val="5"/>
              <w:rPr>
                <w:sz w:val="22"/>
                <w:szCs w:val="22"/>
              </w:rPr>
            </w:pPr>
            <w:r w:rsidRPr="005D2DBB">
              <w:rPr>
                <w:sz w:val="22"/>
                <w:szCs w:val="22"/>
              </w:rPr>
              <w:t xml:space="preserve">из нее </w:t>
            </w:r>
            <w:proofErr w:type="gramStart"/>
            <w:r w:rsidRPr="005D2DBB">
              <w:rPr>
                <w:sz w:val="22"/>
                <w:szCs w:val="22"/>
              </w:rPr>
              <w:t>просроченная</w:t>
            </w:r>
            <w:proofErr w:type="gramEnd"/>
            <w:r w:rsidRPr="005D2DBB">
              <w:rPr>
                <w:sz w:val="22"/>
                <w:szCs w:val="22"/>
              </w:rPr>
              <w:t xml:space="preserve"> </w:t>
            </w:r>
          </w:p>
        </w:tc>
        <w:tc>
          <w:tcPr>
            <w:tcW w:w="4927" w:type="dxa"/>
          </w:tcPr>
          <w:p w:rsidR="009B5C6C" w:rsidRPr="00D01ECE" w:rsidRDefault="009B5C6C" w:rsidP="009B5C6C">
            <w:pPr>
              <w:jc w:val="center"/>
            </w:pPr>
            <w:r w:rsidRPr="00D01ECE">
              <w:t>0</w:t>
            </w:r>
          </w:p>
        </w:tc>
      </w:tr>
      <w:tr w:rsidR="009B5C6C" w:rsidRPr="005D2DBB" w:rsidTr="00BD2667">
        <w:tc>
          <w:tcPr>
            <w:tcW w:w="4927" w:type="dxa"/>
          </w:tcPr>
          <w:p w:rsidR="009B5C6C" w:rsidRPr="005D2DBB" w:rsidRDefault="009B5C6C" w:rsidP="00BD2667">
            <w:pPr>
              <w:adjustRightInd w:val="0"/>
              <w:ind w:left="180"/>
              <w:jc w:val="both"/>
              <w:outlineLvl w:val="5"/>
              <w:rPr>
                <w:sz w:val="22"/>
                <w:szCs w:val="22"/>
              </w:rPr>
            </w:pPr>
            <w:r w:rsidRPr="005D2DBB">
              <w:rPr>
                <w:sz w:val="22"/>
                <w:szCs w:val="22"/>
              </w:rPr>
              <w:t>перед персоналом организации</w:t>
            </w:r>
          </w:p>
        </w:tc>
        <w:tc>
          <w:tcPr>
            <w:tcW w:w="4927" w:type="dxa"/>
          </w:tcPr>
          <w:p w:rsidR="009B5C6C" w:rsidRPr="00D01ECE" w:rsidRDefault="009B5C6C" w:rsidP="009B5C6C">
            <w:pPr>
              <w:jc w:val="center"/>
            </w:pPr>
            <w:r w:rsidRPr="00D01ECE">
              <w:t>1 240</w:t>
            </w:r>
          </w:p>
        </w:tc>
      </w:tr>
      <w:tr w:rsidR="009B5C6C" w:rsidRPr="005D2DBB" w:rsidTr="00BD2667">
        <w:tc>
          <w:tcPr>
            <w:tcW w:w="4927" w:type="dxa"/>
          </w:tcPr>
          <w:p w:rsidR="009B5C6C" w:rsidRPr="005D2DBB" w:rsidRDefault="009B5C6C" w:rsidP="00BD2667">
            <w:pPr>
              <w:adjustRightInd w:val="0"/>
              <w:ind w:firstLine="360"/>
              <w:jc w:val="both"/>
              <w:outlineLvl w:val="5"/>
              <w:rPr>
                <w:sz w:val="22"/>
                <w:szCs w:val="22"/>
              </w:rPr>
            </w:pPr>
            <w:r w:rsidRPr="005D2DBB">
              <w:rPr>
                <w:sz w:val="22"/>
                <w:szCs w:val="22"/>
              </w:rPr>
              <w:t xml:space="preserve">из нее </w:t>
            </w:r>
            <w:proofErr w:type="gramStart"/>
            <w:r w:rsidRPr="005D2DBB">
              <w:rPr>
                <w:sz w:val="22"/>
                <w:szCs w:val="22"/>
              </w:rPr>
              <w:t>просроченная</w:t>
            </w:r>
            <w:proofErr w:type="gramEnd"/>
          </w:p>
        </w:tc>
        <w:tc>
          <w:tcPr>
            <w:tcW w:w="4927" w:type="dxa"/>
          </w:tcPr>
          <w:p w:rsidR="009B5C6C" w:rsidRPr="00D01ECE" w:rsidRDefault="009B5C6C" w:rsidP="009B5C6C">
            <w:pPr>
              <w:jc w:val="center"/>
            </w:pPr>
            <w:r w:rsidRPr="00D01ECE">
              <w:t>0</w:t>
            </w:r>
          </w:p>
        </w:tc>
      </w:tr>
      <w:tr w:rsidR="009B5C6C" w:rsidRPr="005D2DBB" w:rsidTr="00BD2667">
        <w:tc>
          <w:tcPr>
            <w:tcW w:w="4927" w:type="dxa"/>
          </w:tcPr>
          <w:p w:rsidR="009B5C6C" w:rsidRPr="005D2DBB" w:rsidRDefault="009B5C6C" w:rsidP="00BD2667">
            <w:pPr>
              <w:adjustRightInd w:val="0"/>
              <w:ind w:firstLine="180"/>
              <w:jc w:val="both"/>
              <w:outlineLvl w:val="5"/>
              <w:rPr>
                <w:sz w:val="22"/>
                <w:szCs w:val="22"/>
              </w:rPr>
            </w:pPr>
            <w:r w:rsidRPr="005D2DBB">
              <w:rPr>
                <w:sz w:val="22"/>
                <w:szCs w:val="22"/>
              </w:rPr>
              <w:t>прочая</w:t>
            </w:r>
          </w:p>
        </w:tc>
        <w:tc>
          <w:tcPr>
            <w:tcW w:w="4927" w:type="dxa"/>
          </w:tcPr>
          <w:p w:rsidR="009B5C6C" w:rsidRPr="00D01ECE" w:rsidRDefault="009B5C6C" w:rsidP="009B5C6C">
            <w:pPr>
              <w:jc w:val="center"/>
            </w:pPr>
            <w:r w:rsidRPr="00D01ECE">
              <w:t>10 415 752</w:t>
            </w:r>
          </w:p>
        </w:tc>
      </w:tr>
      <w:tr w:rsidR="009B5C6C" w:rsidRPr="005D2DBB" w:rsidTr="00BD2667">
        <w:tc>
          <w:tcPr>
            <w:tcW w:w="4927" w:type="dxa"/>
          </w:tcPr>
          <w:p w:rsidR="009B5C6C" w:rsidRPr="005D2DBB" w:rsidRDefault="009B5C6C" w:rsidP="00BD2667">
            <w:pPr>
              <w:adjustRightInd w:val="0"/>
              <w:ind w:firstLine="360"/>
              <w:jc w:val="both"/>
              <w:outlineLvl w:val="5"/>
              <w:rPr>
                <w:sz w:val="22"/>
                <w:szCs w:val="22"/>
              </w:rPr>
            </w:pPr>
            <w:r w:rsidRPr="005D2DBB">
              <w:rPr>
                <w:sz w:val="22"/>
                <w:szCs w:val="22"/>
              </w:rPr>
              <w:t xml:space="preserve">из нее </w:t>
            </w:r>
            <w:proofErr w:type="gramStart"/>
            <w:r w:rsidRPr="005D2DBB">
              <w:rPr>
                <w:sz w:val="22"/>
                <w:szCs w:val="22"/>
              </w:rPr>
              <w:t>просроченная</w:t>
            </w:r>
            <w:proofErr w:type="gramEnd"/>
          </w:p>
        </w:tc>
        <w:tc>
          <w:tcPr>
            <w:tcW w:w="4927" w:type="dxa"/>
          </w:tcPr>
          <w:p w:rsidR="009B5C6C" w:rsidRDefault="009B5C6C" w:rsidP="009B5C6C">
            <w:pPr>
              <w:jc w:val="center"/>
            </w:pPr>
            <w:r w:rsidRPr="00D01ECE">
              <w:t>0</w:t>
            </w:r>
          </w:p>
        </w:tc>
      </w:tr>
    </w:tbl>
    <w:p w:rsidR="00A53EBB" w:rsidRPr="005D2DBB" w:rsidRDefault="00A53EBB" w:rsidP="00A53EBB">
      <w:pPr>
        <w:adjustRightInd w:val="0"/>
        <w:jc w:val="both"/>
        <w:rPr>
          <w:sz w:val="22"/>
          <w:szCs w:val="22"/>
        </w:rPr>
      </w:pPr>
    </w:p>
    <w:p w:rsidR="00B70BC4" w:rsidRPr="00B70BC4" w:rsidRDefault="00B70BC4" w:rsidP="00B70BC4">
      <w:pPr>
        <w:adjustRightInd w:val="0"/>
        <w:ind w:firstLine="540"/>
        <w:jc w:val="both"/>
        <w:rPr>
          <w:sz w:val="22"/>
          <w:szCs w:val="22"/>
        </w:rPr>
      </w:pPr>
      <w:proofErr w:type="gramStart"/>
      <w:r w:rsidRPr="00B70BC4">
        <w:rPr>
          <w:sz w:val="22"/>
          <w:szCs w:val="22"/>
        </w:rPr>
        <w:t>В случае наличия в составе кредиторской задолженности эмитента за последний завершенный отчетный период до даты утверждения проспекта ценных бумаг кредиторов,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по каждому такому кредитору указываются:</w:t>
      </w:r>
      <w:proofErr w:type="gramEnd"/>
    </w:p>
    <w:p w:rsidR="00A53EBB" w:rsidRDefault="00A53EBB" w:rsidP="00A53EBB">
      <w:pPr>
        <w:adjustRightInd w:val="0"/>
        <w:ind w:firstLine="540"/>
        <w:jc w:val="both"/>
        <w:outlineLvl w:val="5"/>
        <w:rPr>
          <w:sz w:val="22"/>
          <w:szCs w:val="22"/>
        </w:rPr>
      </w:pPr>
    </w:p>
    <w:p w:rsidR="00221156" w:rsidRPr="00C955C0" w:rsidRDefault="00221156" w:rsidP="00221156">
      <w:pPr>
        <w:adjustRightInd w:val="0"/>
        <w:ind w:firstLine="540"/>
        <w:jc w:val="both"/>
        <w:outlineLvl w:val="4"/>
        <w:rPr>
          <w:b/>
          <w:bCs/>
          <w:i/>
          <w:iCs/>
          <w:sz w:val="22"/>
          <w:szCs w:val="22"/>
        </w:rPr>
      </w:pPr>
      <w:r>
        <w:rPr>
          <w:sz w:val="22"/>
          <w:szCs w:val="22"/>
        </w:rPr>
        <w:t xml:space="preserve">1. </w:t>
      </w:r>
      <w:r w:rsidRPr="008E12B4">
        <w:rPr>
          <w:sz w:val="22"/>
          <w:szCs w:val="22"/>
        </w:rPr>
        <w:t xml:space="preserve">Полное фирменное наименование: </w:t>
      </w:r>
      <w:r w:rsidR="005060E8">
        <w:rPr>
          <w:b/>
          <w:bCs/>
          <w:i/>
          <w:color w:val="000000"/>
          <w:sz w:val="22"/>
          <w:szCs w:val="22"/>
        </w:rPr>
        <w:t>ДЕЛОПОРТС</w:t>
      </w:r>
      <w:r w:rsidRPr="00C955C0">
        <w:rPr>
          <w:b/>
          <w:bCs/>
          <w:i/>
          <w:color w:val="000000"/>
          <w:sz w:val="22"/>
          <w:szCs w:val="22"/>
        </w:rPr>
        <w:t xml:space="preserve"> ЛИМИТЕД (</w:t>
      </w:r>
      <w:r w:rsidRPr="00C955C0">
        <w:rPr>
          <w:b/>
          <w:bCs/>
          <w:i/>
          <w:color w:val="000000"/>
          <w:sz w:val="22"/>
          <w:szCs w:val="22"/>
          <w:lang w:val="en-US"/>
        </w:rPr>
        <w:t>DELOPORTS</w:t>
      </w:r>
      <w:r w:rsidRPr="00C955C0">
        <w:rPr>
          <w:b/>
          <w:bCs/>
          <w:i/>
          <w:color w:val="000000"/>
          <w:sz w:val="22"/>
          <w:szCs w:val="22"/>
        </w:rPr>
        <w:t xml:space="preserve"> </w:t>
      </w:r>
      <w:r w:rsidRPr="00C955C0">
        <w:rPr>
          <w:b/>
          <w:bCs/>
          <w:i/>
          <w:color w:val="000000"/>
          <w:sz w:val="22"/>
          <w:szCs w:val="22"/>
          <w:lang w:val="en-US"/>
        </w:rPr>
        <w:t>LIMITED</w:t>
      </w:r>
      <w:r w:rsidRPr="00C955C0">
        <w:rPr>
          <w:b/>
          <w:bCs/>
          <w:i/>
          <w:color w:val="000000"/>
          <w:sz w:val="22"/>
          <w:szCs w:val="22"/>
        </w:rPr>
        <w:t>)</w:t>
      </w:r>
    </w:p>
    <w:p w:rsidR="00221156" w:rsidRPr="008E12B4" w:rsidRDefault="00221156" w:rsidP="00221156">
      <w:pPr>
        <w:adjustRightInd w:val="0"/>
        <w:ind w:firstLine="540"/>
        <w:jc w:val="both"/>
        <w:outlineLvl w:val="4"/>
        <w:rPr>
          <w:b/>
          <w:bCs/>
          <w:i/>
          <w:iCs/>
          <w:sz w:val="22"/>
          <w:szCs w:val="22"/>
        </w:rPr>
      </w:pPr>
      <w:r w:rsidRPr="008E12B4">
        <w:rPr>
          <w:sz w:val="22"/>
          <w:szCs w:val="22"/>
        </w:rPr>
        <w:t xml:space="preserve">Сокращенное фирменное наименование: </w:t>
      </w:r>
      <w:r>
        <w:rPr>
          <w:b/>
          <w:bCs/>
          <w:i/>
          <w:iCs/>
          <w:sz w:val="22"/>
          <w:szCs w:val="22"/>
        </w:rPr>
        <w:t>отсутствует</w:t>
      </w:r>
    </w:p>
    <w:p w:rsidR="00221156" w:rsidRPr="00C955C0" w:rsidRDefault="00221156" w:rsidP="00221156">
      <w:pPr>
        <w:adjustRightInd w:val="0"/>
        <w:ind w:firstLine="540"/>
        <w:jc w:val="both"/>
        <w:outlineLvl w:val="4"/>
        <w:rPr>
          <w:b/>
          <w:bCs/>
          <w:i/>
          <w:iCs/>
          <w:sz w:val="22"/>
          <w:szCs w:val="22"/>
        </w:rPr>
      </w:pPr>
      <w:r w:rsidRPr="008E12B4">
        <w:rPr>
          <w:sz w:val="22"/>
          <w:szCs w:val="22"/>
        </w:rPr>
        <w:t>Место</w:t>
      </w:r>
      <w:r w:rsidRPr="00C3402C">
        <w:rPr>
          <w:sz w:val="22"/>
          <w:szCs w:val="22"/>
        </w:rPr>
        <w:t xml:space="preserve"> </w:t>
      </w:r>
      <w:r w:rsidRPr="008E12B4">
        <w:rPr>
          <w:sz w:val="22"/>
          <w:szCs w:val="22"/>
        </w:rPr>
        <w:t>нахождения</w:t>
      </w:r>
      <w:r w:rsidRPr="00C3402C">
        <w:rPr>
          <w:sz w:val="22"/>
          <w:szCs w:val="22"/>
        </w:rPr>
        <w:t xml:space="preserve">: </w:t>
      </w:r>
      <w:proofErr w:type="spellStart"/>
      <w:r w:rsidRPr="00C955C0">
        <w:rPr>
          <w:b/>
          <w:bCs/>
          <w:i/>
          <w:iCs/>
          <w:color w:val="000000"/>
          <w:sz w:val="22"/>
          <w:szCs w:val="22"/>
        </w:rPr>
        <w:t>Агиу</w:t>
      </w:r>
      <w:proofErr w:type="spellEnd"/>
      <w:r w:rsidRPr="00C955C0">
        <w:rPr>
          <w:b/>
          <w:bCs/>
          <w:i/>
          <w:iCs/>
          <w:color w:val="000000"/>
          <w:sz w:val="22"/>
          <w:szCs w:val="22"/>
        </w:rPr>
        <w:t xml:space="preserve"> </w:t>
      </w:r>
      <w:proofErr w:type="spellStart"/>
      <w:r w:rsidRPr="00C955C0">
        <w:rPr>
          <w:b/>
          <w:bCs/>
          <w:i/>
          <w:iCs/>
          <w:color w:val="000000"/>
          <w:sz w:val="22"/>
          <w:szCs w:val="22"/>
        </w:rPr>
        <w:t>Андреу</w:t>
      </w:r>
      <w:proofErr w:type="spellEnd"/>
      <w:r w:rsidRPr="00C955C0">
        <w:rPr>
          <w:b/>
          <w:bCs/>
          <w:i/>
          <w:iCs/>
          <w:color w:val="000000"/>
          <w:sz w:val="22"/>
          <w:szCs w:val="22"/>
        </w:rPr>
        <w:t xml:space="preserve">, 332, </w:t>
      </w:r>
      <w:proofErr w:type="spellStart"/>
      <w:r w:rsidRPr="00C955C0">
        <w:rPr>
          <w:b/>
          <w:bCs/>
          <w:i/>
          <w:iCs/>
          <w:color w:val="000000"/>
          <w:sz w:val="22"/>
          <w:szCs w:val="22"/>
        </w:rPr>
        <w:t>Патрициан</w:t>
      </w:r>
      <w:proofErr w:type="spellEnd"/>
      <w:r w:rsidRPr="00C955C0">
        <w:rPr>
          <w:b/>
          <w:bCs/>
          <w:i/>
          <w:iCs/>
          <w:color w:val="000000"/>
          <w:sz w:val="22"/>
          <w:szCs w:val="22"/>
        </w:rPr>
        <w:t xml:space="preserve"> </w:t>
      </w:r>
      <w:proofErr w:type="spellStart"/>
      <w:r w:rsidRPr="00C955C0">
        <w:rPr>
          <w:b/>
          <w:bCs/>
          <w:i/>
          <w:iCs/>
          <w:color w:val="000000"/>
          <w:sz w:val="22"/>
          <w:szCs w:val="22"/>
        </w:rPr>
        <w:t>Чэмберс</w:t>
      </w:r>
      <w:proofErr w:type="spellEnd"/>
      <w:r w:rsidRPr="00C955C0">
        <w:rPr>
          <w:b/>
          <w:bCs/>
          <w:i/>
          <w:iCs/>
          <w:color w:val="000000"/>
          <w:sz w:val="22"/>
          <w:szCs w:val="22"/>
        </w:rPr>
        <w:t xml:space="preserve">, 3035, </w:t>
      </w:r>
      <w:proofErr w:type="spellStart"/>
      <w:r w:rsidRPr="00C955C0">
        <w:rPr>
          <w:b/>
          <w:bCs/>
          <w:i/>
          <w:iCs/>
          <w:color w:val="000000"/>
          <w:sz w:val="22"/>
          <w:szCs w:val="22"/>
        </w:rPr>
        <w:t>Лимассол</w:t>
      </w:r>
      <w:proofErr w:type="spellEnd"/>
      <w:r w:rsidRPr="00C955C0">
        <w:rPr>
          <w:b/>
          <w:bCs/>
          <w:i/>
          <w:iCs/>
          <w:color w:val="000000"/>
          <w:sz w:val="22"/>
          <w:szCs w:val="22"/>
        </w:rPr>
        <w:t>, Кипр</w:t>
      </w:r>
    </w:p>
    <w:p w:rsidR="00221156" w:rsidRPr="008E12B4" w:rsidRDefault="00221156" w:rsidP="00221156">
      <w:pPr>
        <w:adjustRightInd w:val="0"/>
        <w:ind w:firstLine="540"/>
        <w:jc w:val="both"/>
        <w:outlineLvl w:val="4"/>
        <w:rPr>
          <w:b/>
          <w:bCs/>
          <w:i/>
          <w:iCs/>
          <w:sz w:val="22"/>
          <w:szCs w:val="22"/>
        </w:rPr>
      </w:pPr>
      <w:r w:rsidRPr="008E12B4">
        <w:rPr>
          <w:sz w:val="22"/>
          <w:szCs w:val="22"/>
        </w:rPr>
        <w:t xml:space="preserve">ИНН: </w:t>
      </w:r>
      <w:r>
        <w:rPr>
          <w:b/>
          <w:bCs/>
          <w:i/>
          <w:iCs/>
          <w:sz w:val="22"/>
          <w:szCs w:val="22"/>
        </w:rPr>
        <w:t>не применимо</w:t>
      </w:r>
    </w:p>
    <w:p w:rsidR="00221156" w:rsidRPr="008E12B4" w:rsidRDefault="00221156" w:rsidP="00221156">
      <w:pPr>
        <w:adjustRightInd w:val="0"/>
        <w:ind w:firstLine="540"/>
        <w:jc w:val="both"/>
        <w:outlineLvl w:val="4"/>
        <w:rPr>
          <w:rStyle w:val="FontStyle17"/>
          <w:b/>
          <w:bCs/>
          <w:i/>
          <w:iCs/>
          <w:szCs w:val="22"/>
        </w:rPr>
      </w:pPr>
      <w:r w:rsidRPr="008E12B4">
        <w:rPr>
          <w:sz w:val="22"/>
          <w:szCs w:val="22"/>
        </w:rPr>
        <w:t xml:space="preserve">ОГРН: </w:t>
      </w:r>
      <w:r>
        <w:rPr>
          <w:b/>
          <w:bCs/>
          <w:i/>
          <w:iCs/>
          <w:sz w:val="22"/>
          <w:szCs w:val="22"/>
        </w:rPr>
        <w:t>не применимо</w:t>
      </w:r>
    </w:p>
    <w:p w:rsidR="009B5C6C" w:rsidRPr="009B5C6C" w:rsidRDefault="00221156" w:rsidP="009B5C6C">
      <w:pPr>
        <w:adjustRightInd w:val="0"/>
        <w:ind w:firstLine="540"/>
        <w:jc w:val="both"/>
        <w:outlineLvl w:val="5"/>
        <w:rPr>
          <w:b/>
          <w:bCs/>
          <w:i/>
          <w:iCs/>
          <w:sz w:val="22"/>
          <w:szCs w:val="22"/>
        </w:rPr>
      </w:pPr>
      <w:r>
        <w:rPr>
          <w:bCs/>
          <w:iCs/>
          <w:sz w:val="22"/>
          <w:szCs w:val="22"/>
        </w:rPr>
        <w:t>С</w:t>
      </w:r>
      <w:r w:rsidR="009B5C6C" w:rsidRPr="009B5C6C">
        <w:rPr>
          <w:bCs/>
          <w:iCs/>
          <w:sz w:val="22"/>
          <w:szCs w:val="22"/>
        </w:rPr>
        <w:t>умма задолженности:</w:t>
      </w:r>
      <w:r w:rsidR="009B5C6C" w:rsidRPr="009B5C6C">
        <w:rPr>
          <w:b/>
          <w:bCs/>
          <w:i/>
          <w:iCs/>
          <w:sz w:val="22"/>
          <w:szCs w:val="22"/>
        </w:rPr>
        <w:t xml:space="preserve"> 10 415</w:t>
      </w:r>
      <w:r w:rsidR="009B5C6C">
        <w:rPr>
          <w:b/>
          <w:bCs/>
          <w:i/>
          <w:iCs/>
          <w:sz w:val="22"/>
          <w:szCs w:val="22"/>
        </w:rPr>
        <w:t> </w:t>
      </w:r>
      <w:r w:rsidR="009B5C6C" w:rsidRPr="009B5C6C">
        <w:rPr>
          <w:b/>
          <w:bCs/>
          <w:i/>
          <w:iCs/>
          <w:sz w:val="22"/>
          <w:szCs w:val="22"/>
        </w:rPr>
        <w:t>742</w:t>
      </w:r>
      <w:r w:rsidR="009B5C6C">
        <w:rPr>
          <w:b/>
          <w:bCs/>
          <w:i/>
          <w:iCs/>
          <w:sz w:val="22"/>
          <w:szCs w:val="22"/>
        </w:rPr>
        <w:t xml:space="preserve"> тыс. руб.</w:t>
      </w:r>
    </w:p>
    <w:p w:rsidR="009B5C6C" w:rsidRPr="009B5C6C" w:rsidRDefault="00221156" w:rsidP="009B5C6C">
      <w:pPr>
        <w:adjustRightInd w:val="0"/>
        <w:ind w:firstLine="540"/>
        <w:jc w:val="both"/>
        <w:outlineLvl w:val="5"/>
        <w:rPr>
          <w:b/>
          <w:bCs/>
          <w:i/>
          <w:iCs/>
          <w:sz w:val="22"/>
          <w:szCs w:val="22"/>
        </w:rPr>
      </w:pPr>
      <w:r>
        <w:rPr>
          <w:bCs/>
          <w:iCs/>
          <w:sz w:val="22"/>
          <w:szCs w:val="22"/>
        </w:rPr>
        <w:t>Р</w:t>
      </w:r>
      <w:r w:rsidR="009B5C6C" w:rsidRPr="009B5C6C">
        <w:rPr>
          <w:bCs/>
          <w:iCs/>
          <w:sz w:val="22"/>
          <w:szCs w:val="22"/>
        </w:rPr>
        <w:t>азмер и условия просроченной задолженности (процентная ставка, штрафные санкции, пени):</w:t>
      </w:r>
      <w:r w:rsidR="009B5C6C" w:rsidRPr="009B5C6C">
        <w:rPr>
          <w:b/>
          <w:bCs/>
          <w:i/>
          <w:iCs/>
          <w:sz w:val="22"/>
          <w:szCs w:val="22"/>
        </w:rPr>
        <w:t xml:space="preserve"> просроченная задолженность отсутствует</w:t>
      </w:r>
    </w:p>
    <w:p w:rsidR="009B5C6C" w:rsidRDefault="009B5C6C" w:rsidP="009B5C6C">
      <w:pPr>
        <w:adjustRightInd w:val="0"/>
        <w:ind w:firstLine="540"/>
        <w:jc w:val="both"/>
        <w:outlineLvl w:val="5"/>
        <w:rPr>
          <w:b/>
          <w:bCs/>
          <w:i/>
          <w:iCs/>
          <w:sz w:val="22"/>
          <w:szCs w:val="22"/>
        </w:rPr>
      </w:pPr>
      <w:r>
        <w:rPr>
          <w:b/>
          <w:bCs/>
          <w:i/>
          <w:iCs/>
          <w:sz w:val="22"/>
          <w:szCs w:val="22"/>
        </w:rPr>
        <w:t xml:space="preserve">Кредитор </w:t>
      </w:r>
      <w:r w:rsidRPr="009B5C6C">
        <w:rPr>
          <w:b/>
          <w:bCs/>
          <w:i/>
          <w:iCs/>
          <w:sz w:val="22"/>
          <w:szCs w:val="22"/>
        </w:rPr>
        <w:t>являетс</w:t>
      </w:r>
      <w:r>
        <w:rPr>
          <w:b/>
          <w:bCs/>
          <w:i/>
          <w:iCs/>
          <w:sz w:val="22"/>
          <w:szCs w:val="22"/>
        </w:rPr>
        <w:t xml:space="preserve">я </w:t>
      </w:r>
      <w:proofErr w:type="spellStart"/>
      <w:r>
        <w:rPr>
          <w:b/>
          <w:bCs/>
          <w:i/>
          <w:iCs/>
          <w:sz w:val="22"/>
          <w:szCs w:val="22"/>
        </w:rPr>
        <w:t>аффилированным</w:t>
      </w:r>
      <w:proofErr w:type="spellEnd"/>
      <w:r>
        <w:rPr>
          <w:b/>
          <w:bCs/>
          <w:i/>
          <w:iCs/>
          <w:sz w:val="22"/>
          <w:szCs w:val="22"/>
        </w:rPr>
        <w:t xml:space="preserve"> лицом эмитента:</w:t>
      </w:r>
    </w:p>
    <w:p w:rsidR="009B5C6C" w:rsidRPr="009B5C6C" w:rsidRDefault="009B5C6C" w:rsidP="009B5C6C">
      <w:pPr>
        <w:adjustRightInd w:val="0"/>
        <w:ind w:firstLine="540"/>
        <w:jc w:val="both"/>
        <w:outlineLvl w:val="5"/>
        <w:rPr>
          <w:b/>
          <w:bCs/>
          <w:i/>
          <w:iCs/>
          <w:sz w:val="22"/>
          <w:szCs w:val="22"/>
        </w:rPr>
      </w:pPr>
      <w:r w:rsidRPr="009B5C6C">
        <w:rPr>
          <w:bCs/>
          <w:iCs/>
          <w:sz w:val="22"/>
          <w:szCs w:val="22"/>
        </w:rPr>
        <w:t xml:space="preserve">доля участия эмитента в уставном капитале </w:t>
      </w:r>
      <w:proofErr w:type="spellStart"/>
      <w:r w:rsidRPr="009B5C6C">
        <w:rPr>
          <w:bCs/>
          <w:iCs/>
          <w:sz w:val="22"/>
          <w:szCs w:val="22"/>
        </w:rPr>
        <w:t>аффилированного</w:t>
      </w:r>
      <w:proofErr w:type="spellEnd"/>
      <w:r w:rsidRPr="009B5C6C">
        <w:rPr>
          <w:bCs/>
          <w:iCs/>
          <w:sz w:val="22"/>
          <w:szCs w:val="22"/>
        </w:rPr>
        <w:t xml:space="preserve"> лица - хозяйственного общества:</w:t>
      </w:r>
      <w:r w:rsidRPr="009B5C6C">
        <w:rPr>
          <w:b/>
          <w:bCs/>
          <w:i/>
          <w:iCs/>
          <w:sz w:val="22"/>
          <w:szCs w:val="22"/>
        </w:rPr>
        <w:t xml:space="preserve"> отсутствует</w:t>
      </w:r>
    </w:p>
    <w:p w:rsidR="009B5C6C" w:rsidRPr="009B5C6C" w:rsidRDefault="009B5C6C" w:rsidP="009B5C6C">
      <w:pPr>
        <w:adjustRightInd w:val="0"/>
        <w:ind w:firstLine="540"/>
        <w:jc w:val="both"/>
        <w:outlineLvl w:val="5"/>
        <w:rPr>
          <w:b/>
          <w:bCs/>
          <w:i/>
          <w:iCs/>
          <w:sz w:val="22"/>
          <w:szCs w:val="22"/>
        </w:rPr>
      </w:pPr>
      <w:r w:rsidRPr="009B5C6C">
        <w:rPr>
          <w:bCs/>
          <w:iCs/>
          <w:sz w:val="22"/>
          <w:szCs w:val="22"/>
        </w:rPr>
        <w:t xml:space="preserve">доля участия </w:t>
      </w:r>
      <w:proofErr w:type="spellStart"/>
      <w:r w:rsidRPr="009B5C6C">
        <w:rPr>
          <w:bCs/>
          <w:iCs/>
          <w:sz w:val="22"/>
          <w:szCs w:val="22"/>
        </w:rPr>
        <w:t>аффилированного</w:t>
      </w:r>
      <w:proofErr w:type="spellEnd"/>
      <w:r w:rsidRPr="009B5C6C">
        <w:rPr>
          <w:bCs/>
          <w:iCs/>
          <w:sz w:val="22"/>
          <w:szCs w:val="22"/>
        </w:rPr>
        <w:t xml:space="preserve"> лица в уставном капитале эмитента:</w:t>
      </w:r>
      <w:r w:rsidRPr="009B5C6C">
        <w:rPr>
          <w:b/>
          <w:bCs/>
          <w:i/>
          <w:iCs/>
          <w:sz w:val="22"/>
          <w:szCs w:val="22"/>
        </w:rPr>
        <w:t xml:space="preserve"> 100%</w:t>
      </w:r>
    </w:p>
    <w:p w:rsidR="00C95EE4" w:rsidRPr="00C95EE4" w:rsidRDefault="00C95EE4" w:rsidP="00CD31F1">
      <w:pPr>
        <w:adjustRightInd w:val="0"/>
        <w:ind w:firstLine="540"/>
        <w:jc w:val="both"/>
        <w:outlineLvl w:val="5"/>
        <w:rPr>
          <w:b/>
          <w:bCs/>
          <w:i/>
          <w:iCs/>
          <w:sz w:val="22"/>
          <w:szCs w:val="22"/>
        </w:rPr>
      </w:pPr>
      <w:r>
        <w:rPr>
          <w:bCs/>
          <w:iCs/>
          <w:sz w:val="22"/>
          <w:szCs w:val="22"/>
        </w:rPr>
        <w:t xml:space="preserve">Дополнительная информация: </w:t>
      </w:r>
      <w:r w:rsidRPr="00C95EE4">
        <w:rPr>
          <w:b/>
          <w:bCs/>
          <w:i/>
          <w:iCs/>
          <w:sz w:val="22"/>
          <w:szCs w:val="22"/>
        </w:rPr>
        <w:t xml:space="preserve">Эмитент был создан 15.04.2015. За период с 28.05.2015 до 03.08.2015 уставный капитал Эмитента был увеличен за счет внесения единственным участником Эмитента, компанией </w:t>
      </w:r>
      <w:r w:rsidR="00E5518C">
        <w:rPr>
          <w:b/>
          <w:bCs/>
          <w:i/>
          <w:iCs/>
          <w:sz w:val="22"/>
          <w:szCs w:val="22"/>
          <w:lang w:val="en-US"/>
        </w:rPr>
        <w:t>DELOPORTS</w:t>
      </w:r>
      <w:r w:rsidR="00E5518C" w:rsidRPr="008C0678">
        <w:rPr>
          <w:b/>
          <w:bCs/>
          <w:i/>
          <w:iCs/>
          <w:sz w:val="22"/>
          <w:szCs w:val="22"/>
        </w:rPr>
        <w:t xml:space="preserve"> </w:t>
      </w:r>
      <w:r w:rsidR="00E5518C">
        <w:rPr>
          <w:b/>
          <w:bCs/>
          <w:i/>
          <w:iCs/>
          <w:sz w:val="22"/>
          <w:szCs w:val="22"/>
          <w:lang w:val="en-US"/>
        </w:rPr>
        <w:t>LIMITED</w:t>
      </w:r>
      <w:r w:rsidRPr="00C95EE4">
        <w:rPr>
          <w:b/>
          <w:bCs/>
          <w:i/>
          <w:iCs/>
          <w:sz w:val="22"/>
          <w:szCs w:val="22"/>
        </w:rPr>
        <w:t>, допол</w:t>
      </w:r>
      <w:r>
        <w:rPr>
          <w:b/>
          <w:bCs/>
          <w:i/>
          <w:iCs/>
          <w:sz w:val="22"/>
          <w:szCs w:val="22"/>
        </w:rPr>
        <w:t xml:space="preserve">нительного </w:t>
      </w:r>
      <w:proofErr w:type="spellStart"/>
      <w:r>
        <w:rPr>
          <w:b/>
          <w:bCs/>
          <w:i/>
          <w:iCs/>
          <w:sz w:val="22"/>
          <w:szCs w:val="22"/>
        </w:rPr>
        <w:t>неденежного</w:t>
      </w:r>
      <w:proofErr w:type="spellEnd"/>
      <w:r>
        <w:rPr>
          <w:b/>
          <w:bCs/>
          <w:i/>
          <w:iCs/>
          <w:sz w:val="22"/>
          <w:szCs w:val="22"/>
        </w:rPr>
        <w:t xml:space="preserve"> вклада. </w:t>
      </w:r>
      <w:r w:rsidRPr="00C95EE4">
        <w:rPr>
          <w:b/>
          <w:bCs/>
          <w:i/>
          <w:iCs/>
          <w:sz w:val="22"/>
          <w:szCs w:val="22"/>
        </w:rPr>
        <w:t xml:space="preserve">В качестве оплаты вклада единственный участник передал  доли </w:t>
      </w:r>
      <w:r w:rsidR="00E5518C">
        <w:rPr>
          <w:b/>
          <w:bCs/>
          <w:i/>
          <w:iCs/>
          <w:sz w:val="22"/>
          <w:szCs w:val="22"/>
        </w:rPr>
        <w:t xml:space="preserve">и </w:t>
      </w:r>
      <w:r w:rsidR="00E5518C" w:rsidRPr="00C95EE4">
        <w:rPr>
          <w:b/>
          <w:bCs/>
          <w:i/>
          <w:iCs/>
          <w:sz w:val="22"/>
          <w:szCs w:val="22"/>
        </w:rPr>
        <w:t xml:space="preserve">акции </w:t>
      </w:r>
      <w:r w:rsidRPr="00C95EE4">
        <w:rPr>
          <w:b/>
          <w:bCs/>
          <w:i/>
          <w:iCs/>
          <w:sz w:val="22"/>
          <w:szCs w:val="22"/>
        </w:rPr>
        <w:t>ООО «ТОС», ЗАО «</w:t>
      </w:r>
      <w:proofErr w:type="spellStart"/>
      <w:r w:rsidRPr="00C95EE4">
        <w:rPr>
          <w:b/>
          <w:bCs/>
          <w:i/>
          <w:iCs/>
          <w:sz w:val="22"/>
          <w:szCs w:val="22"/>
        </w:rPr>
        <w:t>ТрансТерминал</w:t>
      </w:r>
      <w:proofErr w:type="spellEnd"/>
      <w:r w:rsidRPr="00C95EE4">
        <w:rPr>
          <w:b/>
          <w:bCs/>
          <w:i/>
          <w:iCs/>
          <w:sz w:val="22"/>
          <w:szCs w:val="22"/>
        </w:rPr>
        <w:t xml:space="preserve"> - Холдинг», АО «КСК», </w:t>
      </w:r>
      <w:proofErr w:type="spellStart"/>
      <w:r w:rsidRPr="00C95EE4">
        <w:rPr>
          <w:b/>
          <w:bCs/>
          <w:i/>
          <w:iCs/>
          <w:sz w:val="22"/>
          <w:szCs w:val="22"/>
        </w:rPr>
        <w:t>ДиСиПи</w:t>
      </w:r>
      <w:proofErr w:type="spellEnd"/>
      <w:r w:rsidRPr="00C95EE4">
        <w:rPr>
          <w:b/>
          <w:bCs/>
          <w:i/>
          <w:iCs/>
          <w:sz w:val="22"/>
          <w:szCs w:val="22"/>
        </w:rPr>
        <w:t xml:space="preserve"> </w:t>
      </w:r>
      <w:proofErr w:type="spellStart"/>
      <w:r w:rsidRPr="00C95EE4">
        <w:rPr>
          <w:b/>
          <w:bCs/>
          <w:i/>
          <w:iCs/>
          <w:sz w:val="22"/>
          <w:szCs w:val="22"/>
        </w:rPr>
        <w:t>Холдингс</w:t>
      </w:r>
      <w:proofErr w:type="spellEnd"/>
      <w:r w:rsidRPr="00C95EE4">
        <w:rPr>
          <w:b/>
          <w:bCs/>
          <w:i/>
          <w:iCs/>
          <w:sz w:val="22"/>
          <w:szCs w:val="22"/>
        </w:rPr>
        <w:t xml:space="preserve"> Лтд (</w:t>
      </w:r>
      <w:r w:rsidRPr="00C95EE4">
        <w:rPr>
          <w:b/>
          <w:bCs/>
          <w:i/>
          <w:iCs/>
          <w:sz w:val="22"/>
          <w:szCs w:val="22"/>
          <w:lang w:val="en-US"/>
        </w:rPr>
        <w:t>DCP</w:t>
      </w:r>
      <w:r w:rsidRPr="00C95EE4">
        <w:rPr>
          <w:b/>
          <w:bCs/>
          <w:i/>
          <w:iCs/>
          <w:sz w:val="22"/>
          <w:szCs w:val="22"/>
        </w:rPr>
        <w:t xml:space="preserve"> </w:t>
      </w:r>
      <w:r w:rsidRPr="00C95EE4">
        <w:rPr>
          <w:b/>
          <w:bCs/>
          <w:i/>
          <w:iCs/>
          <w:sz w:val="22"/>
          <w:szCs w:val="22"/>
          <w:lang w:val="en-US"/>
        </w:rPr>
        <w:t>HOLDINGS</w:t>
      </w:r>
      <w:r w:rsidRPr="00C95EE4">
        <w:rPr>
          <w:b/>
          <w:bCs/>
          <w:i/>
          <w:iCs/>
          <w:sz w:val="22"/>
          <w:szCs w:val="22"/>
        </w:rPr>
        <w:t xml:space="preserve"> </w:t>
      </w:r>
      <w:r w:rsidRPr="00C95EE4">
        <w:rPr>
          <w:b/>
          <w:bCs/>
          <w:i/>
          <w:iCs/>
          <w:sz w:val="22"/>
          <w:szCs w:val="22"/>
          <w:lang w:val="en-US"/>
        </w:rPr>
        <w:t>LTD</w:t>
      </w:r>
      <w:r w:rsidRPr="00C95EE4">
        <w:rPr>
          <w:b/>
          <w:bCs/>
          <w:i/>
          <w:iCs/>
          <w:sz w:val="22"/>
          <w:szCs w:val="22"/>
        </w:rPr>
        <w:t xml:space="preserve">). По состоянию на 30.06.2015 были переданы только акции компании </w:t>
      </w:r>
      <w:r w:rsidRPr="00C95EE4">
        <w:rPr>
          <w:b/>
          <w:bCs/>
          <w:i/>
          <w:iCs/>
          <w:sz w:val="22"/>
          <w:szCs w:val="22"/>
          <w:lang w:val="en-US"/>
        </w:rPr>
        <w:t>DCP</w:t>
      </w:r>
      <w:r w:rsidRPr="00C95EE4">
        <w:rPr>
          <w:b/>
          <w:bCs/>
          <w:i/>
          <w:iCs/>
          <w:sz w:val="22"/>
          <w:szCs w:val="22"/>
        </w:rPr>
        <w:t xml:space="preserve"> </w:t>
      </w:r>
      <w:r w:rsidRPr="00C95EE4">
        <w:rPr>
          <w:b/>
          <w:bCs/>
          <w:i/>
          <w:iCs/>
          <w:sz w:val="22"/>
          <w:szCs w:val="22"/>
          <w:lang w:val="en-US"/>
        </w:rPr>
        <w:t>Holdings</w:t>
      </w:r>
      <w:r w:rsidRPr="00C95EE4">
        <w:rPr>
          <w:b/>
          <w:bCs/>
          <w:i/>
          <w:iCs/>
          <w:sz w:val="22"/>
          <w:szCs w:val="22"/>
        </w:rPr>
        <w:t xml:space="preserve"> </w:t>
      </w:r>
      <w:r w:rsidRPr="00C95EE4">
        <w:rPr>
          <w:b/>
          <w:bCs/>
          <w:i/>
          <w:iCs/>
          <w:sz w:val="22"/>
          <w:szCs w:val="22"/>
          <w:lang w:val="en-US"/>
        </w:rPr>
        <w:t>Limited</w:t>
      </w:r>
      <w:r w:rsidR="00E5518C">
        <w:rPr>
          <w:b/>
          <w:bCs/>
          <w:i/>
          <w:iCs/>
          <w:sz w:val="22"/>
          <w:szCs w:val="22"/>
        </w:rPr>
        <w:t xml:space="preserve"> (владеет 99,56% акций</w:t>
      </w:r>
      <w:r w:rsidRPr="00C95EE4">
        <w:rPr>
          <w:b/>
          <w:bCs/>
          <w:i/>
          <w:iCs/>
          <w:sz w:val="22"/>
          <w:szCs w:val="22"/>
        </w:rPr>
        <w:t xml:space="preserve"> АО  «КСК»</w:t>
      </w:r>
      <w:r w:rsidR="00E5518C">
        <w:rPr>
          <w:b/>
          <w:bCs/>
          <w:i/>
          <w:iCs/>
          <w:sz w:val="22"/>
          <w:szCs w:val="22"/>
        </w:rPr>
        <w:t>)</w:t>
      </w:r>
      <w:r w:rsidRPr="00C95EE4">
        <w:rPr>
          <w:b/>
          <w:bCs/>
          <w:i/>
          <w:iCs/>
          <w:sz w:val="22"/>
          <w:szCs w:val="22"/>
        </w:rPr>
        <w:t xml:space="preserve">, рыночная стоимость которых </w:t>
      </w:r>
      <w:proofErr w:type="gramStart"/>
      <w:r w:rsidRPr="00C95EE4">
        <w:rPr>
          <w:b/>
          <w:bCs/>
          <w:i/>
          <w:iCs/>
          <w:sz w:val="22"/>
          <w:szCs w:val="22"/>
        </w:rPr>
        <w:t>согласно отчета</w:t>
      </w:r>
      <w:proofErr w:type="gramEnd"/>
      <w:r w:rsidRPr="00C95EE4">
        <w:rPr>
          <w:b/>
          <w:bCs/>
          <w:i/>
          <w:iCs/>
          <w:sz w:val="22"/>
          <w:szCs w:val="22"/>
        </w:rPr>
        <w:t xml:space="preserve"> оценщика составила 10 415 752 тыс. рублей. Акции и доли АО «КСК», ООО «ТОС» и ЗАО «</w:t>
      </w:r>
      <w:proofErr w:type="spellStart"/>
      <w:r w:rsidRPr="00C95EE4">
        <w:rPr>
          <w:b/>
          <w:bCs/>
          <w:i/>
          <w:iCs/>
          <w:sz w:val="22"/>
          <w:szCs w:val="22"/>
        </w:rPr>
        <w:t>Транс</w:t>
      </w:r>
      <w:r w:rsidR="00E5518C">
        <w:rPr>
          <w:b/>
          <w:bCs/>
          <w:i/>
          <w:iCs/>
          <w:sz w:val="22"/>
          <w:szCs w:val="22"/>
        </w:rPr>
        <w:t>Т</w:t>
      </w:r>
      <w:r w:rsidRPr="00C95EE4">
        <w:rPr>
          <w:b/>
          <w:bCs/>
          <w:i/>
          <w:iCs/>
          <w:sz w:val="22"/>
          <w:szCs w:val="22"/>
        </w:rPr>
        <w:t>ерминал</w:t>
      </w:r>
      <w:proofErr w:type="spellEnd"/>
      <w:r w:rsidRPr="00C95EE4">
        <w:rPr>
          <w:b/>
          <w:bCs/>
          <w:i/>
          <w:iCs/>
          <w:sz w:val="22"/>
          <w:szCs w:val="22"/>
        </w:rPr>
        <w:t xml:space="preserve"> - Холдинг» </w:t>
      </w:r>
      <w:r w:rsidR="00E5518C">
        <w:rPr>
          <w:b/>
          <w:bCs/>
          <w:i/>
          <w:iCs/>
          <w:sz w:val="22"/>
          <w:szCs w:val="22"/>
        </w:rPr>
        <w:t>(владеет долей в размере 50% уставного капитала</w:t>
      </w:r>
      <w:r w:rsidRPr="00C95EE4">
        <w:rPr>
          <w:b/>
          <w:bCs/>
          <w:i/>
          <w:iCs/>
          <w:sz w:val="22"/>
          <w:szCs w:val="22"/>
        </w:rPr>
        <w:t xml:space="preserve"> ООО «НУТЭП»</w:t>
      </w:r>
      <w:r w:rsidR="00E5518C">
        <w:rPr>
          <w:b/>
          <w:bCs/>
          <w:i/>
          <w:iCs/>
          <w:sz w:val="22"/>
          <w:szCs w:val="22"/>
        </w:rPr>
        <w:t>)</w:t>
      </w:r>
      <w:r w:rsidRPr="00C95EE4">
        <w:rPr>
          <w:b/>
          <w:bCs/>
          <w:i/>
          <w:iCs/>
          <w:sz w:val="22"/>
          <w:szCs w:val="22"/>
        </w:rPr>
        <w:t xml:space="preserve">, были переданы Эмитенту уже после 30.06.2015. В связи с тем, что процедура увеличения уставного капитала Эмитента не была завершена </w:t>
      </w:r>
      <w:r w:rsidR="00E5518C" w:rsidRPr="00C95EE4">
        <w:rPr>
          <w:b/>
          <w:bCs/>
          <w:i/>
          <w:iCs/>
          <w:sz w:val="22"/>
          <w:szCs w:val="22"/>
        </w:rPr>
        <w:t>30.06.2015</w:t>
      </w:r>
      <w:r w:rsidR="00E5518C">
        <w:rPr>
          <w:b/>
          <w:bCs/>
          <w:i/>
          <w:iCs/>
          <w:sz w:val="22"/>
          <w:szCs w:val="22"/>
        </w:rPr>
        <w:t xml:space="preserve">, </w:t>
      </w:r>
      <w:r w:rsidRPr="00C95EE4">
        <w:rPr>
          <w:b/>
          <w:bCs/>
          <w:i/>
          <w:iCs/>
          <w:sz w:val="22"/>
          <w:szCs w:val="22"/>
        </w:rPr>
        <w:t xml:space="preserve">задолженность по взносу </w:t>
      </w:r>
      <w:r w:rsidR="00E5518C" w:rsidRPr="00C95EE4">
        <w:rPr>
          <w:b/>
          <w:bCs/>
          <w:i/>
          <w:iCs/>
          <w:sz w:val="22"/>
          <w:szCs w:val="22"/>
        </w:rPr>
        <w:t xml:space="preserve">акций </w:t>
      </w:r>
      <w:r w:rsidR="00E5518C" w:rsidRPr="00C95EE4">
        <w:rPr>
          <w:b/>
          <w:bCs/>
          <w:i/>
          <w:iCs/>
          <w:sz w:val="22"/>
          <w:szCs w:val="22"/>
          <w:lang w:val="en-US"/>
        </w:rPr>
        <w:t>DCP</w:t>
      </w:r>
      <w:r w:rsidR="00E5518C" w:rsidRPr="00C95EE4">
        <w:rPr>
          <w:b/>
          <w:bCs/>
          <w:i/>
          <w:iCs/>
          <w:sz w:val="22"/>
          <w:szCs w:val="22"/>
        </w:rPr>
        <w:t xml:space="preserve"> </w:t>
      </w:r>
      <w:r w:rsidR="00E5518C" w:rsidRPr="00C95EE4">
        <w:rPr>
          <w:b/>
          <w:bCs/>
          <w:i/>
          <w:iCs/>
          <w:sz w:val="22"/>
          <w:szCs w:val="22"/>
          <w:lang w:val="en-US"/>
        </w:rPr>
        <w:t>Holdings</w:t>
      </w:r>
      <w:r w:rsidR="00E5518C" w:rsidRPr="00C95EE4">
        <w:rPr>
          <w:b/>
          <w:bCs/>
          <w:i/>
          <w:iCs/>
          <w:sz w:val="22"/>
          <w:szCs w:val="22"/>
        </w:rPr>
        <w:t xml:space="preserve"> </w:t>
      </w:r>
      <w:r w:rsidR="00E5518C" w:rsidRPr="00C95EE4">
        <w:rPr>
          <w:b/>
          <w:bCs/>
          <w:i/>
          <w:iCs/>
          <w:sz w:val="22"/>
          <w:szCs w:val="22"/>
          <w:lang w:val="en-US"/>
        </w:rPr>
        <w:t>Limited</w:t>
      </w:r>
      <w:r w:rsidR="00E5518C" w:rsidRPr="00C95EE4">
        <w:rPr>
          <w:b/>
          <w:bCs/>
          <w:i/>
          <w:iCs/>
          <w:sz w:val="22"/>
          <w:szCs w:val="22"/>
        </w:rPr>
        <w:t xml:space="preserve"> </w:t>
      </w:r>
      <w:r w:rsidRPr="00C95EE4">
        <w:rPr>
          <w:b/>
          <w:bCs/>
          <w:i/>
          <w:iCs/>
          <w:sz w:val="22"/>
          <w:szCs w:val="22"/>
        </w:rPr>
        <w:t xml:space="preserve">в </w:t>
      </w:r>
      <w:r>
        <w:rPr>
          <w:b/>
          <w:bCs/>
          <w:i/>
          <w:iCs/>
          <w:sz w:val="22"/>
          <w:szCs w:val="22"/>
        </w:rPr>
        <w:t>у</w:t>
      </w:r>
      <w:r w:rsidRPr="00C95EE4">
        <w:rPr>
          <w:b/>
          <w:bCs/>
          <w:i/>
          <w:iCs/>
          <w:sz w:val="22"/>
          <w:szCs w:val="22"/>
        </w:rPr>
        <w:t xml:space="preserve">ставный и добавочный капитал Эмитента была отражена </w:t>
      </w:r>
      <w:r w:rsidR="00E5518C">
        <w:rPr>
          <w:b/>
          <w:bCs/>
          <w:i/>
          <w:iCs/>
          <w:sz w:val="22"/>
          <w:szCs w:val="22"/>
        </w:rPr>
        <w:t>в бухгалтерской отчетности за полугодие 2015 в качестве</w:t>
      </w:r>
      <w:r w:rsidRPr="00C95EE4">
        <w:rPr>
          <w:b/>
          <w:bCs/>
          <w:i/>
          <w:iCs/>
          <w:sz w:val="22"/>
          <w:szCs w:val="22"/>
        </w:rPr>
        <w:t xml:space="preserve"> </w:t>
      </w:r>
      <w:r>
        <w:rPr>
          <w:b/>
          <w:bCs/>
          <w:i/>
          <w:iCs/>
          <w:sz w:val="22"/>
          <w:szCs w:val="22"/>
        </w:rPr>
        <w:t>к</w:t>
      </w:r>
      <w:r w:rsidRPr="00C95EE4">
        <w:rPr>
          <w:b/>
          <w:bCs/>
          <w:i/>
          <w:iCs/>
          <w:sz w:val="22"/>
          <w:szCs w:val="22"/>
        </w:rPr>
        <w:t>редиторск</w:t>
      </w:r>
      <w:r w:rsidR="00E5518C">
        <w:rPr>
          <w:b/>
          <w:bCs/>
          <w:i/>
          <w:iCs/>
          <w:sz w:val="22"/>
          <w:szCs w:val="22"/>
        </w:rPr>
        <w:t>ой</w:t>
      </w:r>
      <w:r w:rsidRPr="00C95EE4">
        <w:rPr>
          <w:b/>
          <w:bCs/>
          <w:i/>
          <w:iCs/>
          <w:sz w:val="22"/>
          <w:szCs w:val="22"/>
        </w:rPr>
        <w:t xml:space="preserve"> задолженност</w:t>
      </w:r>
      <w:r w:rsidR="00E5518C">
        <w:rPr>
          <w:b/>
          <w:bCs/>
          <w:i/>
          <w:iCs/>
          <w:sz w:val="22"/>
          <w:szCs w:val="22"/>
        </w:rPr>
        <w:t>и</w:t>
      </w:r>
      <w:r w:rsidRPr="00C95EE4">
        <w:rPr>
          <w:b/>
          <w:bCs/>
          <w:i/>
          <w:iCs/>
          <w:sz w:val="22"/>
          <w:szCs w:val="22"/>
        </w:rPr>
        <w:t>. После завершения процедуры увеличения уставного капитала Эмитента 03.08.2015, данная задолженность была переведена в уставный и добавочный капитал Эмитента соответственно.</w:t>
      </w:r>
    </w:p>
    <w:p w:rsidR="00C95EE4" w:rsidRPr="00C95EE4" w:rsidRDefault="00C95EE4" w:rsidP="00CD31F1">
      <w:pPr>
        <w:adjustRightInd w:val="0"/>
        <w:ind w:firstLine="540"/>
        <w:jc w:val="both"/>
        <w:outlineLvl w:val="5"/>
        <w:rPr>
          <w:b/>
          <w:bCs/>
          <w:i/>
          <w:iCs/>
          <w:sz w:val="22"/>
          <w:szCs w:val="22"/>
        </w:rPr>
      </w:pPr>
    </w:p>
    <w:p w:rsidR="00EF66DD" w:rsidRPr="005D2DBB" w:rsidRDefault="00DE3C10" w:rsidP="00CD31F1">
      <w:pPr>
        <w:keepNext/>
        <w:keepLines/>
        <w:autoSpaceDE/>
        <w:autoSpaceDN/>
        <w:spacing w:before="200" w:line="276" w:lineRule="auto"/>
        <w:jc w:val="both"/>
        <w:outlineLvl w:val="2"/>
        <w:rPr>
          <w:rFonts w:ascii="Arial" w:hAnsi="Arial" w:cs="Arial"/>
          <w:b/>
          <w:bCs/>
          <w:sz w:val="24"/>
          <w:szCs w:val="24"/>
          <w:lang w:eastAsia="en-US"/>
        </w:rPr>
      </w:pPr>
      <w:bookmarkStart w:id="12" w:name="_Toc428451821"/>
      <w:r w:rsidRPr="00B151F5">
        <w:rPr>
          <w:rFonts w:ascii="Arial" w:hAnsi="Arial" w:cs="Arial"/>
          <w:b/>
          <w:bCs/>
          <w:sz w:val="24"/>
          <w:szCs w:val="24"/>
          <w:lang w:eastAsia="en-US"/>
        </w:rPr>
        <w:lastRenderedPageBreak/>
        <w:t>2</w:t>
      </w:r>
      <w:r w:rsidR="00EF66DD" w:rsidRPr="005D2DBB">
        <w:rPr>
          <w:rFonts w:ascii="Arial" w:hAnsi="Arial" w:cs="Arial"/>
          <w:b/>
          <w:bCs/>
          <w:sz w:val="24"/>
          <w:szCs w:val="24"/>
          <w:lang w:eastAsia="en-US"/>
        </w:rPr>
        <w:t>.3.2. Кредитная история эмитента</w:t>
      </w:r>
      <w:bookmarkEnd w:id="12"/>
    </w:p>
    <w:p w:rsidR="00B70BC4" w:rsidRDefault="00B70BC4" w:rsidP="00B70BC4">
      <w:pPr>
        <w:adjustRightInd w:val="0"/>
        <w:ind w:firstLine="540"/>
        <w:jc w:val="both"/>
        <w:rPr>
          <w:sz w:val="22"/>
          <w:szCs w:val="22"/>
        </w:rPr>
      </w:pPr>
    </w:p>
    <w:p w:rsidR="00B70BC4" w:rsidRPr="00B70BC4" w:rsidRDefault="00B70BC4" w:rsidP="00B70BC4">
      <w:pPr>
        <w:adjustRightInd w:val="0"/>
        <w:ind w:firstLine="540"/>
        <w:jc w:val="both"/>
        <w:rPr>
          <w:sz w:val="22"/>
          <w:szCs w:val="22"/>
        </w:rPr>
      </w:pPr>
      <w:proofErr w:type="gramStart"/>
      <w:r w:rsidRPr="00B70BC4">
        <w:rPr>
          <w:sz w:val="22"/>
          <w:szCs w:val="22"/>
        </w:rPr>
        <w:t>Описывается исполнение эмитентом обязательств по действовавшим в течение пяти последних завершенных отчетных лет либо с даты государственной регистрации эмитента в случае, если эмитент осуществляет свою деятельность менее пяти лет, и в течение последнего завершенного отчетного периода до даты утверждения проспекта ценных бумаг кредитным договорам и (или) договорам займа, в том числе заключенным путем выпуска и продажи облигаций, сумма основного долга</w:t>
      </w:r>
      <w:proofErr w:type="gramEnd"/>
      <w:r w:rsidRPr="00B70BC4">
        <w:rPr>
          <w:sz w:val="22"/>
          <w:szCs w:val="22"/>
        </w:rPr>
        <w:t xml:space="preserve"> </w:t>
      </w:r>
      <w:proofErr w:type="gramStart"/>
      <w:r w:rsidRPr="00B70BC4">
        <w:rPr>
          <w:sz w:val="22"/>
          <w:szCs w:val="22"/>
        </w:rPr>
        <w:t>по которым составляла пять и более процентов балансовой стоимости активов эмитента на дату окончания последнего завершенного отчетного периода (квартала, года), предшествовавшего заключению соответствующего договора, в отношении которого истек установленный срок представления бухгалтерской (финансовой) отчетности, а также иным кредитным договорам и (или) договорам займа, которые эмитент считает для себя существенными.</w:t>
      </w:r>
      <w:proofErr w:type="gramEnd"/>
    </w:p>
    <w:p w:rsidR="00EF66DD" w:rsidRDefault="00EF66DD" w:rsidP="00CD31F1">
      <w:pPr>
        <w:adjustRightInd w:val="0"/>
        <w:ind w:firstLine="540"/>
        <w:jc w:val="both"/>
        <w:outlineLvl w:val="5"/>
      </w:pPr>
    </w:p>
    <w:p w:rsidR="009278BB" w:rsidRPr="00EE4859" w:rsidRDefault="009278BB" w:rsidP="009278BB">
      <w:pPr>
        <w:adjustRightInd w:val="0"/>
        <w:ind w:firstLine="540"/>
        <w:jc w:val="both"/>
        <w:outlineLvl w:val="4"/>
        <w:rPr>
          <w:b/>
          <w:bCs/>
          <w:i/>
          <w:iCs/>
          <w:sz w:val="22"/>
          <w:szCs w:val="22"/>
        </w:rPr>
      </w:pPr>
      <w:r>
        <w:rPr>
          <w:b/>
          <w:bCs/>
          <w:i/>
          <w:iCs/>
          <w:sz w:val="22"/>
          <w:szCs w:val="22"/>
        </w:rPr>
        <w:t xml:space="preserve">Информация не приводится, поскольку Эмитент создан 15.04.2015 г. и не имеет ни одного завершенного </w:t>
      </w:r>
      <w:r w:rsidR="00AA24ED">
        <w:rPr>
          <w:b/>
          <w:bCs/>
          <w:i/>
          <w:iCs/>
          <w:sz w:val="22"/>
          <w:szCs w:val="22"/>
        </w:rPr>
        <w:t>отчетного</w:t>
      </w:r>
      <w:r>
        <w:rPr>
          <w:b/>
          <w:bCs/>
          <w:i/>
          <w:iCs/>
          <w:sz w:val="22"/>
          <w:szCs w:val="22"/>
        </w:rPr>
        <w:t xml:space="preserve"> года.</w:t>
      </w:r>
      <w:r w:rsidR="00B70BC4">
        <w:rPr>
          <w:b/>
          <w:bCs/>
          <w:i/>
          <w:iCs/>
          <w:sz w:val="22"/>
          <w:szCs w:val="22"/>
        </w:rPr>
        <w:t xml:space="preserve"> В течение последнего завершенного отчетного периода Эмитент не имел обязательств по кредитам и займам.</w:t>
      </w:r>
    </w:p>
    <w:p w:rsidR="009278BB" w:rsidRPr="005D2DBB" w:rsidRDefault="009278BB" w:rsidP="00CD31F1">
      <w:pPr>
        <w:adjustRightInd w:val="0"/>
        <w:ind w:firstLine="540"/>
        <w:jc w:val="both"/>
        <w:outlineLvl w:val="5"/>
      </w:pPr>
    </w:p>
    <w:p w:rsidR="00EF66DD" w:rsidRPr="005D2DBB" w:rsidRDefault="00DE3C10" w:rsidP="00CD31F1">
      <w:pPr>
        <w:keepNext/>
        <w:keepLines/>
        <w:autoSpaceDE/>
        <w:autoSpaceDN/>
        <w:spacing w:before="200" w:line="276" w:lineRule="auto"/>
        <w:jc w:val="both"/>
        <w:outlineLvl w:val="2"/>
        <w:rPr>
          <w:rFonts w:ascii="Arial" w:hAnsi="Arial" w:cs="Arial"/>
          <w:b/>
          <w:bCs/>
          <w:sz w:val="24"/>
          <w:szCs w:val="24"/>
          <w:lang w:eastAsia="en-US"/>
        </w:rPr>
      </w:pPr>
      <w:bookmarkStart w:id="13" w:name="_Toc428451822"/>
      <w:r w:rsidRPr="009278BB">
        <w:rPr>
          <w:rFonts w:ascii="Arial" w:hAnsi="Arial" w:cs="Arial"/>
          <w:b/>
          <w:bCs/>
          <w:sz w:val="24"/>
          <w:szCs w:val="24"/>
          <w:lang w:eastAsia="en-US"/>
        </w:rPr>
        <w:t>2</w:t>
      </w:r>
      <w:r w:rsidR="00EF66DD" w:rsidRPr="009278BB">
        <w:rPr>
          <w:rFonts w:ascii="Arial" w:hAnsi="Arial" w:cs="Arial"/>
          <w:b/>
          <w:bCs/>
          <w:sz w:val="24"/>
          <w:szCs w:val="24"/>
          <w:lang w:eastAsia="en-US"/>
        </w:rPr>
        <w:t xml:space="preserve">.3.3. </w:t>
      </w:r>
      <w:r w:rsidRPr="009278BB">
        <w:rPr>
          <w:rFonts w:ascii="Arial" w:hAnsi="Arial" w:cs="Arial"/>
          <w:b/>
          <w:bCs/>
          <w:sz w:val="24"/>
          <w:szCs w:val="24"/>
          <w:lang w:eastAsia="en-US"/>
        </w:rPr>
        <w:t>Обязательства эмитента из предоставленного им обеспечения</w:t>
      </w:r>
      <w:bookmarkEnd w:id="13"/>
    </w:p>
    <w:p w:rsidR="00B70BC4" w:rsidRDefault="00B70BC4" w:rsidP="00CD31F1">
      <w:pPr>
        <w:adjustRightInd w:val="0"/>
        <w:ind w:firstLine="540"/>
        <w:jc w:val="both"/>
        <w:outlineLvl w:val="5"/>
        <w:rPr>
          <w:sz w:val="22"/>
          <w:szCs w:val="22"/>
        </w:rPr>
      </w:pPr>
    </w:p>
    <w:p w:rsidR="00EF66DD" w:rsidRDefault="00B70BC4" w:rsidP="00CD31F1">
      <w:pPr>
        <w:adjustRightInd w:val="0"/>
        <w:ind w:firstLine="540"/>
        <w:jc w:val="both"/>
        <w:outlineLvl w:val="5"/>
        <w:rPr>
          <w:sz w:val="22"/>
          <w:szCs w:val="22"/>
        </w:rPr>
      </w:pPr>
      <w:r w:rsidRPr="00B70BC4">
        <w:rPr>
          <w:sz w:val="22"/>
          <w:szCs w:val="22"/>
        </w:rPr>
        <w:t xml:space="preserve">Раскрывается информация об общем размере предоставленного эмитентом обеспечения (размере (сумме) неисполненных обязательств, в отношении которых эмитентом предоставлено обеспечение, в случае, если в соответствии с условиями предоставленного обеспечения исполнение соответствующих обязательств обеспечивается в полном объеме) с отдельным указанием размера обеспечения, которое предоставлено эмитентом по обязательствам третьих лиц. </w:t>
      </w:r>
      <w:proofErr w:type="gramStart"/>
      <w:r w:rsidRPr="00B70BC4">
        <w:rPr>
          <w:sz w:val="22"/>
          <w:szCs w:val="22"/>
        </w:rPr>
        <w:t>В случае если способами предоставления эмитентом обеспечения являются залог или поручительство, дополнительно указываются размер обеспечения, предоставленного эмитентом в форме залога, с отдельным указанием размера обеспечения в форме залога, которое предоставлено эмитентом по обязательствам третьих лиц, и размер обеспечения, предоставленного эмитентом в форме поручительства, с отдельным указанием размера обеспечения в форме поручительства, предоставленного эмитентом по обязательствам третьих лиц.</w:t>
      </w:r>
      <w:proofErr w:type="gramEnd"/>
      <w:r w:rsidRPr="00B70BC4">
        <w:rPr>
          <w:sz w:val="22"/>
          <w:szCs w:val="22"/>
        </w:rPr>
        <w:t xml:space="preserve"> Эмитенты, являющиеся кредитными или страховыми организациями, дополнительно раскрывают информацию о размере предоставленного ими обеспечения в форме банковской гарантии с отдельным указанием размера обеспечения в форме банковской гарантии, предоставленного ими по обязательствам третьих лиц. Указанная информация приводится на дату окончания каждого из пяти последних завершенных отчетных лет либо на дату окончания каждого завершенного отчетного года, если эмитент осуществляет свою деятельность менее пяти лет, а также на дату окончания последнего завершенного отчетного периода до даты утверждения проспекта ценных бумаг.</w:t>
      </w:r>
    </w:p>
    <w:p w:rsidR="00EF66DD" w:rsidRDefault="00EF66DD" w:rsidP="00CD31F1">
      <w:pPr>
        <w:adjustRightInd w:val="0"/>
        <w:ind w:firstLine="540"/>
        <w:jc w:val="both"/>
        <w:outlineLvl w:val="5"/>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72"/>
        <w:gridCol w:w="1984"/>
      </w:tblGrid>
      <w:tr w:rsidR="00660565" w:rsidRPr="00845E09" w:rsidTr="00660565">
        <w:tc>
          <w:tcPr>
            <w:tcW w:w="8472" w:type="dxa"/>
            <w:shd w:val="clear" w:color="auto" w:fill="auto"/>
            <w:vAlign w:val="center"/>
          </w:tcPr>
          <w:p w:rsidR="00660565" w:rsidRPr="00660565" w:rsidRDefault="00660565" w:rsidP="00BD2667">
            <w:pPr>
              <w:adjustRightInd w:val="0"/>
              <w:jc w:val="center"/>
              <w:outlineLvl w:val="5"/>
              <w:rPr>
                <w:b/>
                <w:bCs/>
                <w:sz w:val="22"/>
                <w:szCs w:val="22"/>
              </w:rPr>
            </w:pPr>
            <w:r w:rsidRPr="00660565">
              <w:rPr>
                <w:b/>
                <w:bCs/>
                <w:sz w:val="22"/>
                <w:szCs w:val="22"/>
              </w:rPr>
              <w:t>Наименование показателя</w:t>
            </w:r>
          </w:p>
        </w:tc>
        <w:tc>
          <w:tcPr>
            <w:tcW w:w="1984" w:type="dxa"/>
            <w:shd w:val="clear" w:color="auto" w:fill="auto"/>
            <w:vAlign w:val="center"/>
          </w:tcPr>
          <w:p w:rsidR="00660565" w:rsidRPr="00660565" w:rsidRDefault="00660565" w:rsidP="00BD2667">
            <w:pPr>
              <w:adjustRightInd w:val="0"/>
              <w:ind w:left="-108" w:right="-151"/>
              <w:jc w:val="center"/>
              <w:outlineLvl w:val="5"/>
              <w:rPr>
                <w:b/>
                <w:bCs/>
                <w:sz w:val="22"/>
                <w:szCs w:val="22"/>
              </w:rPr>
            </w:pPr>
            <w:r>
              <w:rPr>
                <w:b/>
                <w:bCs/>
                <w:sz w:val="22"/>
                <w:szCs w:val="22"/>
              </w:rPr>
              <w:t>полугодие 2015 г.</w:t>
            </w:r>
          </w:p>
        </w:tc>
      </w:tr>
      <w:tr w:rsidR="00660565" w:rsidRPr="00845E09" w:rsidTr="00660565">
        <w:tc>
          <w:tcPr>
            <w:tcW w:w="8472" w:type="dxa"/>
            <w:shd w:val="clear" w:color="auto" w:fill="auto"/>
          </w:tcPr>
          <w:p w:rsidR="00660565" w:rsidRPr="00660565" w:rsidRDefault="00660565" w:rsidP="00BD2667">
            <w:pPr>
              <w:adjustRightInd w:val="0"/>
              <w:jc w:val="both"/>
              <w:outlineLvl w:val="5"/>
              <w:rPr>
                <w:sz w:val="22"/>
                <w:szCs w:val="22"/>
              </w:rPr>
            </w:pPr>
            <w:r w:rsidRPr="00660565">
              <w:rPr>
                <w:sz w:val="22"/>
                <w:szCs w:val="22"/>
              </w:rPr>
              <w:t>Общий размер предоставленного эмитентом обеспечения, тыс. руб.</w:t>
            </w:r>
          </w:p>
        </w:tc>
        <w:tc>
          <w:tcPr>
            <w:tcW w:w="1984" w:type="dxa"/>
            <w:shd w:val="clear" w:color="auto" w:fill="auto"/>
            <w:vAlign w:val="center"/>
          </w:tcPr>
          <w:p w:rsidR="00660565" w:rsidRPr="00660565" w:rsidRDefault="00660565" w:rsidP="00BD2667">
            <w:pPr>
              <w:adjustRightInd w:val="0"/>
              <w:jc w:val="center"/>
              <w:rPr>
                <w:bCs/>
                <w:sz w:val="22"/>
                <w:szCs w:val="22"/>
              </w:rPr>
            </w:pPr>
            <w:r w:rsidRPr="00660565">
              <w:rPr>
                <w:bCs/>
                <w:sz w:val="22"/>
                <w:szCs w:val="22"/>
              </w:rPr>
              <w:t>4 705 719</w:t>
            </w:r>
          </w:p>
        </w:tc>
      </w:tr>
      <w:tr w:rsidR="00660565" w:rsidRPr="00845E09" w:rsidTr="00660565">
        <w:tc>
          <w:tcPr>
            <w:tcW w:w="8472" w:type="dxa"/>
            <w:shd w:val="clear" w:color="auto" w:fill="auto"/>
          </w:tcPr>
          <w:p w:rsidR="00660565" w:rsidRPr="00660565" w:rsidRDefault="00660565" w:rsidP="00BD2667">
            <w:pPr>
              <w:adjustRightInd w:val="0"/>
              <w:jc w:val="both"/>
              <w:outlineLvl w:val="5"/>
              <w:rPr>
                <w:sz w:val="22"/>
                <w:szCs w:val="22"/>
              </w:rPr>
            </w:pPr>
            <w:r w:rsidRPr="00660565">
              <w:rPr>
                <w:sz w:val="22"/>
                <w:szCs w:val="22"/>
              </w:rPr>
              <w:t>- в том числе, размер обеспечения, которое предоставлено эмитентом по обязательствам третьих лиц, тыс. руб.</w:t>
            </w:r>
          </w:p>
        </w:tc>
        <w:tc>
          <w:tcPr>
            <w:tcW w:w="1984" w:type="dxa"/>
            <w:shd w:val="clear" w:color="auto" w:fill="auto"/>
            <w:vAlign w:val="center"/>
          </w:tcPr>
          <w:p w:rsidR="00660565" w:rsidRPr="00660565" w:rsidRDefault="00660565" w:rsidP="00BD2667">
            <w:pPr>
              <w:adjustRightInd w:val="0"/>
              <w:jc w:val="center"/>
              <w:rPr>
                <w:bCs/>
                <w:sz w:val="22"/>
                <w:szCs w:val="22"/>
              </w:rPr>
            </w:pPr>
            <w:r w:rsidRPr="00660565">
              <w:rPr>
                <w:bCs/>
                <w:sz w:val="22"/>
                <w:szCs w:val="22"/>
              </w:rPr>
              <w:t>4 705 719</w:t>
            </w:r>
          </w:p>
        </w:tc>
      </w:tr>
      <w:tr w:rsidR="00660565" w:rsidRPr="00845E09" w:rsidTr="00660565">
        <w:tc>
          <w:tcPr>
            <w:tcW w:w="8472" w:type="dxa"/>
            <w:shd w:val="clear" w:color="auto" w:fill="auto"/>
          </w:tcPr>
          <w:p w:rsidR="00660565" w:rsidRPr="00660565" w:rsidRDefault="00660565" w:rsidP="00BD2667">
            <w:pPr>
              <w:adjustRightInd w:val="0"/>
              <w:jc w:val="both"/>
              <w:outlineLvl w:val="5"/>
              <w:rPr>
                <w:sz w:val="22"/>
                <w:szCs w:val="22"/>
              </w:rPr>
            </w:pPr>
            <w:r w:rsidRPr="00660565">
              <w:rPr>
                <w:sz w:val="22"/>
                <w:szCs w:val="22"/>
              </w:rPr>
              <w:t>Размер обеспечения, предоставленного эмитентом в форме залога, тыс. руб.</w:t>
            </w:r>
          </w:p>
        </w:tc>
        <w:tc>
          <w:tcPr>
            <w:tcW w:w="1984" w:type="dxa"/>
            <w:shd w:val="clear" w:color="auto" w:fill="auto"/>
            <w:vAlign w:val="center"/>
          </w:tcPr>
          <w:p w:rsidR="00660565" w:rsidRPr="00660565" w:rsidRDefault="00660565" w:rsidP="00660565">
            <w:pPr>
              <w:adjustRightInd w:val="0"/>
              <w:jc w:val="center"/>
              <w:rPr>
                <w:bCs/>
                <w:sz w:val="22"/>
                <w:szCs w:val="22"/>
              </w:rPr>
            </w:pPr>
            <w:r>
              <w:rPr>
                <w:bCs/>
                <w:sz w:val="22"/>
                <w:szCs w:val="22"/>
              </w:rPr>
              <w:t>–</w:t>
            </w:r>
          </w:p>
        </w:tc>
      </w:tr>
      <w:tr w:rsidR="00660565" w:rsidRPr="00845E09" w:rsidTr="00660565">
        <w:tc>
          <w:tcPr>
            <w:tcW w:w="8472" w:type="dxa"/>
            <w:shd w:val="clear" w:color="auto" w:fill="auto"/>
          </w:tcPr>
          <w:p w:rsidR="00660565" w:rsidRPr="00660565" w:rsidRDefault="00660565" w:rsidP="00BD2667">
            <w:pPr>
              <w:adjustRightInd w:val="0"/>
              <w:jc w:val="both"/>
              <w:outlineLvl w:val="5"/>
              <w:rPr>
                <w:sz w:val="22"/>
                <w:szCs w:val="22"/>
              </w:rPr>
            </w:pPr>
            <w:r w:rsidRPr="00660565">
              <w:rPr>
                <w:sz w:val="22"/>
                <w:szCs w:val="22"/>
              </w:rPr>
              <w:t>- в том числе размер обеспечения в форме залога, которое предоставлено эмитентом по обязательствам третьих лиц, тыс. руб.</w:t>
            </w:r>
          </w:p>
        </w:tc>
        <w:tc>
          <w:tcPr>
            <w:tcW w:w="1984" w:type="dxa"/>
            <w:shd w:val="clear" w:color="auto" w:fill="auto"/>
            <w:vAlign w:val="center"/>
          </w:tcPr>
          <w:p w:rsidR="00660565" w:rsidRPr="00660565" w:rsidRDefault="00660565" w:rsidP="00660565">
            <w:pPr>
              <w:adjustRightInd w:val="0"/>
              <w:jc w:val="center"/>
              <w:rPr>
                <w:bCs/>
                <w:sz w:val="22"/>
                <w:szCs w:val="22"/>
              </w:rPr>
            </w:pPr>
            <w:r>
              <w:rPr>
                <w:bCs/>
                <w:sz w:val="22"/>
                <w:szCs w:val="22"/>
              </w:rPr>
              <w:t>–</w:t>
            </w:r>
          </w:p>
        </w:tc>
      </w:tr>
      <w:tr w:rsidR="00660565" w:rsidRPr="00845E09" w:rsidTr="00660565">
        <w:tc>
          <w:tcPr>
            <w:tcW w:w="8472" w:type="dxa"/>
            <w:shd w:val="clear" w:color="auto" w:fill="auto"/>
          </w:tcPr>
          <w:p w:rsidR="00660565" w:rsidRPr="00660565" w:rsidRDefault="00660565" w:rsidP="00BD2667">
            <w:pPr>
              <w:adjustRightInd w:val="0"/>
              <w:jc w:val="both"/>
              <w:outlineLvl w:val="5"/>
              <w:rPr>
                <w:sz w:val="22"/>
                <w:szCs w:val="22"/>
              </w:rPr>
            </w:pPr>
            <w:r w:rsidRPr="00660565">
              <w:rPr>
                <w:sz w:val="22"/>
                <w:szCs w:val="22"/>
              </w:rPr>
              <w:t>Размер обеспечения, предоставленного эмитентом в форме поручительства, тыс. руб.</w:t>
            </w:r>
          </w:p>
        </w:tc>
        <w:tc>
          <w:tcPr>
            <w:tcW w:w="1984" w:type="dxa"/>
            <w:shd w:val="clear" w:color="auto" w:fill="auto"/>
            <w:vAlign w:val="center"/>
          </w:tcPr>
          <w:p w:rsidR="00660565" w:rsidRPr="00660565" w:rsidRDefault="00660565" w:rsidP="00660565">
            <w:pPr>
              <w:adjustRightInd w:val="0"/>
              <w:jc w:val="center"/>
              <w:rPr>
                <w:bCs/>
                <w:sz w:val="22"/>
                <w:szCs w:val="22"/>
              </w:rPr>
            </w:pPr>
            <w:r w:rsidRPr="00660565">
              <w:rPr>
                <w:bCs/>
                <w:sz w:val="22"/>
                <w:szCs w:val="22"/>
              </w:rPr>
              <w:t>4 705 719</w:t>
            </w:r>
          </w:p>
        </w:tc>
      </w:tr>
      <w:tr w:rsidR="00660565" w:rsidRPr="00845E09" w:rsidTr="00660565">
        <w:tc>
          <w:tcPr>
            <w:tcW w:w="8472" w:type="dxa"/>
            <w:shd w:val="clear" w:color="auto" w:fill="auto"/>
          </w:tcPr>
          <w:p w:rsidR="00660565" w:rsidRPr="00660565" w:rsidRDefault="00660565" w:rsidP="00BD2667">
            <w:pPr>
              <w:adjustRightInd w:val="0"/>
              <w:jc w:val="both"/>
              <w:outlineLvl w:val="5"/>
              <w:rPr>
                <w:sz w:val="22"/>
                <w:szCs w:val="22"/>
              </w:rPr>
            </w:pPr>
            <w:r w:rsidRPr="00660565">
              <w:rPr>
                <w:sz w:val="22"/>
                <w:szCs w:val="22"/>
              </w:rPr>
              <w:t>- в том числе размер обеспечения в форме поручительства, которое предоставлено эмитентом по обязательствам третьих лиц, тыс. руб.</w:t>
            </w:r>
          </w:p>
        </w:tc>
        <w:tc>
          <w:tcPr>
            <w:tcW w:w="1984" w:type="dxa"/>
            <w:shd w:val="clear" w:color="auto" w:fill="auto"/>
            <w:vAlign w:val="center"/>
          </w:tcPr>
          <w:p w:rsidR="00660565" w:rsidRPr="00660565" w:rsidRDefault="00660565" w:rsidP="00660565">
            <w:pPr>
              <w:adjustRightInd w:val="0"/>
              <w:jc w:val="center"/>
              <w:rPr>
                <w:bCs/>
                <w:sz w:val="22"/>
                <w:szCs w:val="22"/>
              </w:rPr>
            </w:pPr>
            <w:r w:rsidRPr="00660565">
              <w:rPr>
                <w:bCs/>
                <w:sz w:val="22"/>
                <w:szCs w:val="22"/>
              </w:rPr>
              <w:t>4 705 719</w:t>
            </w:r>
          </w:p>
        </w:tc>
      </w:tr>
    </w:tbl>
    <w:p w:rsidR="00660565" w:rsidRDefault="00660565" w:rsidP="00CD31F1">
      <w:pPr>
        <w:adjustRightInd w:val="0"/>
        <w:ind w:firstLine="540"/>
        <w:jc w:val="both"/>
        <w:outlineLvl w:val="5"/>
      </w:pPr>
    </w:p>
    <w:p w:rsidR="00762799" w:rsidRPr="00AA24ED" w:rsidRDefault="00762799" w:rsidP="00762799">
      <w:pPr>
        <w:adjustRightInd w:val="0"/>
        <w:ind w:firstLine="540"/>
        <w:jc w:val="both"/>
        <w:outlineLvl w:val="5"/>
      </w:pPr>
      <w:r w:rsidRPr="00AA24ED">
        <w:t xml:space="preserve">Информация о каждом из обязательств эмитента из обеспечения, предоставленного в течение последнего завершенного </w:t>
      </w:r>
      <w:r w:rsidR="003D4202">
        <w:t>отчетного года</w:t>
      </w:r>
      <w:r w:rsidRPr="00AA24ED">
        <w:t xml:space="preserve"> и в течение последнего завершенного отчетного периода до даты утверждения проспекта ценных бумаг, составляющем не менее 5 процентов балансовой стоимости активов эмитента на дату окончания последнего завершенного отчетного периода (квартала, года), предшествующего предоставлению обеспечения:</w:t>
      </w:r>
    </w:p>
    <w:p w:rsidR="00762799" w:rsidRPr="00AA24ED" w:rsidRDefault="00762799" w:rsidP="00762799">
      <w:pPr>
        <w:adjustRightInd w:val="0"/>
        <w:ind w:firstLine="540"/>
        <w:jc w:val="both"/>
        <w:outlineLvl w:val="5"/>
      </w:pPr>
    </w:p>
    <w:p w:rsidR="00762799" w:rsidRPr="00AA24ED" w:rsidRDefault="00AA24ED" w:rsidP="00762799">
      <w:pPr>
        <w:adjustRightInd w:val="0"/>
        <w:ind w:firstLine="540"/>
        <w:jc w:val="both"/>
        <w:outlineLvl w:val="5"/>
        <w:rPr>
          <w:b/>
          <w:i/>
        </w:rPr>
      </w:pPr>
      <w:r>
        <w:t xml:space="preserve">1. </w:t>
      </w:r>
      <w:r w:rsidR="00762799" w:rsidRPr="00AA24ED">
        <w:t xml:space="preserve">Наименование обязательства: </w:t>
      </w:r>
      <w:r w:rsidR="00762799" w:rsidRPr="00AA24ED">
        <w:rPr>
          <w:b/>
          <w:i/>
        </w:rPr>
        <w:t>ДОГОВОР ПОРУЧИТЕЛЬСТВА №17159-MSK/S1 от 26.06.2015</w:t>
      </w:r>
    </w:p>
    <w:p w:rsidR="00762799" w:rsidRPr="00AA24ED" w:rsidRDefault="00762799" w:rsidP="00762799">
      <w:pPr>
        <w:adjustRightInd w:val="0"/>
        <w:ind w:firstLine="540"/>
        <w:jc w:val="both"/>
        <w:outlineLvl w:val="5"/>
        <w:rPr>
          <w:b/>
          <w:i/>
        </w:rPr>
      </w:pPr>
      <w:r w:rsidRPr="00AA24ED">
        <w:t xml:space="preserve">Размер обеспеченного обязательства эмитента (третьего лица): </w:t>
      </w:r>
      <w:r w:rsidRPr="00AA24ED">
        <w:rPr>
          <w:b/>
          <w:i/>
        </w:rPr>
        <w:t>819 039</w:t>
      </w:r>
      <w:r w:rsidR="00AA24ED" w:rsidRPr="00AA24ED">
        <w:rPr>
          <w:b/>
          <w:i/>
        </w:rPr>
        <w:t> </w:t>
      </w:r>
      <w:r w:rsidRPr="00AA24ED">
        <w:rPr>
          <w:b/>
          <w:i/>
        </w:rPr>
        <w:t>000</w:t>
      </w:r>
      <w:r w:rsidR="00AA24ED" w:rsidRPr="00AA24ED">
        <w:rPr>
          <w:b/>
          <w:i/>
        </w:rPr>
        <w:t xml:space="preserve"> руб.</w:t>
      </w:r>
    </w:p>
    <w:p w:rsidR="00762799" w:rsidRPr="00AA24ED" w:rsidRDefault="00762799" w:rsidP="00762799">
      <w:pPr>
        <w:adjustRightInd w:val="0"/>
        <w:ind w:firstLine="540"/>
        <w:jc w:val="both"/>
        <w:outlineLvl w:val="5"/>
        <w:rPr>
          <w:b/>
          <w:i/>
        </w:rPr>
      </w:pPr>
      <w:r w:rsidRPr="00AA24ED">
        <w:t xml:space="preserve">Срок исполнения обеспеченного обязательства: </w:t>
      </w:r>
      <w:r w:rsidRPr="00AA24ED">
        <w:rPr>
          <w:b/>
          <w:i/>
        </w:rPr>
        <w:t>до 30.12.2015</w:t>
      </w:r>
    </w:p>
    <w:p w:rsidR="00762799" w:rsidRPr="00AA24ED" w:rsidRDefault="00762799" w:rsidP="00762799">
      <w:pPr>
        <w:adjustRightInd w:val="0"/>
        <w:ind w:firstLine="540"/>
        <w:jc w:val="both"/>
        <w:outlineLvl w:val="5"/>
        <w:rPr>
          <w:b/>
          <w:i/>
        </w:rPr>
      </w:pPr>
      <w:r w:rsidRPr="00AA24ED">
        <w:t xml:space="preserve">Способ обеспечения: </w:t>
      </w:r>
      <w:r w:rsidR="00AA24ED">
        <w:rPr>
          <w:b/>
          <w:i/>
        </w:rPr>
        <w:t>поручительство</w:t>
      </w:r>
    </w:p>
    <w:p w:rsidR="00762799" w:rsidRPr="00AA24ED" w:rsidRDefault="00762799" w:rsidP="00762799">
      <w:pPr>
        <w:adjustRightInd w:val="0"/>
        <w:ind w:firstLine="540"/>
        <w:jc w:val="both"/>
        <w:outlineLvl w:val="5"/>
        <w:rPr>
          <w:b/>
          <w:i/>
        </w:rPr>
      </w:pPr>
      <w:r w:rsidRPr="00AA24ED">
        <w:t xml:space="preserve">Размер обеспечения: </w:t>
      </w:r>
      <w:r w:rsidRPr="00AA24ED">
        <w:rPr>
          <w:b/>
          <w:i/>
        </w:rPr>
        <w:t>819 039</w:t>
      </w:r>
      <w:r w:rsidR="00AA24ED" w:rsidRPr="00AA24ED">
        <w:rPr>
          <w:b/>
          <w:i/>
        </w:rPr>
        <w:t> </w:t>
      </w:r>
      <w:r w:rsidRPr="00AA24ED">
        <w:rPr>
          <w:b/>
          <w:i/>
        </w:rPr>
        <w:t>000</w:t>
      </w:r>
      <w:r w:rsidR="00AA24ED" w:rsidRPr="00AA24ED">
        <w:rPr>
          <w:b/>
          <w:i/>
        </w:rPr>
        <w:t xml:space="preserve"> руб.</w:t>
      </w:r>
    </w:p>
    <w:p w:rsidR="00762799" w:rsidRPr="00AA24ED" w:rsidRDefault="00762799" w:rsidP="00762799">
      <w:pPr>
        <w:adjustRightInd w:val="0"/>
        <w:ind w:firstLine="540"/>
        <w:jc w:val="both"/>
        <w:outlineLvl w:val="5"/>
      </w:pPr>
      <w:r w:rsidRPr="00AA24ED">
        <w:t>Усл</w:t>
      </w:r>
      <w:r w:rsidR="00AA24ED">
        <w:t>овие предоставления обеспечения</w:t>
      </w:r>
      <w:r w:rsidRPr="00AA24ED">
        <w:t xml:space="preserve">: </w:t>
      </w:r>
      <w:r w:rsidR="00AA24ED">
        <w:rPr>
          <w:b/>
          <w:i/>
        </w:rPr>
        <w:t>поручительство предусматривает солидарную ответственность поручителя и должника</w:t>
      </w:r>
    </w:p>
    <w:p w:rsidR="00762799" w:rsidRPr="00AA24ED" w:rsidRDefault="00762799" w:rsidP="00762799">
      <w:pPr>
        <w:adjustRightInd w:val="0"/>
        <w:ind w:firstLine="540"/>
        <w:jc w:val="both"/>
        <w:outlineLvl w:val="5"/>
        <w:rPr>
          <w:b/>
          <w:i/>
        </w:rPr>
      </w:pPr>
      <w:r w:rsidRPr="00AA24ED">
        <w:t xml:space="preserve">Срок, на который обеспечение предоставлено: </w:t>
      </w:r>
      <w:r w:rsidRPr="00AA24ED">
        <w:rPr>
          <w:b/>
          <w:i/>
        </w:rPr>
        <w:t>до 30.12.2018</w:t>
      </w:r>
    </w:p>
    <w:p w:rsidR="00762799" w:rsidRPr="00AA24ED" w:rsidRDefault="00762799" w:rsidP="00762799">
      <w:pPr>
        <w:adjustRightInd w:val="0"/>
        <w:ind w:firstLine="540"/>
        <w:jc w:val="both"/>
        <w:outlineLvl w:val="5"/>
      </w:pPr>
      <w:r w:rsidRPr="00AA24ED">
        <w:lastRenderedPageBreak/>
        <w:t xml:space="preserve">Оценка риска неисполнения или ненадлежащего исполнения обеспеченных обязательств эмитентом (третьим лицом) с указанием факторов, которые могут привести к такому неисполнению или ненадлежащему исполнению и вероятности возникновения таких факторов: </w:t>
      </w:r>
      <w:r w:rsidR="00AA24ED">
        <w:rPr>
          <w:b/>
          <w:i/>
        </w:rPr>
        <w:t>риск неисполнения является низким, указанные факторы отсутствуют.</w:t>
      </w:r>
    </w:p>
    <w:p w:rsidR="00762799" w:rsidRPr="00AA24ED" w:rsidRDefault="00762799" w:rsidP="00762799">
      <w:pPr>
        <w:adjustRightInd w:val="0"/>
        <w:ind w:firstLine="540"/>
        <w:jc w:val="both"/>
        <w:outlineLvl w:val="5"/>
      </w:pPr>
    </w:p>
    <w:p w:rsidR="00762799" w:rsidRPr="00AA24ED" w:rsidRDefault="00AA24ED" w:rsidP="00762799">
      <w:pPr>
        <w:adjustRightInd w:val="0"/>
        <w:ind w:firstLine="540"/>
        <w:jc w:val="both"/>
        <w:outlineLvl w:val="5"/>
        <w:rPr>
          <w:b/>
          <w:i/>
        </w:rPr>
      </w:pPr>
      <w:r>
        <w:t xml:space="preserve">2. </w:t>
      </w:r>
      <w:r w:rsidR="00762799" w:rsidRPr="00AA24ED">
        <w:t xml:space="preserve">Наименование обязательства: </w:t>
      </w:r>
      <w:r w:rsidR="00762799" w:rsidRPr="00AA24ED">
        <w:rPr>
          <w:b/>
          <w:i/>
        </w:rPr>
        <w:t>ДОГОВОР ПОРУЧИТЕЛЬСТВА №9201/1/S25 от 30.06.2015</w:t>
      </w:r>
    </w:p>
    <w:p w:rsidR="00762799" w:rsidRPr="00AA24ED" w:rsidRDefault="00762799" w:rsidP="00762799">
      <w:pPr>
        <w:adjustRightInd w:val="0"/>
        <w:ind w:firstLine="540"/>
        <w:jc w:val="both"/>
        <w:outlineLvl w:val="5"/>
        <w:rPr>
          <w:b/>
          <w:i/>
        </w:rPr>
      </w:pPr>
      <w:r w:rsidRPr="00AA24ED">
        <w:t xml:space="preserve">Размер обеспеченного обязательства эмитента (третьего лица): </w:t>
      </w:r>
      <w:r w:rsidRPr="00AA24ED">
        <w:rPr>
          <w:b/>
          <w:i/>
        </w:rPr>
        <w:t>70 000</w:t>
      </w:r>
      <w:r w:rsidR="00AA24ED" w:rsidRPr="00AA24ED">
        <w:rPr>
          <w:b/>
          <w:i/>
        </w:rPr>
        <w:t> </w:t>
      </w:r>
      <w:r w:rsidRPr="00AA24ED">
        <w:rPr>
          <w:b/>
          <w:i/>
        </w:rPr>
        <w:t>000</w:t>
      </w:r>
      <w:r w:rsidR="00AA24ED" w:rsidRPr="00AA24ED">
        <w:rPr>
          <w:b/>
          <w:i/>
        </w:rPr>
        <w:t xml:space="preserve"> долларов США</w:t>
      </w:r>
    </w:p>
    <w:p w:rsidR="00762799" w:rsidRPr="00AA24ED" w:rsidRDefault="00762799" w:rsidP="00762799">
      <w:pPr>
        <w:adjustRightInd w:val="0"/>
        <w:ind w:firstLine="540"/>
        <w:jc w:val="both"/>
        <w:outlineLvl w:val="5"/>
        <w:rPr>
          <w:b/>
          <w:i/>
        </w:rPr>
      </w:pPr>
      <w:r w:rsidRPr="00AA24ED">
        <w:t xml:space="preserve">Срок исполнения обеспеченного обязательства: </w:t>
      </w:r>
      <w:r w:rsidRPr="00AA24ED">
        <w:rPr>
          <w:b/>
          <w:i/>
        </w:rPr>
        <w:t>до 15.06.2018</w:t>
      </w:r>
    </w:p>
    <w:p w:rsidR="00AA24ED" w:rsidRPr="00AA24ED" w:rsidRDefault="00AA24ED" w:rsidP="00AA24ED">
      <w:pPr>
        <w:adjustRightInd w:val="0"/>
        <w:ind w:firstLine="540"/>
        <w:jc w:val="both"/>
        <w:outlineLvl w:val="5"/>
        <w:rPr>
          <w:b/>
          <w:i/>
        </w:rPr>
      </w:pPr>
      <w:r w:rsidRPr="00AA24ED">
        <w:t xml:space="preserve">Способ обеспечения: </w:t>
      </w:r>
      <w:r>
        <w:rPr>
          <w:b/>
          <w:i/>
        </w:rPr>
        <w:t>поручительство</w:t>
      </w:r>
    </w:p>
    <w:p w:rsidR="00AA24ED" w:rsidRPr="00AA24ED" w:rsidRDefault="00762799" w:rsidP="00AA24ED">
      <w:pPr>
        <w:adjustRightInd w:val="0"/>
        <w:ind w:firstLine="540"/>
        <w:jc w:val="both"/>
        <w:outlineLvl w:val="5"/>
        <w:rPr>
          <w:b/>
          <w:i/>
        </w:rPr>
      </w:pPr>
      <w:r w:rsidRPr="00AA24ED">
        <w:t xml:space="preserve">Размер обеспечения: </w:t>
      </w:r>
      <w:r w:rsidR="00AA24ED" w:rsidRPr="00AA24ED">
        <w:rPr>
          <w:b/>
          <w:i/>
        </w:rPr>
        <w:t>70 000 000 долларов США</w:t>
      </w:r>
    </w:p>
    <w:p w:rsidR="00AA24ED" w:rsidRPr="00AA24ED" w:rsidRDefault="00AA24ED" w:rsidP="00AA24ED">
      <w:pPr>
        <w:adjustRightInd w:val="0"/>
        <w:ind w:firstLine="540"/>
        <w:jc w:val="both"/>
        <w:outlineLvl w:val="5"/>
      </w:pPr>
      <w:r w:rsidRPr="00AA24ED">
        <w:t>Усл</w:t>
      </w:r>
      <w:r>
        <w:t>овие предоставления обеспечения</w:t>
      </w:r>
      <w:r w:rsidRPr="00AA24ED">
        <w:t xml:space="preserve">: </w:t>
      </w:r>
      <w:r>
        <w:rPr>
          <w:b/>
          <w:i/>
        </w:rPr>
        <w:t>поручительство предусматривает солидарную ответственность поручителя и должника</w:t>
      </w:r>
    </w:p>
    <w:p w:rsidR="00762799" w:rsidRPr="00AA24ED" w:rsidRDefault="00762799" w:rsidP="00762799">
      <w:pPr>
        <w:adjustRightInd w:val="0"/>
        <w:ind w:firstLine="540"/>
        <w:jc w:val="both"/>
        <w:outlineLvl w:val="5"/>
        <w:rPr>
          <w:b/>
          <w:i/>
        </w:rPr>
      </w:pPr>
      <w:r w:rsidRPr="00AA24ED">
        <w:t xml:space="preserve">Срок, на который обеспечение предоставлено: </w:t>
      </w:r>
      <w:r w:rsidRPr="00AA24ED">
        <w:rPr>
          <w:b/>
          <w:i/>
        </w:rPr>
        <w:t>до 15.06.2021</w:t>
      </w:r>
    </w:p>
    <w:p w:rsidR="00AA24ED" w:rsidRPr="00AA24ED" w:rsidRDefault="00AA24ED" w:rsidP="00AA24ED">
      <w:pPr>
        <w:adjustRightInd w:val="0"/>
        <w:ind w:firstLine="540"/>
        <w:jc w:val="both"/>
        <w:outlineLvl w:val="5"/>
      </w:pPr>
      <w:r w:rsidRPr="00AA24ED">
        <w:t xml:space="preserve">Оценка риска неисполнения или ненадлежащего исполнения обеспеченных обязательств эмитентом (третьим лицом) с указанием факторов, которые могут привести к такому неисполнению или ненадлежащему исполнению и вероятности возникновения таких факторов: </w:t>
      </w:r>
      <w:r>
        <w:rPr>
          <w:b/>
          <w:i/>
        </w:rPr>
        <w:t>риск неисполнения является низким, указанные факторы отсутствуют.</w:t>
      </w:r>
    </w:p>
    <w:p w:rsidR="00762799" w:rsidRPr="005D2DBB" w:rsidRDefault="00762799" w:rsidP="00CD31F1">
      <w:pPr>
        <w:adjustRightInd w:val="0"/>
        <w:ind w:firstLine="540"/>
        <w:jc w:val="both"/>
        <w:outlineLvl w:val="5"/>
      </w:pPr>
    </w:p>
    <w:p w:rsidR="00EF66DD" w:rsidRPr="005D2DBB" w:rsidRDefault="00845E09" w:rsidP="00CD31F1">
      <w:pPr>
        <w:keepNext/>
        <w:keepLines/>
        <w:autoSpaceDE/>
        <w:autoSpaceDN/>
        <w:spacing w:before="200" w:line="276" w:lineRule="auto"/>
        <w:jc w:val="both"/>
        <w:outlineLvl w:val="2"/>
        <w:rPr>
          <w:rFonts w:ascii="Arial" w:hAnsi="Arial" w:cs="Arial"/>
          <w:b/>
          <w:bCs/>
          <w:sz w:val="24"/>
          <w:szCs w:val="24"/>
          <w:lang w:eastAsia="en-US"/>
        </w:rPr>
      </w:pPr>
      <w:bookmarkStart w:id="14" w:name="_Toc428451823"/>
      <w:r>
        <w:rPr>
          <w:rFonts w:ascii="Arial" w:hAnsi="Arial" w:cs="Arial"/>
          <w:b/>
          <w:bCs/>
          <w:sz w:val="24"/>
          <w:szCs w:val="24"/>
          <w:lang w:eastAsia="en-US"/>
        </w:rPr>
        <w:t>2</w:t>
      </w:r>
      <w:r w:rsidR="00EF66DD" w:rsidRPr="005D2DBB">
        <w:rPr>
          <w:rFonts w:ascii="Arial" w:hAnsi="Arial" w:cs="Arial"/>
          <w:b/>
          <w:bCs/>
          <w:sz w:val="24"/>
          <w:szCs w:val="24"/>
          <w:lang w:eastAsia="en-US"/>
        </w:rPr>
        <w:t>.3.4. Прочие обязательства эмитента</w:t>
      </w:r>
      <w:bookmarkEnd w:id="14"/>
    </w:p>
    <w:p w:rsidR="00EF66DD" w:rsidRPr="005D2DBB" w:rsidRDefault="00EF66DD" w:rsidP="00CD31F1">
      <w:pPr>
        <w:adjustRightInd w:val="0"/>
        <w:ind w:firstLine="540"/>
        <w:jc w:val="both"/>
        <w:outlineLvl w:val="5"/>
      </w:pPr>
    </w:p>
    <w:p w:rsidR="00EF66DD" w:rsidRPr="005D2DBB" w:rsidRDefault="00EF66DD" w:rsidP="00CD31F1">
      <w:pPr>
        <w:adjustRightInd w:val="0"/>
        <w:ind w:firstLine="540"/>
        <w:jc w:val="both"/>
        <w:outlineLvl w:val="5"/>
        <w:rPr>
          <w:sz w:val="22"/>
          <w:szCs w:val="22"/>
        </w:rPr>
      </w:pPr>
      <w:r w:rsidRPr="005D2DBB">
        <w:rPr>
          <w:sz w:val="22"/>
          <w:szCs w:val="22"/>
        </w:rPr>
        <w:t xml:space="preserve">Указываются любые соглашения эмитента, включая срочные сделки, не отраженные в его бухгалтерской (финансовой) отчетности, которые могут существенным образом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w:t>
      </w:r>
    </w:p>
    <w:p w:rsidR="00EF66DD" w:rsidRPr="005D2DBB" w:rsidRDefault="00EF66DD" w:rsidP="00CD31F1">
      <w:pPr>
        <w:adjustRightInd w:val="0"/>
        <w:ind w:firstLine="540"/>
        <w:jc w:val="both"/>
        <w:outlineLvl w:val="5"/>
        <w:rPr>
          <w:sz w:val="22"/>
          <w:szCs w:val="22"/>
        </w:rPr>
      </w:pPr>
      <w:r w:rsidRPr="005D2DBB">
        <w:rPr>
          <w:sz w:val="22"/>
          <w:szCs w:val="22"/>
        </w:rPr>
        <w:t xml:space="preserve">Указываются факторы, при которых упомянутые выше обязательства могут повлечь перечисленные изменения и вероятность их возникновения. </w:t>
      </w:r>
    </w:p>
    <w:p w:rsidR="00EF66DD" w:rsidRPr="005D2DBB" w:rsidRDefault="00EF66DD" w:rsidP="00CD31F1">
      <w:pPr>
        <w:adjustRightInd w:val="0"/>
        <w:ind w:firstLine="540"/>
        <w:jc w:val="both"/>
        <w:outlineLvl w:val="5"/>
        <w:rPr>
          <w:sz w:val="22"/>
          <w:szCs w:val="22"/>
        </w:rPr>
      </w:pPr>
      <w:r w:rsidRPr="005D2DBB">
        <w:rPr>
          <w:sz w:val="22"/>
          <w:szCs w:val="22"/>
        </w:rPr>
        <w:t>Описываются причины заключения эмитентом данных соглашений, предполагаемая выгода эмитента от этих соглашений и причины, по которым данные соглашения не отражены в бухгалтерской (финансовой) отчетности эмитента.</w:t>
      </w:r>
    </w:p>
    <w:p w:rsidR="00EF66DD" w:rsidRPr="005D2DBB" w:rsidRDefault="00EF66DD" w:rsidP="00CD31F1">
      <w:pPr>
        <w:adjustRightInd w:val="0"/>
        <w:ind w:firstLine="540"/>
        <w:jc w:val="both"/>
        <w:outlineLvl w:val="5"/>
        <w:rPr>
          <w:b/>
          <w:bCs/>
          <w:i/>
          <w:iCs/>
          <w:sz w:val="22"/>
          <w:szCs w:val="22"/>
        </w:rPr>
      </w:pPr>
      <w:r w:rsidRPr="001E457F">
        <w:rPr>
          <w:b/>
          <w:bCs/>
          <w:i/>
          <w:iCs/>
          <w:sz w:val="22"/>
          <w:szCs w:val="22"/>
        </w:rPr>
        <w:t>Информация не приводится, такие соглашения отсутствуют</w:t>
      </w:r>
      <w:r w:rsidR="00AB166C" w:rsidRPr="001E457F">
        <w:rPr>
          <w:b/>
          <w:bCs/>
          <w:i/>
          <w:iCs/>
          <w:sz w:val="22"/>
          <w:szCs w:val="22"/>
        </w:rPr>
        <w:t>.</w:t>
      </w:r>
    </w:p>
    <w:p w:rsidR="00EF66DD" w:rsidRPr="005D2DBB" w:rsidRDefault="00EF66DD" w:rsidP="00CD31F1">
      <w:pPr>
        <w:adjustRightInd w:val="0"/>
        <w:ind w:firstLine="540"/>
        <w:jc w:val="both"/>
        <w:outlineLvl w:val="5"/>
      </w:pPr>
    </w:p>
    <w:p w:rsidR="00EF66DD" w:rsidRPr="005D2DBB" w:rsidRDefault="00845E09" w:rsidP="00CD31F1">
      <w:pPr>
        <w:keepNext/>
        <w:keepLines/>
        <w:autoSpaceDE/>
        <w:autoSpaceDN/>
        <w:spacing w:line="276" w:lineRule="auto"/>
        <w:jc w:val="both"/>
        <w:outlineLvl w:val="1"/>
        <w:rPr>
          <w:rFonts w:ascii="Arial" w:hAnsi="Arial" w:cs="Arial"/>
          <w:b/>
          <w:bCs/>
          <w:sz w:val="28"/>
          <w:szCs w:val="28"/>
          <w:lang w:eastAsia="en-US"/>
        </w:rPr>
      </w:pPr>
      <w:bookmarkStart w:id="15" w:name="_Toc428451824"/>
      <w:r>
        <w:rPr>
          <w:rFonts w:ascii="Arial" w:hAnsi="Arial" w:cs="Arial"/>
          <w:b/>
          <w:bCs/>
          <w:sz w:val="28"/>
          <w:szCs w:val="28"/>
          <w:lang w:eastAsia="en-US"/>
        </w:rPr>
        <w:t>2</w:t>
      </w:r>
      <w:r w:rsidR="00EF66DD" w:rsidRPr="005D2DBB">
        <w:rPr>
          <w:rFonts w:ascii="Arial" w:hAnsi="Arial" w:cs="Arial"/>
          <w:b/>
          <w:bCs/>
          <w:sz w:val="28"/>
          <w:szCs w:val="28"/>
          <w:lang w:eastAsia="en-US"/>
        </w:rPr>
        <w:t>.4. Цели эмиссии и направления использования средств, полученных в результате размещения эмиссионных ценных бумаг</w:t>
      </w:r>
      <w:bookmarkEnd w:id="15"/>
    </w:p>
    <w:p w:rsidR="00EF66DD" w:rsidRPr="005D2DBB" w:rsidRDefault="00EF66DD" w:rsidP="00CD31F1">
      <w:pPr>
        <w:adjustRightInd w:val="0"/>
        <w:ind w:firstLine="540"/>
        <w:jc w:val="both"/>
        <w:outlineLvl w:val="4"/>
      </w:pPr>
    </w:p>
    <w:p w:rsidR="00EF66DD" w:rsidRPr="00574CFA" w:rsidRDefault="00EF66DD" w:rsidP="00CD31F1">
      <w:pPr>
        <w:adjustRightInd w:val="0"/>
        <w:ind w:firstLine="540"/>
        <w:jc w:val="both"/>
        <w:outlineLvl w:val="4"/>
        <w:rPr>
          <w:sz w:val="22"/>
          <w:szCs w:val="22"/>
        </w:rPr>
      </w:pPr>
      <w:r w:rsidRPr="00574CFA">
        <w:rPr>
          <w:sz w:val="22"/>
          <w:szCs w:val="22"/>
        </w:rPr>
        <w:t xml:space="preserve">Цели эмиссии и направления использования средств, полученных в результате размещения ценных бумаг: </w:t>
      </w:r>
    </w:p>
    <w:p w:rsidR="00F738DC" w:rsidRPr="00EC7086" w:rsidRDefault="00F738DC" w:rsidP="00F738DC">
      <w:pPr>
        <w:adjustRightInd w:val="0"/>
        <w:ind w:firstLine="540"/>
        <w:jc w:val="both"/>
        <w:outlineLvl w:val="3"/>
        <w:rPr>
          <w:sz w:val="22"/>
          <w:szCs w:val="22"/>
        </w:rPr>
      </w:pPr>
      <w:r w:rsidRPr="00EC7086">
        <w:rPr>
          <w:sz w:val="22"/>
          <w:szCs w:val="22"/>
        </w:rPr>
        <w:t xml:space="preserve">Цели эмиссии: </w:t>
      </w:r>
      <w:r>
        <w:rPr>
          <w:b/>
          <w:bCs/>
          <w:i/>
          <w:iCs/>
          <w:sz w:val="22"/>
          <w:szCs w:val="22"/>
        </w:rPr>
        <w:t>основной</w:t>
      </w:r>
      <w:r w:rsidRPr="00EC7086">
        <w:rPr>
          <w:b/>
          <w:bCs/>
          <w:i/>
          <w:iCs/>
          <w:sz w:val="22"/>
          <w:szCs w:val="22"/>
        </w:rPr>
        <w:t xml:space="preserve"> цел</w:t>
      </w:r>
      <w:r>
        <w:rPr>
          <w:b/>
          <w:bCs/>
          <w:i/>
          <w:iCs/>
          <w:sz w:val="22"/>
          <w:szCs w:val="22"/>
        </w:rPr>
        <w:t xml:space="preserve">ью эмиссии Облигаций </w:t>
      </w:r>
      <w:r w:rsidRPr="00EC7086">
        <w:rPr>
          <w:b/>
          <w:bCs/>
          <w:i/>
          <w:iCs/>
          <w:sz w:val="22"/>
          <w:szCs w:val="22"/>
        </w:rPr>
        <w:t>явля</w:t>
      </w:r>
      <w:r>
        <w:rPr>
          <w:b/>
          <w:bCs/>
          <w:i/>
          <w:iCs/>
          <w:sz w:val="22"/>
          <w:szCs w:val="22"/>
        </w:rPr>
        <w:t>ется</w:t>
      </w:r>
      <w:r w:rsidRPr="00EC7086">
        <w:rPr>
          <w:b/>
          <w:bCs/>
          <w:i/>
          <w:iCs/>
          <w:sz w:val="22"/>
          <w:szCs w:val="22"/>
        </w:rPr>
        <w:t xml:space="preserve"> </w:t>
      </w:r>
      <w:r>
        <w:rPr>
          <w:b/>
          <w:bCs/>
          <w:i/>
          <w:iCs/>
          <w:sz w:val="22"/>
          <w:szCs w:val="22"/>
        </w:rPr>
        <w:t>п</w:t>
      </w:r>
      <w:r w:rsidRPr="00EC7086">
        <w:rPr>
          <w:b/>
          <w:bCs/>
          <w:i/>
          <w:iCs/>
          <w:sz w:val="22"/>
          <w:szCs w:val="22"/>
        </w:rPr>
        <w:t>ривлечение денежных средств.</w:t>
      </w:r>
    </w:p>
    <w:p w:rsidR="00F738DC" w:rsidRPr="00EC7086" w:rsidRDefault="00F738DC" w:rsidP="006D244E">
      <w:pPr>
        <w:adjustRightInd w:val="0"/>
        <w:ind w:firstLine="540"/>
        <w:jc w:val="both"/>
        <w:outlineLvl w:val="3"/>
        <w:rPr>
          <w:sz w:val="22"/>
          <w:szCs w:val="22"/>
        </w:rPr>
      </w:pPr>
      <w:r w:rsidRPr="00EC7086">
        <w:rPr>
          <w:sz w:val="22"/>
          <w:szCs w:val="22"/>
        </w:rPr>
        <w:t>Направления использования средств, полученных в результате размещения ценных бумаг:</w:t>
      </w:r>
    </w:p>
    <w:p w:rsidR="00727984" w:rsidRPr="006D244E" w:rsidRDefault="00727984" w:rsidP="006D244E">
      <w:pPr>
        <w:adjustRightInd w:val="0"/>
        <w:ind w:firstLine="540"/>
        <w:jc w:val="both"/>
        <w:outlineLvl w:val="3"/>
        <w:rPr>
          <w:b/>
          <w:i/>
          <w:sz w:val="22"/>
          <w:szCs w:val="22"/>
        </w:rPr>
      </w:pPr>
      <w:r w:rsidRPr="006D244E">
        <w:rPr>
          <w:b/>
          <w:i/>
          <w:sz w:val="22"/>
          <w:szCs w:val="22"/>
        </w:rPr>
        <w:t xml:space="preserve">Средства, полученные от размещения, будут направлены на реализацию инвестиционной программы ООО </w:t>
      </w:r>
      <w:r w:rsidR="00A82076">
        <w:rPr>
          <w:b/>
          <w:i/>
          <w:sz w:val="22"/>
          <w:szCs w:val="22"/>
        </w:rPr>
        <w:t>«</w:t>
      </w:r>
      <w:proofErr w:type="spellStart"/>
      <w:r w:rsidR="00A82076">
        <w:rPr>
          <w:b/>
          <w:i/>
          <w:sz w:val="22"/>
          <w:szCs w:val="22"/>
        </w:rPr>
        <w:t>ДелоПортс</w:t>
      </w:r>
      <w:proofErr w:type="spellEnd"/>
      <w:r w:rsidR="00A82076">
        <w:rPr>
          <w:b/>
          <w:i/>
          <w:sz w:val="22"/>
          <w:szCs w:val="22"/>
        </w:rPr>
        <w:t>»</w:t>
      </w:r>
      <w:r w:rsidRPr="006D244E">
        <w:rPr>
          <w:b/>
          <w:i/>
          <w:sz w:val="22"/>
          <w:szCs w:val="22"/>
        </w:rPr>
        <w:t xml:space="preserve"> по увеличению пропускных мощностей.</w:t>
      </w:r>
    </w:p>
    <w:p w:rsidR="00F738DC" w:rsidRPr="00EC7086" w:rsidRDefault="00F738DC" w:rsidP="00F738DC">
      <w:pPr>
        <w:ind w:firstLine="540"/>
        <w:jc w:val="both"/>
        <w:rPr>
          <w:b/>
          <w:bCs/>
          <w:i/>
          <w:iCs/>
          <w:sz w:val="22"/>
          <w:szCs w:val="22"/>
        </w:rPr>
      </w:pPr>
      <w:r w:rsidRPr="00EC7086">
        <w:rPr>
          <w:b/>
          <w:bCs/>
          <w:i/>
          <w:iCs/>
          <w:sz w:val="22"/>
          <w:szCs w:val="22"/>
        </w:rPr>
        <w:t>Целью эмиссии не является финансирование определенной сделки (взаимосвязанных сделок).</w:t>
      </w:r>
      <w:r w:rsidRPr="00EC7086" w:rsidDel="00F96CDA">
        <w:rPr>
          <w:b/>
          <w:bCs/>
          <w:i/>
          <w:iCs/>
          <w:sz w:val="22"/>
          <w:szCs w:val="22"/>
        </w:rPr>
        <w:t xml:space="preserve"> </w:t>
      </w:r>
    </w:p>
    <w:p w:rsidR="00EF66DD" w:rsidRPr="003133FE" w:rsidRDefault="00EF66DD" w:rsidP="00CD31F1">
      <w:pPr>
        <w:adjustRightInd w:val="0"/>
        <w:ind w:firstLine="540"/>
        <w:jc w:val="both"/>
        <w:outlineLvl w:val="4"/>
      </w:pPr>
    </w:p>
    <w:p w:rsidR="003133FE" w:rsidRDefault="003133FE" w:rsidP="003133FE">
      <w:pPr>
        <w:adjustRightInd w:val="0"/>
        <w:ind w:firstLine="540"/>
        <w:jc w:val="both"/>
        <w:outlineLvl w:val="5"/>
        <w:rPr>
          <w:sz w:val="22"/>
          <w:szCs w:val="22"/>
        </w:rPr>
      </w:pPr>
      <w:proofErr w:type="gramStart"/>
      <w:r>
        <w:rPr>
          <w:sz w:val="22"/>
          <w:szCs w:val="22"/>
        </w:rPr>
        <w:t>Оценка платежеспособности на основе экономического анализа динамики показателей финансово-экономической деятельности эмитента с указанием уровня и степени выполнения эмитентом обязательств по выпускаемым облигациям, в том числе с указанием источников получения денежных средств, за счет которых эмитент предполагает осуществлять исполнение обязательств по размещаемым облигациям, а также описанием инвестиционной привлекательности облигаций эмитента и экономических и иных целей, которые эмитент предполагает достичь в результате</w:t>
      </w:r>
      <w:proofErr w:type="gramEnd"/>
      <w:r>
        <w:rPr>
          <w:sz w:val="22"/>
          <w:szCs w:val="22"/>
        </w:rPr>
        <w:t xml:space="preserve"> размещения облигаций данного выпуска:</w:t>
      </w:r>
    </w:p>
    <w:p w:rsidR="003133FE" w:rsidRPr="00202591" w:rsidRDefault="003133FE" w:rsidP="003133FE">
      <w:pPr>
        <w:adjustRightInd w:val="0"/>
        <w:ind w:firstLine="540"/>
        <w:jc w:val="both"/>
        <w:outlineLvl w:val="5"/>
        <w:rPr>
          <w:b/>
          <w:i/>
          <w:sz w:val="22"/>
          <w:szCs w:val="22"/>
        </w:rPr>
      </w:pPr>
      <w:r w:rsidRPr="00E45071">
        <w:rPr>
          <w:b/>
          <w:bCs/>
          <w:i/>
          <w:iCs/>
          <w:sz w:val="22"/>
          <w:szCs w:val="22"/>
        </w:rPr>
        <w:t xml:space="preserve">Исполнение обязательств по Облигациям </w:t>
      </w:r>
      <w:r>
        <w:rPr>
          <w:b/>
          <w:bCs/>
          <w:i/>
          <w:iCs/>
          <w:sz w:val="22"/>
          <w:szCs w:val="22"/>
        </w:rPr>
        <w:t>будет осуществляться</w:t>
      </w:r>
      <w:r w:rsidRPr="00E45071">
        <w:rPr>
          <w:b/>
          <w:bCs/>
          <w:i/>
          <w:iCs/>
          <w:sz w:val="22"/>
          <w:szCs w:val="22"/>
        </w:rPr>
        <w:t xml:space="preserve"> за счет собственных средств Эмитента. </w:t>
      </w:r>
      <w:r w:rsidRPr="00F4331B">
        <w:rPr>
          <w:b/>
          <w:i/>
          <w:sz w:val="22"/>
          <w:szCs w:val="22"/>
        </w:rPr>
        <w:t>Эмитент планирует получать дивиденды от дочерних компаний, не облагаемые налогом на прибыль, а также проценты от депозитов на которых будут размещаться остатки денежных средств.</w:t>
      </w:r>
      <w:r w:rsidRPr="00202591">
        <w:rPr>
          <w:b/>
          <w:bCs/>
          <w:i/>
          <w:iCs/>
          <w:sz w:val="22"/>
          <w:szCs w:val="22"/>
        </w:rPr>
        <w:t xml:space="preserve"> </w:t>
      </w:r>
      <w:r w:rsidRPr="00E45071">
        <w:rPr>
          <w:b/>
          <w:bCs/>
          <w:i/>
          <w:iCs/>
          <w:sz w:val="22"/>
          <w:szCs w:val="22"/>
        </w:rPr>
        <w:t>По мнению Эмитента</w:t>
      </w:r>
      <w:r>
        <w:rPr>
          <w:b/>
          <w:bCs/>
          <w:i/>
          <w:iCs/>
          <w:sz w:val="22"/>
          <w:szCs w:val="22"/>
        </w:rPr>
        <w:t>,</w:t>
      </w:r>
      <w:r w:rsidRPr="00E45071">
        <w:rPr>
          <w:b/>
          <w:bCs/>
          <w:i/>
          <w:iCs/>
          <w:sz w:val="22"/>
          <w:szCs w:val="22"/>
        </w:rPr>
        <w:t xml:space="preserve"> указанные источники будут доступны в процессе всего срока обращения </w:t>
      </w:r>
      <w:r w:rsidRPr="00202591">
        <w:rPr>
          <w:b/>
          <w:bCs/>
          <w:i/>
          <w:iCs/>
          <w:sz w:val="22"/>
          <w:szCs w:val="22"/>
        </w:rPr>
        <w:t>выпуска Облигаций.</w:t>
      </w:r>
    </w:p>
    <w:p w:rsidR="003133FE" w:rsidRDefault="003133FE" w:rsidP="003133FE">
      <w:pPr>
        <w:adjustRightInd w:val="0"/>
        <w:ind w:firstLine="540"/>
        <w:jc w:val="both"/>
        <w:outlineLvl w:val="5"/>
        <w:rPr>
          <w:b/>
          <w:i/>
          <w:sz w:val="22"/>
          <w:szCs w:val="22"/>
        </w:rPr>
      </w:pPr>
      <w:r>
        <w:rPr>
          <w:b/>
          <w:i/>
          <w:sz w:val="22"/>
          <w:szCs w:val="22"/>
        </w:rPr>
        <w:t>Планируется, что средства в размере 3 млрд. руб., полученные от размещения Облигаций, будут направлены на реализацию инвестиционных проектов, в том числе на развитие пропускных мощностей компаний, входящих в Группу «</w:t>
      </w:r>
      <w:proofErr w:type="spellStart"/>
      <w:r w:rsidRPr="00657D5D">
        <w:rPr>
          <w:b/>
          <w:i/>
          <w:sz w:val="22"/>
          <w:szCs w:val="22"/>
        </w:rPr>
        <w:t>Делопортс</w:t>
      </w:r>
      <w:proofErr w:type="spellEnd"/>
      <w:r>
        <w:rPr>
          <w:b/>
          <w:i/>
          <w:sz w:val="22"/>
          <w:szCs w:val="22"/>
        </w:rPr>
        <w:t>». При этом</w:t>
      </w:r>
      <w:proofErr w:type="gramStart"/>
      <w:r>
        <w:rPr>
          <w:b/>
          <w:i/>
          <w:sz w:val="22"/>
          <w:szCs w:val="22"/>
        </w:rPr>
        <w:t>,</w:t>
      </w:r>
      <w:proofErr w:type="gramEnd"/>
      <w:r>
        <w:rPr>
          <w:b/>
          <w:i/>
          <w:sz w:val="22"/>
          <w:szCs w:val="22"/>
        </w:rPr>
        <w:t xml:space="preserve"> размер получаемых доходов от инвестиционных вложений будет соизмерим с размером уплачиваемых процентов по Облигациям.</w:t>
      </w:r>
    </w:p>
    <w:p w:rsidR="003133FE" w:rsidRDefault="003133FE" w:rsidP="003133FE">
      <w:pPr>
        <w:adjustRightInd w:val="0"/>
        <w:ind w:firstLine="540"/>
        <w:jc w:val="both"/>
        <w:outlineLvl w:val="5"/>
        <w:rPr>
          <w:b/>
          <w:i/>
          <w:sz w:val="22"/>
          <w:szCs w:val="22"/>
        </w:rPr>
      </w:pPr>
      <w:r>
        <w:rPr>
          <w:b/>
          <w:i/>
          <w:sz w:val="22"/>
          <w:szCs w:val="22"/>
        </w:rPr>
        <w:t xml:space="preserve">Исходя из текущего состояния финансового рынка, можно предположить, что процентная ставка по Облигациям составит не выше 14% годовых, а доходность внутригрупповых займов составит не выше 15% годовых. </w:t>
      </w:r>
    </w:p>
    <w:p w:rsidR="003133FE" w:rsidRDefault="003133FE" w:rsidP="003133FE">
      <w:pPr>
        <w:adjustRightInd w:val="0"/>
        <w:ind w:firstLine="540"/>
        <w:jc w:val="both"/>
        <w:outlineLvl w:val="5"/>
        <w:rPr>
          <w:b/>
          <w:i/>
          <w:sz w:val="22"/>
          <w:szCs w:val="22"/>
        </w:rPr>
      </w:pPr>
      <w:r w:rsidRPr="00F4331B">
        <w:rPr>
          <w:b/>
          <w:i/>
          <w:sz w:val="22"/>
          <w:szCs w:val="22"/>
        </w:rPr>
        <w:lastRenderedPageBreak/>
        <w:t>Излишки денежных средств</w:t>
      </w:r>
      <w:r>
        <w:rPr>
          <w:b/>
          <w:i/>
          <w:sz w:val="22"/>
          <w:szCs w:val="22"/>
        </w:rPr>
        <w:t xml:space="preserve"> на конец периода эмитент планирует</w:t>
      </w:r>
      <w:r w:rsidRPr="00F4331B">
        <w:rPr>
          <w:b/>
          <w:i/>
          <w:sz w:val="22"/>
          <w:szCs w:val="22"/>
        </w:rPr>
        <w:t xml:space="preserve"> выплачивать</w:t>
      </w:r>
      <w:r>
        <w:rPr>
          <w:b/>
          <w:i/>
          <w:sz w:val="22"/>
          <w:szCs w:val="22"/>
        </w:rPr>
        <w:t xml:space="preserve"> в качестве дивидендов</w:t>
      </w:r>
      <w:r w:rsidRPr="00F4331B">
        <w:rPr>
          <w:b/>
          <w:i/>
          <w:sz w:val="22"/>
          <w:szCs w:val="22"/>
        </w:rPr>
        <w:t xml:space="preserve"> материнской компании</w:t>
      </w:r>
      <w:r>
        <w:rPr>
          <w:b/>
          <w:i/>
          <w:sz w:val="22"/>
          <w:szCs w:val="22"/>
        </w:rPr>
        <w:t>, направлять на другие перспективные инвестиционные проекты или размещать на депозитах.</w:t>
      </w:r>
    </w:p>
    <w:p w:rsidR="003133FE" w:rsidRDefault="003133FE" w:rsidP="003133FE">
      <w:pPr>
        <w:adjustRightInd w:val="0"/>
        <w:ind w:firstLine="540"/>
        <w:jc w:val="both"/>
        <w:outlineLvl w:val="5"/>
        <w:rPr>
          <w:b/>
          <w:i/>
          <w:sz w:val="22"/>
          <w:szCs w:val="22"/>
        </w:rPr>
      </w:pPr>
      <w:r>
        <w:rPr>
          <w:b/>
          <w:i/>
          <w:sz w:val="22"/>
          <w:szCs w:val="22"/>
        </w:rPr>
        <w:t>Соответственно, прогнозные показатели отчета о финансовых результатах Эмитента будут выглядеть следующим образом (в млн. руб., по годам, начиная с года размещения Облигаций; для простоты предполагаем, что размещение Облигаций происходит в начале года):</w:t>
      </w:r>
    </w:p>
    <w:p w:rsidR="003133FE" w:rsidRPr="00AD3D0A" w:rsidRDefault="003133FE" w:rsidP="003133FE">
      <w:pPr>
        <w:adjustRightInd w:val="0"/>
        <w:ind w:firstLine="540"/>
        <w:jc w:val="right"/>
        <w:outlineLvl w:val="5"/>
        <w:rPr>
          <w:b/>
          <w:i/>
          <w:sz w:val="22"/>
          <w:szCs w:val="22"/>
        </w:rPr>
      </w:pPr>
      <w:r>
        <w:rPr>
          <w:b/>
          <w:i/>
          <w:sz w:val="22"/>
          <w:szCs w:val="22"/>
        </w:rPr>
        <w:t>млн. руб.</w:t>
      </w:r>
    </w:p>
    <w:tbl>
      <w:tblPr>
        <w:tblW w:w="10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95"/>
        <w:gridCol w:w="984"/>
        <w:gridCol w:w="984"/>
        <w:gridCol w:w="984"/>
        <w:gridCol w:w="984"/>
        <w:gridCol w:w="984"/>
      </w:tblGrid>
      <w:tr w:rsidR="003133FE" w:rsidRPr="00BE05A4" w:rsidTr="0036164E">
        <w:trPr>
          <w:trHeight w:val="381"/>
        </w:trPr>
        <w:tc>
          <w:tcPr>
            <w:tcW w:w="5495" w:type="dxa"/>
            <w:vMerge w:val="restart"/>
            <w:vAlign w:val="center"/>
          </w:tcPr>
          <w:p w:rsidR="003133FE" w:rsidRPr="004C33A9" w:rsidRDefault="003133FE" w:rsidP="0036164E">
            <w:pPr>
              <w:adjustRightInd w:val="0"/>
              <w:jc w:val="center"/>
              <w:rPr>
                <w:b/>
                <w:bCs/>
                <w:sz w:val="22"/>
                <w:szCs w:val="22"/>
              </w:rPr>
            </w:pPr>
            <w:r w:rsidRPr="004C33A9">
              <w:rPr>
                <w:b/>
                <w:bCs/>
                <w:sz w:val="22"/>
                <w:szCs w:val="22"/>
              </w:rPr>
              <w:t>Наименование показателя</w:t>
            </w:r>
          </w:p>
        </w:tc>
        <w:tc>
          <w:tcPr>
            <w:tcW w:w="4920" w:type="dxa"/>
            <w:gridSpan w:val="5"/>
            <w:vAlign w:val="center"/>
          </w:tcPr>
          <w:p w:rsidR="003133FE" w:rsidRPr="00AD3D0A" w:rsidRDefault="003133FE" w:rsidP="0036164E">
            <w:pPr>
              <w:adjustRightInd w:val="0"/>
              <w:jc w:val="center"/>
              <w:rPr>
                <w:b/>
                <w:bCs/>
                <w:sz w:val="22"/>
                <w:szCs w:val="22"/>
              </w:rPr>
            </w:pPr>
            <w:r>
              <w:rPr>
                <w:b/>
                <w:bCs/>
                <w:sz w:val="22"/>
                <w:szCs w:val="22"/>
              </w:rPr>
              <w:t>Год</w:t>
            </w:r>
          </w:p>
        </w:tc>
      </w:tr>
      <w:tr w:rsidR="003133FE" w:rsidRPr="00BE05A4" w:rsidTr="0036164E">
        <w:trPr>
          <w:trHeight w:val="390"/>
        </w:trPr>
        <w:tc>
          <w:tcPr>
            <w:tcW w:w="5495" w:type="dxa"/>
            <w:vMerge/>
            <w:vAlign w:val="center"/>
          </w:tcPr>
          <w:p w:rsidR="003133FE" w:rsidRPr="004C33A9" w:rsidRDefault="003133FE" w:rsidP="0036164E">
            <w:pPr>
              <w:adjustRightInd w:val="0"/>
              <w:jc w:val="center"/>
              <w:rPr>
                <w:b/>
                <w:bCs/>
                <w:sz w:val="22"/>
                <w:szCs w:val="22"/>
              </w:rPr>
            </w:pPr>
          </w:p>
        </w:tc>
        <w:tc>
          <w:tcPr>
            <w:tcW w:w="984" w:type="dxa"/>
            <w:vAlign w:val="center"/>
          </w:tcPr>
          <w:p w:rsidR="003133FE" w:rsidRDefault="003133FE" w:rsidP="0036164E">
            <w:pPr>
              <w:adjustRightInd w:val="0"/>
              <w:jc w:val="center"/>
              <w:rPr>
                <w:b/>
                <w:bCs/>
                <w:sz w:val="22"/>
                <w:szCs w:val="22"/>
              </w:rPr>
            </w:pPr>
            <w:r>
              <w:rPr>
                <w:b/>
                <w:bCs/>
                <w:sz w:val="22"/>
                <w:szCs w:val="22"/>
              </w:rPr>
              <w:t>1</w:t>
            </w:r>
          </w:p>
        </w:tc>
        <w:tc>
          <w:tcPr>
            <w:tcW w:w="984" w:type="dxa"/>
            <w:vAlign w:val="center"/>
          </w:tcPr>
          <w:p w:rsidR="003133FE" w:rsidRDefault="003133FE" w:rsidP="0036164E">
            <w:pPr>
              <w:adjustRightInd w:val="0"/>
              <w:jc w:val="center"/>
              <w:rPr>
                <w:b/>
                <w:bCs/>
                <w:sz w:val="22"/>
                <w:szCs w:val="22"/>
              </w:rPr>
            </w:pPr>
            <w:r>
              <w:rPr>
                <w:b/>
                <w:bCs/>
                <w:sz w:val="22"/>
                <w:szCs w:val="22"/>
              </w:rPr>
              <w:t>2</w:t>
            </w:r>
          </w:p>
        </w:tc>
        <w:tc>
          <w:tcPr>
            <w:tcW w:w="984" w:type="dxa"/>
            <w:vAlign w:val="center"/>
          </w:tcPr>
          <w:p w:rsidR="003133FE" w:rsidRDefault="003133FE" w:rsidP="0036164E">
            <w:pPr>
              <w:adjustRightInd w:val="0"/>
              <w:jc w:val="center"/>
              <w:rPr>
                <w:b/>
                <w:bCs/>
                <w:sz w:val="22"/>
                <w:szCs w:val="22"/>
              </w:rPr>
            </w:pPr>
            <w:r>
              <w:rPr>
                <w:b/>
                <w:bCs/>
                <w:sz w:val="22"/>
                <w:szCs w:val="22"/>
              </w:rPr>
              <w:t>3</w:t>
            </w:r>
          </w:p>
        </w:tc>
        <w:tc>
          <w:tcPr>
            <w:tcW w:w="984" w:type="dxa"/>
            <w:vAlign w:val="center"/>
          </w:tcPr>
          <w:p w:rsidR="003133FE" w:rsidRDefault="003133FE" w:rsidP="0036164E">
            <w:pPr>
              <w:adjustRightInd w:val="0"/>
              <w:jc w:val="center"/>
              <w:rPr>
                <w:b/>
                <w:bCs/>
                <w:sz w:val="22"/>
                <w:szCs w:val="22"/>
              </w:rPr>
            </w:pPr>
            <w:r>
              <w:rPr>
                <w:b/>
                <w:bCs/>
                <w:sz w:val="22"/>
                <w:szCs w:val="22"/>
              </w:rPr>
              <w:t>4</w:t>
            </w:r>
          </w:p>
        </w:tc>
        <w:tc>
          <w:tcPr>
            <w:tcW w:w="984" w:type="dxa"/>
            <w:vAlign w:val="center"/>
          </w:tcPr>
          <w:p w:rsidR="003133FE" w:rsidRDefault="003133FE" w:rsidP="0036164E">
            <w:pPr>
              <w:adjustRightInd w:val="0"/>
              <w:jc w:val="center"/>
              <w:rPr>
                <w:b/>
                <w:bCs/>
                <w:sz w:val="22"/>
                <w:szCs w:val="22"/>
              </w:rPr>
            </w:pPr>
            <w:r>
              <w:rPr>
                <w:b/>
                <w:bCs/>
                <w:sz w:val="22"/>
                <w:szCs w:val="22"/>
              </w:rPr>
              <w:t>5</w:t>
            </w:r>
          </w:p>
        </w:tc>
      </w:tr>
      <w:tr w:rsidR="003133FE" w:rsidTr="0036164E">
        <w:trPr>
          <w:trHeight w:val="360"/>
        </w:trPr>
        <w:tc>
          <w:tcPr>
            <w:tcW w:w="5495" w:type="dxa"/>
            <w:vAlign w:val="center"/>
          </w:tcPr>
          <w:p w:rsidR="003133FE" w:rsidRDefault="003133FE" w:rsidP="0036164E">
            <w:pPr>
              <w:rPr>
                <w:color w:val="000000"/>
                <w:sz w:val="22"/>
                <w:szCs w:val="22"/>
              </w:rPr>
            </w:pPr>
            <w:r>
              <w:rPr>
                <w:color w:val="000000"/>
                <w:sz w:val="22"/>
                <w:szCs w:val="22"/>
              </w:rPr>
              <w:t>Доходы от участия в других организациях</w:t>
            </w:r>
          </w:p>
        </w:tc>
        <w:tc>
          <w:tcPr>
            <w:tcW w:w="984" w:type="dxa"/>
            <w:vAlign w:val="center"/>
          </w:tcPr>
          <w:p w:rsidR="003133FE" w:rsidRDefault="003133FE" w:rsidP="0036164E">
            <w:pPr>
              <w:jc w:val="center"/>
              <w:rPr>
                <w:color w:val="000000"/>
              </w:rPr>
            </w:pPr>
            <w:r>
              <w:rPr>
                <w:color w:val="000000"/>
              </w:rPr>
              <w:t xml:space="preserve">897 </w:t>
            </w:r>
          </w:p>
        </w:tc>
        <w:tc>
          <w:tcPr>
            <w:tcW w:w="984" w:type="dxa"/>
            <w:vAlign w:val="center"/>
          </w:tcPr>
          <w:p w:rsidR="003133FE" w:rsidRDefault="003133FE" w:rsidP="0036164E">
            <w:pPr>
              <w:jc w:val="center"/>
              <w:rPr>
                <w:color w:val="000000"/>
              </w:rPr>
            </w:pPr>
            <w:r>
              <w:rPr>
                <w:color w:val="000000"/>
              </w:rPr>
              <w:t xml:space="preserve">974 </w:t>
            </w:r>
          </w:p>
        </w:tc>
        <w:tc>
          <w:tcPr>
            <w:tcW w:w="984" w:type="dxa"/>
            <w:vAlign w:val="center"/>
          </w:tcPr>
          <w:p w:rsidR="003133FE" w:rsidRDefault="003133FE" w:rsidP="0036164E">
            <w:pPr>
              <w:jc w:val="center"/>
              <w:rPr>
                <w:color w:val="000000"/>
              </w:rPr>
            </w:pPr>
            <w:r>
              <w:rPr>
                <w:color w:val="000000"/>
              </w:rPr>
              <w:t xml:space="preserve">1 406 </w:t>
            </w:r>
          </w:p>
        </w:tc>
        <w:tc>
          <w:tcPr>
            <w:tcW w:w="984" w:type="dxa"/>
            <w:vAlign w:val="center"/>
          </w:tcPr>
          <w:p w:rsidR="003133FE" w:rsidRDefault="003133FE" w:rsidP="0036164E">
            <w:pPr>
              <w:jc w:val="center"/>
              <w:rPr>
                <w:color w:val="000000"/>
              </w:rPr>
            </w:pPr>
            <w:r>
              <w:rPr>
                <w:color w:val="000000"/>
              </w:rPr>
              <w:t xml:space="preserve">3 610 </w:t>
            </w:r>
          </w:p>
        </w:tc>
        <w:tc>
          <w:tcPr>
            <w:tcW w:w="984" w:type="dxa"/>
            <w:vAlign w:val="center"/>
          </w:tcPr>
          <w:p w:rsidR="003133FE" w:rsidRDefault="003133FE" w:rsidP="0036164E">
            <w:pPr>
              <w:jc w:val="center"/>
              <w:rPr>
                <w:color w:val="000000"/>
              </w:rPr>
            </w:pPr>
            <w:r>
              <w:rPr>
                <w:color w:val="000000"/>
              </w:rPr>
              <w:t xml:space="preserve">5 489 </w:t>
            </w:r>
          </w:p>
        </w:tc>
      </w:tr>
      <w:tr w:rsidR="003133FE" w:rsidRPr="004C33A9" w:rsidTr="0036164E">
        <w:trPr>
          <w:trHeight w:val="480"/>
        </w:trPr>
        <w:tc>
          <w:tcPr>
            <w:tcW w:w="5495" w:type="dxa"/>
            <w:vAlign w:val="center"/>
          </w:tcPr>
          <w:p w:rsidR="003133FE" w:rsidRDefault="003133FE" w:rsidP="0036164E">
            <w:pPr>
              <w:rPr>
                <w:color w:val="000000"/>
                <w:sz w:val="22"/>
                <w:szCs w:val="22"/>
              </w:rPr>
            </w:pPr>
            <w:r>
              <w:rPr>
                <w:color w:val="000000"/>
                <w:sz w:val="22"/>
                <w:szCs w:val="22"/>
              </w:rPr>
              <w:t>Управленческие расходы</w:t>
            </w:r>
          </w:p>
        </w:tc>
        <w:tc>
          <w:tcPr>
            <w:tcW w:w="984" w:type="dxa"/>
            <w:vAlign w:val="center"/>
          </w:tcPr>
          <w:p w:rsidR="003133FE" w:rsidRDefault="003133FE" w:rsidP="0036164E">
            <w:pPr>
              <w:jc w:val="center"/>
              <w:rPr>
                <w:color w:val="000000"/>
              </w:rPr>
            </w:pPr>
            <w:r>
              <w:rPr>
                <w:color w:val="000000"/>
              </w:rPr>
              <w:t>(40)</w:t>
            </w:r>
          </w:p>
        </w:tc>
        <w:tc>
          <w:tcPr>
            <w:tcW w:w="984" w:type="dxa"/>
            <w:vAlign w:val="center"/>
          </w:tcPr>
          <w:p w:rsidR="003133FE" w:rsidRDefault="003133FE" w:rsidP="0036164E">
            <w:pPr>
              <w:jc w:val="center"/>
              <w:rPr>
                <w:color w:val="000000"/>
              </w:rPr>
            </w:pPr>
            <w:r>
              <w:rPr>
                <w:color w:val="000000"/>
              </w:rPr>
              <w:t>(43)</w:t>
            </w:r>
          </w:p>
        </w:tc>
        <w:tc>
          <w:tcPr>
            <w:tcW w:w="984" w:type="dxa"/>
            <w:vAlign w:val="center"/>
          </w:tcPr>
          <w:p w:rsidR="003133FE" w:rsidRDefault="003133FE" w:rsidP="0036164E">
            <w:pPr>
              <w:jc w:val="center"/>
              <w:rPr>
                <w:color w:val="000000"/>
              </w:rPr>
            </w:pPr>
            <w:r>
              <w:rPr>
                <w:color w:val="000000"/>
              </w:rPr>
              <w:t>(46)</w:t>
            </w:r>
          </w:p>
        </w:tc>
        <w:tc>
          <w:tcPr>
            <w:tcW w:w="984" w:type="dxa"/>
            <w:vAlign w:val="center"/>
          </w:tcPr>
          <w:p w:rsidR="003133FE" w:rsidRDefault="003133FE" w:rsidP="0036164E">
            <w:pPr>
              <w:jc w:val="center"/>
              <w:rPr>
                <w:color w:val="000000"/>
              </w:rPr>
            </w:pPr>
            <w:r>
              <w:rPr>
                <w:color w:val="000000"/>
              </w:rPr>
              <w:t>(48)</w:t>
            </w:r>
          </w:p>
        </w:tc>
        <w:tc>
          <w:tcPr>
            <w:tcW w:w="984" w:type="dxa"/>
            <w:vAlign w:val="center"/>
          </w:tcPr>
          <w:p w:rsidR="003133FE" w:rsidRDefault="003133FE" w:rsidP="0036164E">
            <w:pPr>
              <w:jc w:val="center"/>
              <w:rPr>
                <w:color w:val="000000"/>
              </w:rPr>
            </w:pPr>
            <w:r>
              <w:rPr>
                <w:color w:val="000000"/>
              </w:rPr>
              <w:t>(51)</w:t>
            </w:r>
          </w:p>
        </w:tc>
      </w:tr>
      <w:tr w:rsidR="003133FE" w:rsidRPr="004C33A9" w:rsidTr="0036164E">
        <w:trPr>
          <w:trHeight w:val="434"/>
        </w:trPr>
        <w:tc>
          <w:tcPr>
            <w:tcW w:w="5495" w:type="dxa"/>
            <w:vAlign w:val="center"/>
          </w:tcPr>
          <w:p w:rsidR="003133FE" w:rsidRDefault="003133FE" w:rsidP="0036164E">
            <w:pPr>
              <w:rPr>
                <w:b/>
                <w:bCs/>
                <w:color w:val="000000"/>
                <w:sz w:val="22"/>
                <w:szCs w:val="22"/>
              </w:rPr>
            </w:pPr>
            <w:r>
              <w:rPr>
                <w:b/>
                <w:bCs/>
                <w:color w:val="000000"/>
                <w:sz w:val="22"/>
                <w:szCs w:val="22"/>
              </w:rPr>
              <w:t>Прибыль (убыток) до налогообложения и процентов</w:t>
            </w:r>
          </w:p>
        </w:tc>
        <w:tc>
          <w:tcPr>
            <w:tcW w:w="984" w:type="dxa"/>
            <w:vAlign w:val="center"/>
          </w:tcPr>
          <w:p w:rsidR="003133FE" w:rsidRDefault="003133FE" w:rsidP="0036164E">
            <w:pPr>
              <w:jc w:val="center"/>
              <w:rPr>
                <w:b/>
                <w:bCs/>
                <w:color w:val="000000"/>
              </w:rPr>
            </w:pPr>
            <w:r>
              <w:rPr>
                <w:b/>
                <w:bCs/>
                <w:color w:val="000000"/>
              </w:rPr>
              <w:t xml:space="preserve">857 </w:t>
            </w:r>
          </w:p>
        </w:tc>
        <w:tc>
          <w:tcPr>
            <w:tcW w:w="984" w:type="dxa"/>
            <w:vAlign w:val="center"/>
          </w:tcPr>
          <w:p w:rsidR="003133FE" w:rsidRDefault="003133FE" w:rsidP="0036164E">
            <w:pPr>
              <w:jc w:val="center"/>
              <w:rPr>
                <w:b/>
                <w:bCs/>
                <w:color w:val="000000"/>
              </w:rPr>
            </w:pPr>
            <w:r>
              <w:rPr>
                <w:b/>
                <w:bCs/>
                <w:color w:val="000000"/>
              </w:rPr>
              <w:t xml:space="preserve">931 </w:t>
            </w:r>
          </w:p>
        </w:tc>
        <w:tc>
          <w:tcPr>
            <w:tcW w:w="984" w:type="dxa"/>
            <w:vAlign w:val="center"/>
          </w:tcPr>
          <w:p w:rsidR="003133FE" w:rsidRDefault="003133FE" w:rsidP="0036164E">
            <w:pPr>
              <w:jc w:val="center"/>
              <w:rPr>
                <w:b/>
                <w:bCs/>
                <w:color w:val="000000"/>
              </w:rPr>
            </w:pPr>
            <w:r>
              <w:rPr>
                <w:b/>
                <w:bCs/>
                <w:color w:val="000000"/>
              </w:rPr>
              <w:t xml:space="preserve">1 361 </w:t>
            </w:r>
          </w:p>
        </w:tc>
        <w:tc>
          <w:tcPr>
            <w:tcW w:w="984" w:type="dxa"/>
            <w:vAlign w:val="center"/>
          </w:tcPr>
          <w:p w:rsidR="003133FE" w:rsidRDefault="003133FE" w:rsidP="0036164E">
            <w:pPr>
              <w:jc w:val="center"/>
              <w:rPr>
                <w:b/>
                <w:bCs/>
                <w:color w:val="000000"/>
              </w:rPr>
            </w:pPr>
            <w:r>
              <w:rPr>
                <w:b/>
                <w:bCs/>
                <w:color w:val="000000"/>
              </w:rPr>
              <w:t xml:space="preserve">3 561 </w:t>
            </w:r>
          </w:p>
        </w:tc>
        <w:tc>
          <w:tcPr>
            <w:tcW w:w="984" w:type="dxa"/>
            <w:vAlign w:val="center"/>
          </w:tcPr>
          <w:p w:rsidR="003133FE" w:rsidRDefault="003133FE" w:rsidP="0036164E">
            <w:pPr>
              <w:jc w:val="center"/>
              <w:rPr>
                <w:b/>
                <w:bCs/>
                <w:color w:val="000000"/>
              </w:rPr>
            </w:pPr>
            <w:r>
              <w:rPr>
                <w:b/>
                <w:bCs/>
                <w:color w:val="000000"/>
              </w:rPr>
              <w:t xml:space="preserve">5 437 </w:t>
            </w:r>
          </w:p>
        </w:tc>
      </w:tr>
      <w:tr w:rsidR="003133FE" w:rsidRPr="004C33A9" w:rsidTr="0036164E">
        <w:trPr>
          <w:trHeight w:val="456"/>
        </w:trPr>
        <w:tc>
          <w:tcPr>
            <w:tcW w:w="5495" w:type="dxa"/>
            <w:vAlign w:val="center"/>
          </w:tcPr>
          <w:p w:rsidR="003133FE" w:rsidRDefault="003133FE" w:rsidP="0036164E">
            <w:pPr>
              <w:rPr>
                <w:color w:val="000000"/>
                <w:sz w:val="22"/>
                <w:szCs w:val="22"/>
              </w:rPr>
            </w:pPr>
            <w:r>
              <w:rPr>
                <w:color w:val="000000"/>
                <w:sz w:val="22"/>
                <w:szCs w:val="22"/>
              </w:rPr>
              <w:t>Проценты к уплате</w:t>
            </w:r>
          </w:p>
        </w:tc>
        <w:tc>
          <w:tcPr>
            <w:tcW w:w="984" w:type="dxa"/>
            <w:vAlign w:val="center"/>
          </w:tcPr>
          <w:p w:rsidR="003133FE" w:rsidRDefault="003133FE" w:rsidP="0036164E">
            <w:pPr>
              <w:jc w:val="center"/>
              <w:rPr>
                <w:color w:val="000000"/>
              </w:rPr>
            </w:pPr>
            <w:r>
              <w:rPr>
                <w:color w:val="000000"/>
              </w:rPr>
              <w:t>(420)</w:t>
            </w:r>
          </w:p>
        </w:tc>
        <w:tc>
          <w:tcPr>
            <w:tcW w:w="984" w:type="dxa"/>
            <w:vAlign w:val="center"/>
          </w:tcPr>
          <w:p w:rsidR="003133FE" w:rsidRDefault="003133FE" w:rsidP="0036164E">
            <w:pPr>
              <w:jc w:val="center"/>
              <w:rPr>
                <w:color w:val="000000"/>
              </w:rPr>
            </w:pPr>
            <w:r>
              <w:rPr>
                <w:color w:val="000000"/>
              </w:rPr>
              <w:t>(420)</w:t>
            </w:r>
          </w:p>
        </w:tc>
        <w:tc>
          <w:tcPr>
            <w:tcW w:w="984" w:type="dxa"/>
            <w:vAlign w:val="center"/>
          </w:tcPr>
          <w:p w:rsidR="003133FE" w:rsidRDefault="003133FE" w:rsidP="0036164E">
            <w:pPr>
              <w:jc w:val="center"/>
              <w:rPr>
                <w:color w:val="000000"/>
              </w:rPr>
            </w:pPr>
            <w:r>
              <w:rPr>
                <w:color w:val="000000"/>
              </w:rPr>
              <w:t>(420)</w:t>
            </w:r>
          </w:p>
        </w:tc>
        <w:tc>
          <w:tcPr>
            <w:tcW w:w="984" w:type="dxa"/>
            <w:vAlign w:val="center"/>
          </w:tcPr>
          <w:p w:rsidR="003133FE" w:rsidRDefault="003133FE" w:rsidP="0036164E">
            <w:pPr>
              <w:jc w:val="center"/>
              <w:rPr>
                <w:color w:val="000000"/>
              </w:rPr>
            </w:pPr>
            <w:r>
              <w:rPr>
                <w:color w:val="000000"/>
              </w:rPr>
              <w:t>(420)</w:t>
            </w:r>
          </w:p>
        </w:tc>
        <w:tc>
          <w:tcPr>
            <w:tcW w:w="984" w:type="dxa"/>
            <w:vAlign w:val="center"/>
          </w:tcPr>
          <w:p w:rsidR="003133FE" w:rsidRDefault="003133FE" w:rsidP="0036164E">
            <w:pPr>
              <w:jc w:val="center"/>
              <w:rPr>
                <w:color w:val="000000"/>
              </w:rPr>
            </w:pPr>
            <w:r>
              <w:rPr>
                <w:color w:val="000000"/>
              </w:rPr>
              <w:t>(420)</w:t>
            </w:r>
          </w:p>
        </w:tc>
      </w:tr>
      <w:tr w:rsidR="003133FE" w:rsidRPr="004C33A9" w:rsidTr="0036164E">
        <w:trPr>
          <w:trHeight w:val="422"/>
        </w:trPr>
        <w:tc>
          <w:tcPr>
            <w:tcW w:w="5495" w:type="dxa"/>
            <w:vAlign w:val="center"/>
          </w:tcPr>
          <w:p w:rsidR="003133FE" w:rsidRDefault="003133FE" w:rsidP="0036164E">
            <w:pPr>
              <w:rPr>
                <w:color w:val="000000"/>
                <w:sz w:val="22"/>
                <w:szCs w:val="22"/>
              </w:rPr>
            </w:pPr>
            <w:r>
              <w:rPr>
                <w:color w:val="000000"/>
                <w:sz w:val="22"/>
                <w:szCs w:val="22"/>
              </w:rPr>
              <w:t>Проценты от инвестиционных вложений</w:t>
            </w:r>
          </w:p>
        </w:tc>
        <w:tc>
          <w:tcPr>
            <w:tcW w:w="984" w:type="dxa"/>
            <w:vAlign w:val="center"/>
          </w:tcPr>
          <w:p w:rsidR="003133FE" w:rsidRDefault="003133FE" w:rsidP="0036164E">
            <w:pPr>
              <w:jc w:val="center"/>
              <w:rPr>
                <w:color w:val="000000"/>
              </w:rPr>
            </w:pPr>
            <w:r>
              <w:rPr>
                <w:color w:val="000000"/>
              </w:rPr>
              <w:t xml:space="preserve">450 </w:t>
            </w:r>
          </w:p>
        </w:tc>
        <w:tc>
          <w:tcPr>
            <w:tcW w:w="984" w:type="dxa"/>
            <w:vAlign w:val="center"/>
          </w:tcPr>
          <w:p w:rsidR="003133FE" w:rsidRDefault="003133FE" w:rsidP="0036164E">
            <w:pPr>
              <w:jc w:val="center"/>
              <w:rPr>
                <w:color w:val="000000"/>
              </w:rPr>
            </w:pPr>
            <w:r>
              <w:rPr>
                <w:color w:val="000000"/>
              </w:rPr>
              <w:t xml:space="preserve">450 </w:t>
            </w:r>
          </w:p>
        </w:tc>
        <w:tc>
          <w:tcPr>
            <w:tcW w:w="984" w:type="dxa"/>
            <w:vAlign w:val="center"/>
          </w:tcPr>
          <w:p w:rsidR="003133FE" w:rsidRDefault="003133FE" w:rsidP="0036164E">
            <w:pPr>
              <w:jc w:val="center"/>
              <w:rPr>
                <w:color w:val="000000"/>
              </w:rPr>
            </w:pPr>
            <w:r>
              <w:rPr>
                <w:color w:val="000000"/>
              </w:rPr>
              <w:t xml:space="preserve">450 </w:t>
            </w:r>
          </w:p>
        </w:tc>
        <w:tc>
          <w:tcPr>
            <w:tcW w:w="984" w:type="dxa"/>
            <w:vAlign w:val="center"/>
          </w:tcPr>
          <w:p w:rsidR="003133FE" w:rsidRDefault="003133FE" w:rsidP="0036164E">
            <w:pPr>
              <w:jc w:val="center"/>
              <w:rPr>
                <w:color w:val="000000"/>
              </w:rPr>
            </w:pPr>
            <w:r>
              <w:rPr>
                <w:color w:val="000000"/>
              </w:rPr>
              <w:t xml:space="preserve">450 </w:t>
            </w:r>
          </w:p>
        </w:tc>
        <w:tc>
          <w:tcPr>
            <w:tcW w:w="984" w:type="dxa"/>
            <w:vAlign w:val="center"/>
          </w:tcPr>
          <w:p w:rsidR="003133FE" w:rsidRDefault="003133FE" w:rsidP="0036164E">
            <w:pPr>
              <w:jc w:val="center"/>
              <w:rPr>
                <w:color w:val="000000"/>
              </w:rPr>
            </w:pPr>
            <w:r>
              <w:rPr>
                <w:color w:val="000000"/>
              </w:rPr>
              <w:t xml:space="preserve">450 </w:t>
            </w:r>
          </w:p>
        </w:tc>
      </w:tr>
      <w:tr w:rsidR="003133FE" w:rsidRPr="004C33A9" w:rsidTr="0036164E">
        <w:trPr>
          <w:trHeight w:val="415"/>
        </w:trPr>
        <w:tc>
          <w:tcPr>
            <w:tcW w:w="5495" w:type="dxa"/>
            <w:vAlign w:val="center"/>
          </w:tcPr>
          <w:p w:rsidR="003133FE" w:rsidRDefault="003133FE" w:rsidP="0036164E">
            <w:pPr>
              <w:rPr>
                <w:color w:val="000000"/>
                <w:sz w:val="22"/>
                <w:szCs w:val="22"/>
              </w:rPr>
            </w:pPr>
            <w:r>
              <w:rPr>
                <w:color w:val="000000"/>
                <w:sz w:val="22"/>
                <w:szCs w:val="22"/>
              </w:rPr>
              <w:t>Проценты от депозитов</w:t>
            </w:r>
          </w:p>
        </w:tc>
        <w:tc>
          <w:tcPr>
            <w:tcW w:w="984" w:type="dxa"/>
            <w:vAlign w:val="center"/>
          </w:tcPr>
          <w:p w:rsidR="003133FE" w:rsidRDefault="003133FE" w:rsidP="0036164E">
            <w:pPr>
              <w:jc w:val="center"/>
              <w:rPr>
                <w:color w:val="000000"/>
              </w:rPr>
            </w:pPr>
            <w:r>
              <w:rPr>
                <w:color w:val="000000"/>
              </w:rPr>
              <w:t xml:space="preserve">-   </w:t>
            </w:r>
          </w:p>
        </w:tc>
        <w:tc>
          <w:tcPr>
            <w:tcW w:w="984" w:type="dxa"/>
            <w:vAlign w:val="center"/>
          </w:tcPr>
          <w:p w:rsidR="003133FE" w:rsidRDefault="003133FE" w:rsidP="0036164E">
            <w:pPr>
              <w:jc w:val="center"/>
              <w:rPr>
                <w:color w:val="000000"/>
              </w:rPr>
            </w:pPr>
            <w:r>
              <w:rPr>
                <w:color w:val="000000"/>
              </w:rPr>
              <w:t xml:space="preserve">46 </w:t>
            </w:r>
          </w:p>
        </w:tc>
        <w:tc>
          <w:tcPr>
            <w:tcW w:w="984" w:type="dxa"/>
            <w:vAlign w:val="center"/>
          </w:tcPr>
          <w:p w:rsidR="003133FE" w:rsidRDefault="003133FE" w:rsidP="0036164E">
            <w:pPr>
              <w:jc w:val="center"/>
              <w:rPr>
                <w:color w:val="000000"/>
              </w:rPr>
            </w:pPr>
            <w:r>
              <w:rPr>
                <w:color w:val="000000"/>
              </w:rPr>
              <w:t xml:space="preserve">47 </w:t>
            </w:r>
          </w:p>
        </w:tc>
        <w:tc>
          <w:tcPr>
            <w:tcW w:w="984" w:type="dxa"/>
            <w:vAlign w:val="center"/>
          </w:tcPr>
          <w:p w:rsidR="003133FE" w:rsidRDefault="003133FE" w:rsidP="0036164E">
            <w:pPr>
              <w:jc w:val="center"/>
              <w:rPr>
                <w:color w:val="000000"/>
              </w:rPr>
            </w:pPr>
            <w:r>
              <w:rPr>
                <w:color w:val="000000"/>
              </w:rPr>
              <w:t xml:space="preserve">57 </w:t>
            </w:r>
          </w:p>
        </w:tc>
        <w:tc>
          <w:tcPr>
            <w:tcW w:w="984" w:type="dxa"/>
            <w:vAlign w:val="center"/>
          </w:tcPr>
          <w:p w:rsidR="003133FE" w:rsidRDefault="003133FE" w:rsidP="0036164E">
            <w:pPr>
              <w:jc w:val="center"/>
              <w:rPr>
                <w:color w:val="000000"/>
              </w:rPr>
            </w:pPr>
            <w:r>
              <w:rPr>
                <w:color w:val="000000"/>
              </w:rPr>
              <w:t xml:space="preserve">106 </w:t>
            </w:r>
          </w:p>
        </w:tc>
      </w:tr>
      <w:tr w:rsidR="003133FE" w:rsidRPr="004C33A9" w:rsidTr="0036164E">
        <w:trPr>
          <w:trHeight w:val="415"/>
        </w:trPr>
        <w:tc>
          <w:tcPr>
            <w:tcW w:w="5495" w:type="dxa"/>
            <w:vAlign w:val="center"/>
          </w:tcPr>
          <w:p w:rsidR="003133FE" w:rsidRDefault="003133FE" w:rsidP="0036164E">
            <w:pPr>
              <w:rPr>
                <w:color w:val="000000"/>
                <w:sz w:val="22"/>
                <w:szCs w:val="22"/>
              </w:rPr>
            </w:pPr>
            <w:r>
              <w:rPr>
                <w:color w:val="000000"/>
                <w:sz w:val="22"/>
                <w:szCs w:val="22"/>
              </w:rPr>
              <w:t>Текущий налог на прибыль</w:t>
            </w:r>
          </w:p>
        </w:tc>
        <w:tc>
          <w:tcPr>
            <w:tcW w:w="984" w:type="dxa"/>
            <w:vAlign w:val="center"/>
          </w:tcPr>
          <w:p w:rsidR="003133FE" w:rsidRDefault="003133FE" w:rsidP="0036164E">
            <w:pPr>
              <w:jc w:val="center"/>
              <w:rPr>
                <w:color w:val="000000"/>
              </w:rPr>
            </w:pPr>
            <w:r>
              <w:rPr>
                <w:color w:val="000000"/>
              </w:rPr>
              <w:t xml:space="preserve">2 </w:t>
            </w:r>
          </w:p>
        </w:tc>
        <w:tc>
          <w:tcPr>
            <w:tcW w:w="984" w:type="dxa"/>
            <w:vAlign w:val="center"/>
          </w:tcPr>
          <w:p w:rsidR="003133FE" w:rsidRDefault="003133FE" w:rsidP="0036164E">
            <w:pPr>
              <w:jc w:val="center"/>
              <w:rPr>
                <w:color w:val="000000"/>
              </w:rPr>
            </w:pPr>
            <w:r>
              <w:rPr>
                <w:color w:val="000000"/>
              </w:rPr>
              <w:t>(7)</w:t>
            </w:r>
          </w:p>
        </w:tc>
        <w:tc>
          <w:tcPr>
            <w:tcW w:w="984" w:type="dxa"/>
            <w:vAlign w:val="center"/>
          </w:tcPr>
          <w:p w:rsidR="003133FE" w:rsidRDefault="003133FE" w:rsidP="0036164E">
            <w:pPr>
              <w:jc w:val="center"/>
              <w:rPr>
                <w:color w:val="000000"/>
              </w:rPr>
            </w:pPr>
            <w:r>
              <w:rPr>
                <w:color w:val="000000"/>
              </w:rPr>
              <w:t>(6)</w:t>
            </w:r>
          </w:p>
        </w:tc>
        <w:tc>
          <w:tcPr>
            <w:tcW w:w="984" w:type="dxa"/>
            <w:vAlign w:val="center"/>
          </w:tcPr>
          <w:p w:rsidR="003133FE" w:rsidRDefault="003133FE" w:rsidP="0036164E">
            <w:pPr>
              <w:jc w:val="center"/>
              <w:rPr>
                <w:color w:val="000000"/>
              </w:rPr>
            </w:pPr>
            <w:r>
              <w:rPr>
                <w:color w:val="000000"/>
              </w:rPr>
              <w:t>(8)</w:t>
            </w:r>
          </w:p>
        </w:tc>
        <w:tc>
          <w:tcPr>
            <w:tcW w:w="984" w:type="dxa"/>
            <w:vAlign w:val="center"/>
          </w:tcPr>
          <w:p w:rsidR="003133FE" w:rsidRDefault="003133FE" w:rsidP="0036164E">
            <w:pPr>
              <w:jc w:val="center"/>
              <w:rPr>
                <w:color w:val="000000"/>
              </w:rPr>
            </w:pPr>
            <w:r>
              <w:rPr>
                <w:color w:val="000000"/>
              </w:rPr>
              <w:t>(17)</w:t>
            </w:r>
          </w:p>
        </w:tc>
      </w:tr>
      <w:tr w:rsidR="003133FE" w:rsidRPr="004C33A9" w:rsidTr="0036164E">
        <w:trPr>
          <w:trHeight w:val="415"/>
        </w:trPr>
        <w:tc>
          <w:tcPr>
            <w:tcW w:w="5495" w:type="dxa"/>
            <w:vAlign w:val="center"/>
          </w:tcPr>
          <w:p w:rsidR="003133FE" w:rsidRDefault="003133FE" w:rsidP="0036164E">
            <w:pPr>
              <w:rPr>
                <w:b/>
                <w:bCs/>
                <w:color w:val="000000"/>
                <w:sz w:val="22"/>
                <w:szCs w:val="22"/>
              </w:rPr>
            </w:pPr>
            <w:r>
              <w:rPr>
                <w:b/>
                <w:bCs/>
                <w:color w:val="000000"/>
                <w:sz w:val="22"/>
                <w:szCs w:val="22"/>
              </w:rPr>
              <w:t>Чистая прибыль (убыток)</w:t>
            </w:r>
          </w:p>
        </w:tc>
        <w:tc>
          <w:tcPr>
            <w:tcW w:w="984" w:type="dxa"/>
            <w:vAlign w:val="center"/>
          </w:tcPr>
          <w:p w:rsidR="003133FE" w:rsidRDefault="003133FE" w:rsidP="0036164E">
            <w:pPr>
              <w:jc w:val="center"/>
              <w:rPr>
                <w:b/>
                <w:bCs/>
                <w:color w:val="000000"/>
              </w:rPr>
            </w:pPr>
            <w:r>
              <w:rPr>
                <w:b/>
                <w:bCs/>
                <w:color w:val="000000"/>
              </w:rPr>
              <w:t xml:space="preserve">889 </w:t>
            </w:r>
          </w:p>
        </w:tc>
        <w:tc>
          <w:tcPr>
            <w:tcW w:w="984" w:type="dxa"/>
            <w:vAlign w:val="center"/>
          </w:tcPr>
          <w:p w:rsidR="003133FE" w:rsidRDefault="003133FE" w:rsidP="0036164E">
            <w:pPr>
              <w:jc w:val="center"/>
              <w:rPr>
                <w:b/>
                <w:bCs/>
                <w:color w:val="000000"/>
              </w:rPr>
            </w:pPr>
            <w:r>
              <w:rPr>
                <w:b/>
                <w:bCs/>
                <w:color w:val="000000"/>
              </w:rPr>
              <w:t xml:space="preserve">1 000 </w:t>
            </w:r>
          </w:p>
        </w:tc>
        <w:tc>
          <w:tcPr>
            <w:tcW w:w="984" w:type="dxa"/>
            <w:vAlign w:val="center"/>
          </w:tcPr>
          <w:p w:rsidR="003133FE" w:rsidRDefault="003133FE" w:rsidP="0036164E">
            <w:pPr>
              <w:jc w:val="center"/>
              <w:rPr>
                <w:b/>
                <w:bCs/>
                <w:color w:val="000000"/>
              </w:rPr>
            </w:pPr>
            <w:r>
              <w:rPr>
                <w:b/>
                <w:bCs/>
                <w:color w:val="000000"/>
              </w:rPr>
              <w:t xml:space="preserve">1 432 </w:t>
            </w:r>
          </w:p>
        </w:tc>
        <w:tc>
          <w:tcPr>
            <w:tcW w:w="984" w:type="dxa"/>
            <w:vAlign w:val="center"/>
          </w:tcPr>
          <w:p w:rsidR="003133FE" w:rsidRDefault="003133FE" w:rsidP="0036164E">
            <w:pPr>
              <w:jc w:val="center"/>
              <w:rPr>
                <w:b/>
                <w:bCs/>
                <w:color w:val="000000"/>
              </w:rPr>
            </w:pPr>
            <w:r>
              <w:rPr>
                <w:b/>
                <w:bCs/>
                <w:color w:val="000000"/>
              </w:rPr>
              <w:t xml:space="preserve">3 640 </w:t>
            </w:r>
          </w:p>
        </w:tc>
        <w:tc>
          <w:tcPr>
            <w:tcW w:w="984" w:type="dxa"/>
            <w:vAlign w:val="center"/>
          </w:tcPr>
          <w:p w:rsidR="003133FE" w:rsidRDefault="003133FE" w:rsidP="0036164E">
            <w:pPr>
              <w:jc w:val="center"/>
              <w:rPr>
                <w:b/>
                <w:bCs/>
                <w:color w:val="000000"/>
              </w:rPr>
            </w:pPr>
            <w:r>
              <w:rPr>
                <w:b/>
                <w:bCs/>
                <w:color w:val="000000"/>
              </w:rPr>
              <w:t xml:space="preserve">5 557 </w:t>
            </w:r>
          </w:p>
        </w:tc>
      </w:tr>
      <w:tr w:rsidR="003133FE" w:rsidRPr="004C33A9" w:rsidTr="0036164E">
        <w:trPr>
          <w:trHeight w:val="415"/>
        </w:trPr>
        <w:tc>
          <w:tcPr>
            <w:tcW w:w="5495" w:type="dxa"/>
            <w:vAlign w:val="center"/>
          </w:tcPr>
          <w:p w:rsidR="003133FE" w:rsidRDefault="003133FE" w:rsidP="0036164E">
            <w:pPr>
              <w:rPr>
                <w:color w:val="000000"/>
                <w:sz w:val="22"/>
                <w:szCs w:val="22"/>
              </w:rPr>
            </w:pPr>
            <w:r>
              <w:rPr>
                <w:color w:val="000000"/>
                <w:sz w:val="22"/>
                <w:szCs w:val="22"/>
              </w:rPr>
              <w:t>Коэффициент покрытия процентов</w:t>
            </w:r>
          </w:p>
        </w:tc>
        <w:tc>
          <w:tcPr>
            <w:tcW w:w="984" w:type="dxa"/>
            <w:vAlign w:val="center"/>
          </w:tcPr>
          <w:p w:rsidR="003133FE" w:rsidRDefault="003133FE" w:rsidP="0036164E">
            <w:pPr>
              <w:jc w:val="center"/>
              <w:rPr>
                <w:color w:val="000000"/>
              </w:rPr>
            </w:pPr>
            <w:r>
              <w:rPr>
                <w:color w:val="000000"/>
              </w:rPr>
              <w:t xml:space="preserve">2.0 </w:t>
            </w:r>
          </w:p>
        </w:tc>
        <w:tc>
          <w:tcPr>
            <w:tcW w:w="984" w:type="dxa"/>
            <w:vAlign w:val="center"/>
          </w:tcPr>
          <w:p w:rsidR="003133FE" w:rsidRDefault="003133FE" w:rsidP="0036164E">
            <w:pPr>
              <w:jc w:val="center"/>
              <w:rPr>
                <w:color w:val="000000"/>
              </w:rPr>
            </w:pPr>
            <w:r>
              <w:rPr>
                <w:color w:val="000000"/>
              </w:rPr>
              <w:t xml:space="preserve">2.2 </w:t>
            </w:r>
          </w:p>
        </w:tc>
        <w:tc>
          <w:tcPr>
            <w:tcW w:w="984" w:type="dxa"/>
            <w:vAlign w:val="center"/>
          </w:tcPr>
          <w:p w:rsidR="003133FE" w:rsidRDefault="003133FE" w:rsidP="0036164E">
            <w:pPr>
              <w:jc w:val="center"/>
              <w:rPr>
                <w:color w:val="000000"/>
              </w:rPr>
            </w:pPr>
            <w:r>
              <w:rPr>
                <w:color w:val="000000"/>
              </w:rPr>
              <w:t xml:space="preserve">3.2 </w:t>
            </w:r>
          </w:p>
        </w:tc>
        <w:tc>
          <w:tcPr>
            <w:tcW w:w="984" w:type="dxa"/>
            <w:vAlign w:val="center"/>
          </w:tcPr>
          <w:p w:rsidR="003133FE" w:rsidRDefault="003133FE" w:rsidP="0036164E">
            <w:pPr>
              <w:jc w:val="center"/>
              <w:rPr>
                <w:color w:val="000000"/>
              </w:rPr>
            </w:pPr>
            <w:r>
              <w:rPr>
                <w:color w:val="000000"/>
              </w:rPr>
              <w:t xml:space="preserve">8.5 </w:t>
            </w:r>
          </w:p>
        </w:tc>
        <w:tc>
          <w:tcPr>
            <w:tcW w:w="984" w:type="dxa"/>
            <w:vAlign w:val="center"/>
          </w:tcPr>
          <w:p w:rsidR="003133FE" w:rsidRDefault="003133FE" w:rsidP="0036164E">
            <w:pPr>
              <w:jc w:val="center"/>
              <w:rPr>
                <w:color w:val="000000"/>
              </w:rPr>
            </w:pPr>
            <w:r>
              <w:rPr>
                <w:color w:val="000000"/>
              </w:rPr>
              <w:t xml:space="preserve">12.9 </w:t>
            </w:r>
          </w:p>
        </w:tc>
      </w:tr>
    </w:tbl>
    <w:p w:rsidR="003133FE" w:rsidRDefault="003133FE" w:rsidP="003133FE">
      <w:pPr>
        <w:adjustRightInd w:val="0"/>
        <w:ind w:firstLine="540"/>
        <w:jc w:val="both"/>
        <w:outlineLvl w:val="5"/>
        <w:rPr>
          <w:sz w:val="22"/>
          <w:szCs w:val="22"/>
        </w:rPr>
      </w:pPr>
    </w:p>
    <w:p w:rsidR="003133FE" w:rsidRPr="00616E75" w:rsidRDefault="003133FE" w:rsidP="003133FE">
      <w:pPr>
        <w:adjustRightInd w:val="0"/>
        <w:ind w:firstLine="540"/>
        <w:jc w:val="right"/>
        <w:outlineLvl w:val="5"/>
        <w:rPr>
          <w:b/>
          <w:i/>
          <w:sz w:val="22"/>
          <w:szCs w:val="22"/>
        </w:rPr>
      </w:pPr>
      <w:r>
        <w:rPr>
          <w:b/>
          <w:i/>
          <w:sz w:val="22"/>
          <w:szCs w:val="22"/>
        </w:rPr>
        <w:t>млн. руб.</w:t>
      </w:r>
    </w:p>
    <w:tbl>
      <w:tblPr>
        <w:tblW w:w="10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95"/>
        <w:gridCol w:w="984"/>
        <w:gridCol w:w="984"/>
        <w:gridCol w:w="984"/>
        <w:gridCol w:w="984"/>
        <w:gridCol w:w="984"/>
      </w:tblGrid>
      <w:tr w:rsidR="003133FE" w:rsidRPr="00616E75" w:rsidTr="0036164E">
        <w:trPr>
          <w:trHeight w:val="381"/>
        </w:trPr>
        <w:tc>
          <w:tcPr>
            <w:tcW w:w="5495" w:type="dxa"/>
            <w:vMerge w:val="restart"/>
            <w:vAlign w:val="center"/>
          </w:tcPr>
          <w:p w:rsidR="003133FE" w:rsidRPr="004C33A9" w:rsidRDefault="003133FE" w:rsidP="0036164E">
            <w:pPr>
              <w:adjustRightInd w:val="0"/>
              <w:jc w:val="center"/>
              <w:rPr>
                <w:b/>
                <w:bCs/>
                <w:sz w:val="22"/>
                <w:szCs w:val="22"/>
              </w:rPr>
            </w:pPr>
            <w:r w:rsidRPr="004C33A9">
              <w:rPr>
                <w:b/>
                <w:bCs/>
                <w:sz w:val="22"/>
                <w:szCs w:val="22"/>
              </w:rPr>
              <w:t>Наименование показателя</w:t>
            </w:r>
          </w:p>
        </w:tc>
        <w:tc>
          <w:tcPr>
            <w:tcW w:w="4920" w:type="dxa"/>
            <w:gridSpan w:val="5"/>
            <w:vAlign w:val="center"/>
          </w:tcPr>
          <w:p w:rsidR="003133FE" w:rsidRPr="00616E75" w:rsidRDefault="003133FE" w:rsidP="0036164E">
            <w:pPr>
              <w:adjustRightInd w:val="0"/>
              <w:jc w:val="center"/>
              <w:rPr>
                <w:b/>
                <w:bCs/>
                <w:sz w:val="22"/>
                <w:szCs w:val="22"/>
              </w:rPr>
            </w:pPr>
            <w:r>
              <w:rPr>
                <w:b/>
                <w:bCs/>
                <w:sz w:val="22"/>
                <w:szCs w:val="22"/>
              </w:rPr>
              <w:t>Год</w:t>
            </w:r>
          </w:p>
        </w:tc>
      </w:tr>
      <w:tr w:rsidR="003133FE" w:rsidTr="0036164E">
        <w:trPr>
          <w:trHeight w:val="390"/>
        </w:trPr>
        <w:tc>
          <w:tcPr>
            <w:tcW w:w="5495" w:type="dxa"/>
            <w:vMerge/>
            <w:vAlign w:val="center"/>
          </w:tcPr>
          <w:p w:rsidR="003133FE" w:rsidRPr="004C33A9" w:rsidRDefault="003133FE" w:rsidP="0036164E">
            <w:pPr>
              <w:adjustRightInd w:val="0"/>
              <w:jc w:val="center"/>
              <w:rPr>
                <w:b/>
                <w:bCs/>
                <w:sz w:val="22"/>
                <w:szCs w:val="22"/>
              </w:rPr>
            </w:pPr>
          </w:p>
        </w:tc>
        <w:tc>
          <w:tcPr>
            <w:tcW w:w="984" w:type="dxa"/>
            <w:vAlign w:val="center"/>
          </w:tcPr>
          <w:p w:rsidR="003133FE" w:rsidRDefault="003133FE" w:rsidP="0036164E">
            <w:pPr>
              <w:adjustRightInd w:val="0"/>
              <w:jc w:val="center"/>
              <w:rPr>
                <w:b/>
                <w:bCs/>
                <w:sz w:val="22"/>
                <w:szCs w:val="22"/>
              </w:rPr>
            </w:pPr>
            <w:r>
              <w:rPr>
                <w:b/>
                <w:bCs/>
                <w:sz w:val="22"/>
                <w:szCs w:val="22"/>
              </w:rPr>
              <w:t>6</w:t>
            </w:r>
          </w:p>
        </w:tc>
        <w:tc>
          <w:tcPr>
            <w:tcW w:w="984" w:type="dxa"/>
            <w:vAlign w:val="center"/>
          </w:tcPr>
          <w:p w:rsidR="003133FE" w:rsidRDefault="003133FE" w:rsidP="0036164E">
            <w:pPr>
              <w:adjustRightInd w:val="0"/>
              <w:jc w:val="center"/>
              <w:rPr>
                <w:b/>
                <w:bCs/>
                <w:sz w:val="22"/>
                <w:szCs w:val="22"/>
              </w:rPr>
            </w:pPr>
            <w:r>
              <w:rPr>
                <w:b/>
                <w:bCs/>
                <w:sz w:val="22"/>
                <w:szCs w:val="22"/>
              </w:rPr>
              <w:t>7</w:t>
            </w:r>
          </w:p>
        </w:tc>
        <w:tc>
          <w:tcPr>
            <w:tcW w:w="984" w:type="dxa"/>
            <w:vAlign w:val="center"/>
          </w:tcPr>
          <w:p w:rsidR="003133FE" w:rsidRDefault="003133FE" w:rsidP="0036164E">
            <w:pPr>
              <w:adjustRightInd w:val="0"/>
              <w:jc w:val="center"/>
              <w:rPr>
                <w:b/>
                <w:bCs/>
                <w:sz w:val="22"/>
                <w:szCs w:val="22"/>
              </w:rPr>
            </w:pPr>
            <w:r>
              <w:rPr>
                <w:b/>
                <w:bCs/>
                <w:sz w:val="22"/>
                <w:szCs w:val="22"/>
              </w:rPr>
              <w:t>8</w:t>
            </w:r>
          </w:p>
        </w:tc>
        <w:tc>
          <w:tcPr>
            <w:tcW w:w="984" w:type="dxa"/>
            <w:vAlign w:val="center"/>
          </w:tcPr>
          <w:p w:rsidR="003133FE" w:rsidRDefault="003133FE" w:rsidP="0036164E">
            <w:pPr>
              <w:adjustRightInd w:val="0"/>
              <w:jc w:val="center"/>
              <w:rPr>
                <w:b/>
                <w:bCs/>
                <w:sz w:val="22"/>
                <w:szCs w:val="22"/>
              </w:rPr>
            </w:pPr>
            <w:r>
              <w:rPr>
                <w:b/>
                <w:bCs/>
                <w:sz w:val="22"/>
                <w:szCs w:val="22"/>
              </w:rPr>
              <w:t>9</w:t>
            </w:r>
          </w:p>
        </w:tc>
        <w:tc>
          <w:tcPr>
            <w:tcW w:w="984" w:type="dxa"/>
            <w:vAlign w:val="center"/>
          </w:tcPr>
          <w:p w:rsidR="003133FE" w:rsidRDefault="003133FE" w:rsidP="0036164E">
            <w:pPr>
              <w:adjustRightInd w:val="0"/>
              <w:jc w:val="center"/>
              <w:rPr>
                <w:b/>
                <w:bCs/>
                <w:sz w:val="22"/>
                <w:szCs w:val="22"/>
              </w:rPr>
            </w:pPr>
            <w:r>
              <w:rPr>
                <w:b/>
                <w:bCs/>
                <w:sz w:val="22"/>
                <w:szCs w:val="22"/>
              </w:rPr>
              <w:t>10</w:t>
            </w:r>
          </w:p>
        </w:tc>
      </w:tr>
      <w:tr w:rsidR="003133FE" w:rsidTr="0036164E">
        <w:trPr>
          <w:trHeight w:val="360"/>
        </w:trPr>
        <w:tc>
          <w:tcPr>
            <w:tcW w:w="5495" w:type="dxa"/>
            <w:vAlign w:val="center"/>
          </w:tcPr>
          <w:p w:rsidR="003133FE" w:rsidRDefault="003133FE" w:rsidP="0036164E">
            <w:pPr>
              <w:rPr>
                <w:color w:val="000000"/>
                <w:sz w:val="22"/>
                <w:szCs w:val="22"/>
              </w:rPr>
            </w:pPr>
            <w:r>
              <w:rPr>
                <w:color w:val="000000"/>
                <w:sz w:val="22"/>
                <w:szCs w:val="22"/>
              </w:rPr>
              <w:t>Доходы от участия в других организациях</w:t>
            </w:r>
          </w:p>
        </w:tc>
        <w:tc>
          <w:tcPr>
            <w:tcW w:w="984" w:type="dxa"/>
            <w:vAlign w:val="center"/>
          </w:tcPr>
          <w:p w:rsidR="003133FE" w:rsidRDefault="003133FE" w:rsidP="0036164E">
            <w:pPr>
              <w:jc w:val="center"/>
              <w:rPr>
                <w:color w:val="000000"/>
              </w:rPr>
            </w:pPr>
            <w:r>
              <w:rPr>
                <w:color w:val="000000"/>
              </w:rPr>
              <w:t xml:space="preserve">11 517 </w:t>
            </w:r>
          </w:p>
        </w:tc>
        <w:tc>
          <w:tcPr>
            <w:tcW w:w="984" w:type="dxa"/>
            <w:vAlign w:val="center"/>
          </w:tcPr>
          <w:p w:rsidR="003133FE" w:rsidRDefault="003133FE" w:rsidP="0036164E">
            <w:pPr>
              <w:jc w:val="center"/>
              <w:rPr>
                <w:color w:val="000000"/>
              </w:rPr>
            </w:pPr>
            <w:r>
              <w:rPr>
                <w:color w:val="000000"/>
              </w:rPr>
              <w:t xml:space="preserve">12 443 </w:t>
            </w:r>
          </w:p>
        </w:tc>
        <w:tc>
          <w:tcPr>
            <w:tcW w:w="984" w:type="dxa"/>
            <w:vAlign w:val="center"/>
          </w:tcPr>
          <w:p w:rsidR="003133FE" w:rsidRDefault="003133FE" w:rsidP="0036164E">
            <w:pPr>
              <w:jc w:val="center"/>
              <w:rPr>
                <w:color w:val="000000"/>
              </w:rPr>
            </w:pPr>
            <w:r>
              <w:rPr>
                <w:color w:val="000000"/>
              </w:rPr>
              <w:t xml:space="preserve">13 635 </w:t>
            </w:r>
          </w:p>
        </w:tc>
        <w:tc>
          <w:tcPr>
            <w:tcW w:w="984" w:type="dxa"/>
            <w:vAlign w:val="center"/>
          </w:tcPr>
          <w:p w:rsidR="003133FE" w:rsidRDefault="003133FE" w:rsidP="0036164E">
            <w:pPr>
              <w:jc w:val="center"/>
              <w:rPr>
                <w:color w:val="000000"/>
              </w:rPr>
            </w:pPr>
            <w:r>
              <w:rPr>
                <w:color w:val="000000"/>
              </w:rPr>
              <w:t xml:space="preserve">14 524 </w:t>
            </w:r>
          </w:p>
        </w:tc>
        <w:tc>
          <w:tcPr>
            <w:tcW w:w="984" w:type="dxa"/>
            <w:vAlign w:val="center"/>
          </w:tcPr>
          <w:p w:rsidR="003133FE" w:rsidRDefault="003133FE" w:rsidP="0036164E">
            <w:pPr>
              <w:jc w:val="center"/>
              <w:rPr>
                <w:color w:val="000000"/>
              </w:rPr>
            </w:pPr>
            <w:r>
              <w:rPr>
                <w:color w:val="000000"/>
              </w:rPr>
              <w:t xml:space="preserve">15 469 </w:t>
            </w:r>
          </w:p>
        </w:tc>
      </w:tr>
      <w:tr w:rsidR="003133FE" w:rsidRPr="004C33A9" w:rsidTr="0036164E">
        <w:trPr>
          <w:trHeight w:val="480"/>
        </w:trPr>
        <w:tc>
          <w:tcPr>
            <w:tcW w:w="5495" w:type="dxa"/>
            <w:vAlign w:val="center"/>
          </w:tcPr>
          <w:p w:rsidR="003133FE" w:rsidRDefault="003133FE" w:rsidP="0036164E">
            <w:pPr>
              <w:rPr>
                <w:color w:val="000000"/>
                <w:sz w:val="22"/>
                <w:szCs w:val="22"/>
              </w:rPr>
            </w:pPr>
            <w:r>
              <w:rPr>
                <w:color w:val="000000"/>
                <w:sz w:val="22"/>
                <w:szCs w:val="22"/>
              </w:rPr>
              <w:t>Управленческие расходы</w:t>
            </w:r>
          </w:p>
        </w:tc>
        <w:tc>
          <w:tcPr>
            <w:tcW w:w="984" w:type="dxa"/>
            <w:vAlign w:val="center"/>
          </w:tcPr>
          <w:p w:rsidR="003133FE" w:rsidRDefault="003133FE" w:rsidP="0036164E">
            <w:pPr>
              <w:jc w:val="center"/>
              <w:rPr>
                <w:color w:val="000000"/>
              </w:rPr>
            </w:pPr>
            <w:r>
              <w:rPr>
                <w:color w:val="000000"/>
              </w:rPr>
              <w:t>(55)</w:t>
            </w:r>
          </w:p>
        </w:tc>
        <w:tc>
          <w:tcPr>
            <w:tcW w:w="984" w:type="dxa"/>
            <w:vAlign w:val="center"/>
          </w:tcPr>
          <w:p w:rsidR="003133FE" w:rsidRDefault="003133FE" w:rsidP="0036164E">
            <w:pPr>
              <w:jc w:val="center"/>
              <w:rPr>
                <w:color w:val="000000"/>
              </w:rPr>
            </w:pPr>
            <w:r>
              <w:rPr>
                <w:color w:val="000000"/>
              </w:rPr>
              <w:t>(58)</w:t>
            </w:r>
          </w:p>
        </w:tc>
        <w:tc>
          <w:tcPr>
            <w:tcW w:w="984" w:type="dxa"/>
            <w:vAlign w:val="center"/>
          </w:tcPr>
          <w:p w:rsidR="003133FE" w:rsidRDefault="003133FE" w:rsidP="0036164E">
            <w:pPr>
              <w:jc w:val="center"/>
              <w:rPr>
                <w:color w:val="000000"/>
              </w:rPr>
            </w:pPr>
            <w:r>
              <w:rPr>
                <w:color w:val="000000"/>
              </w:rPr>
              <w:t>(62)</w:t>
            </w:r>
          </w:p>
        </w:tc>
        <w:tc>
          <w:tcPr>
            <w:tcW w:w="984" w:type="dxa"/>
            <w:vAlign w:val="center"/>
          </w:tcPr>
          <w:p w:rsidR="003133FE" w:rsidRDefault="003133FE" w:rsidP="0036164E">
            <w:pPr>
              <w:jc w:val="center"/>
              <w:rPr>
                <w:color w:val="000000"/>
              </w:rPr>
            </w:pPr>
            <w:r>
              <w:rPr>
                <w:color w:val="000000"/>
              </w:rPr>
              <w:t>(66)</w:t>
            </w:r>
          </w:p>
        </w:tc>
        <w:tc>
          <w:tcPr>
            <w:tcW w:w="984" w:type="dxa"/>
            <w:vAlign w:val="center"/>
          </w:tcPr>
          <w:p w:rsidR="003133FE" w:rsidRDefault="003133FE" w:rsidP="0036164E">
            <w:pPr>
              <w:jc w:val="center"/>
              <w:rPr>
                <w:color w:val="000000"/>
              </w:rPr>
            </w:pPr>
            <w:r>
              <w:rPr>
                <w:color w:val="000000"/>
              </w:rPr>
              <w:t>(70)</w:t>
            </w:r>
          </w:p>
        </w:tc>
      </w:tr>
      <w:tr w:rsidR="003133FE" w:rsidRPr="004C33A9" w:rsidTr="0036164E">
        <w:trPr>
          <w:trHeight w:val="434"/>
        </w:trPr>
        <w:tc>
          <w:tcPr>
            <w:tcW w:w="5495" w:type="dxa"/>
            <w:vAlign w:val="center"/>
          </w:tcPr>
          <w:p w:rsidR="003133FE" w:rsidRDefault="003133FE" w:rsidP="0036164E">
            <w:pPr>
              <w:rPr>
                <w:b/>
                <w:bCs/>
                <w:color w:val="000000"/>
                <w:sz w:val="22"/>
                <w:szCs w:val="22"/>
              </w:rPr>
            </w:pPr>
            <w:r>
              <w:rPr>
                <w:b/>
                <w:bCs/>
                <w:color w:val="000000"/>
                <w:sz w:val="22"/>
                <w:szCs w:val="22"/>
              </w:rPr>
              <w:t>Прибыль (убыток) до налогообложения и процентов</w:t>
            </w:r>
          </w:p>
        </w:tc>
        <w:tc>
          <w:tcPr>
            <w:tcW w:w="984" w:type="dxa"/>
            <w:vAlign w:val="center"/>
          </w:tcPr>
          <w:p w:rsidR="003133FE" w:rsidRDefault="003133FE" w:rsidP="0036164E">
            <w:pPr>
              <w:jc w:val="center"/>
              <w:rPr>
                <w:b/>
                <w:bCs/>
                <w:color w:val="000000"/>
              </w:rPr>
            </w:pPr>
            <w:r>
              <w:rPr>
                <w:b/>
                <w:bCs/>
                <w:color w:val="000000"/>
              </w:rPr>
              <w:t xml:space="preserve">11 462 </w:t>
            </w:r>
          </w:p>
        </w:tc>
        <w:tc>
          <w:tcPr>
            <w:tcW w:w="984" w:type="dxa"/>
            <w:vAlign w:val="center"/>
          </w:tcPr>
          <w:p w:rsidR="003133FE" w:rsidRDefault="003133FE" w:rsidP="0036164E">
            <w:pPr>
              <w:jc w:val="center"/>
              <w:rPr>
                <w:b/>
                <w:bCs/>
                <w:color w:val="000000"/>
              </w:rPr>
            </w:pPr>
            <w:r>
              <w:rPr>
                <w:b/>
                <w:bCs/>
                <w:color w:val="000000"/>
              </w:rPr>
              <w:t xml:space="preserve">12 385 </w:t>
            </w:r>
          </w:p>
        </w:tc>
        <w:tc>
          <w:tcPr>
            <w:tcW w:w="984" w:type="dxa"/>
            <w:vAlign w:val="center"/>
          </w:tcPr>
          <w:p w:rsidR="003133FE" w:rsidRDefault="003133FE" w:rsidP="0036164E">
            <w:pPr>
              <w:jc w:val="center"/>
              <w:rPr>
                <w:b/>
                <w:bCs/>
                <w:color w:val="000000"/>
              </w:rPr>
            </w:pPr>
            <w:r>
              <w:rPr>
                <w:b/>
                <w:bCs/>
                <w:color w:val="000000"/>
              </w:rPr>
              <w:t xml:space="preserve">13 573 </w:t>
            </w:r>
          </w:p>
        </w:tc>
        <w:tc>
          <w:tcPr>
            <w:tcW w:w="984" w:type="dxa"/>
            <w:vAlign w:val="center"/>
          </w:tcPr>
          <w:p w:rsidR="003133FE" w:rsidRDefault="003133FE" w:rsidP="0036164E">
            <w:pPr>
              <w:jc w:val="center"/>
              <w:rPr>
                <w:b/>
                <w:bCs/>
                <w:color w:val="000000"/>
              </w:rPr>
            </w:pPr>
            <w:r>
              <w:rPr>
                <w:b/>
                <w:bCs/>
                <w:color w:val="000000"/>
              </w:rPr>
              <w:t xml:space="preserve">14 459 </w:t>
            </w:r>
          </w:p>
        </w:tc>
        <w:tc>
          <w:tcPr>
            <w:tcW w:w="984" w:type="dxa"/>
            <w:vAlign w:val="center"/>
          </w:tcPr>
          <w:p w:rsidR="003133FE" w:rsidRDefault="003133FE" w:rsidP="0036164E">
            <w:pPr>
              <w:jc w:val="center"/>
              <w:rPr>
                <w:b/>
                <w:bCs/>
                <w:color w:val="000000"/>
              </w:rPr>
            </w:pPr>
            <w:r>
              <w:rPr>
                <w:b/>
                <w:bCs/>
                <w:color w:val="000000"/>
              </w:rPr>
              <w:t xml:space="preserve">15 400 </w:t>
            </w:r>
          </w:p>
        </w:tc>
      </w:tr>
      <w:tr w:rsidR="003133FE" w:rsidRPr="004C33A9" w:rsidTr="0036164E">
        <w:trPr>
          <w:trHeight w:val="434"/>
        </w:trPr>
        <w:tc>
          <w:tcPr>
            <w:tcW w:w="5495" w:type="dxa"/>
            <w:vAlign w:val="center"/>
          </w:tcPr>
          <w:p w:rsidR="003133FE" w:rsidRDefault="003133FE" w:rsidP="0036164E">
            <w:pPr>
              <w:rPr>
                <w:color w:val="000000"/>
                <w:sz w:val="22"/>
                <w:szCs w:val="22"/>
              </w:rPr>
            </w:pPr>
            <w:r>
              <w:rPr>
                <w:color w:val="000000"/>
                <w:sz w:val="22"/>
                <w:szCs w:val="22"/>
              </w:rPr>
              <w:t>Проценты к уплате</w:t>
            </w:r>
          </w:p>
        </w:tc>
        <w:tc>
          <w:tcPr>
            <w:tcW w:w="984" w:type="dxa"/>
            <w:vAlign w:val="center"/>
          </w:tcPr>
          <w:p w:rsidR="003133FE" w:rsidRDefault="003133FE" w:rsidP="0036164E">
            <w:pPr>
              <w:jc w:val="center"/>
              <w:rPr>
                <w:color w:val="000000"/>
              </w:rPr>
            </w:pPr>
            <w:r>
              <w:rPr>
                <w:color w:val="000000"/>
              </w:rPr>
              <w:t>(420)</w:t>
            </w:r>
          </w:p>
        </w:tc>
        <w:tc>
          <w:tcPr>
            <w:tcW w:w="984" w:type="dxa"/>
            <w:vAlign w:val="center"/>
          </w:tcPr>
          <w:p w:rsidR="003133FE" w:rsidRDefault="003133FE" w:rsidP="0036164E">
            <w:pPr>
              <w:jc w:val="center"/>
              <w:rPr>
                <w:color w:val="000000"/>
              </w:rPr>
            </w:pPr>
            <w:r>
              <w:rPr>
                <w:color w:val="000000"/>
              </w:rPr>
              <w:t>(420)</w:t>
            </w:r>
          </w:p>
        </w:tc>
        <w:tc>
          <w:tcPr>
            <w:tcW w:w="984" w:type="dxa"/>
            <w:vAlign w:val="center"/>
          </w:tcPr>
          <w:p w:rsidR="003133FE" w:rsidRDefault="003133FE" w:rsidP="0036164E">
            <w:pPr>
              <w:jc w:val="center"/>
              <w:rPr>
                <w:color w:val="000000"/>
              </w:rPr>
            </w:pPr>
            <w:r>
              <w:rPr>
                <w:color w:val="000000"/>
              </w:rPr>
              <w:t>(420)</w:t>
            </w:r>
          </w:p>
        </w:tc>
        <w:tc>
          <w:tcPr>
            <w:tcW w:w="984" w:type="dxa"/>
            <w:vAlign w:val="center"/>
          </w:tcPr>
          <w:p w:rsidR="003133FE" w:rsidRDefault="003133FE" w:rsidP="0036164E">
            <w:pPr>
              <w:jc w:val="center"/>
              <w:rPr>
                <w:color w:val="000000"/>
              </w:rPr>
            </w:pPr>
            <w:r>
              <w:rPr>
                <w:color w:val="000000"/>
              </w:rPr>
              <w:t>(420)</w:t>
            </w:r>
          </w:p>
        </w:tc>
        <w:tc>
          <w:tcPr>
            <w:tcW w:w="984" w:type="dxa"/>
            <w:vAlign w:val="center"/>
          </w:tcPr>
          <w:p w:rsidR="003133FE" w:rsidRDefault="003133FE" w:rsidP="0036164E">
            <w:pPr>
              <w:jc w:val="center"/>
              <w:rPr>
                <w:color w:val="000000"/>
              </w:rPr>
            </w:pPr>
            <w:r>
              <w:rPr>
                <w:color w:val="000000"/>
              </w:rPr>
              <w:t>(420)</w:t>
            </w:r>
          </w:p>
        </w:tc>
      </w:tr>
      <w:tr w:rsidR="003133FE" w:rsidRPr="004C33A9" w:rsidTr="0036164E">
        <w:trPr>
          <w:trHeight w:val="456"/>
        </w:trPr>
        <w:tc>
          <w:tcPr>
            <w:tcW w:w="5495" w:type="dxa"/>
            <w:vAlign w:val="center"/>
          </w:tcPr>
          <w:p w:rsidR="003133FE" w:rsidRDefault="003133FE" w:rsidP="0036164E">
            <w:pPr>
              <w:rPr>
                <w:color w:val="000000"/>
                <w:sz w:val="22"/>
                <w:szCs w:val="22"/>
              </w:rPr>
            </w:pPr>
            <w:r>
              <w:rPr>
                <w:color w:val="000000"/>
                <w:sz w:val="22"/>
                <w:szCs w:val="22"/>
              </w:rPr>
              <w:t>Проценты от инвестиционных вложений</w:t>
            </w:r>
          </w:p>
        </w:tc>
        <w:tc>
          <w:tcPr>
            <w:tcW w:w="984" w:type="dxa"/>
            <w:vAlign w:val="center"/>
          </w:tcPr>
          <w:p w:rsidR="003133FE" w:rsidRDefault="003133FE" w:rsidP="0036164E">
            <w:pPr>
              <w:jc w:val="center"/>
              <w:rPr>
                <w:color w:val="000000"/>
              </w:rPr>
            </w:pPr>
            <w:r>
              <w:rPr>
                <w:color w:val="000000"/>
              </w:rPr>
              <w:t xml:space="preserve">450 </w:t>
            </w:r>
          </w:p>
        </w:tc>
        <w:tc>
          <w:tcPr>
            <w:tcW w:w="984" w:type="dxa"/>
            <w:vAlign w:val="center"/>
          </w:tcPr>
          <w:p w:rsidR="003133FE" w:rsidRDefault="003133FE" w:rsidP="0036164E">
            <w:pPr>
              <w:jc w:val="center"/>
              <w:rPr>
                <w:color w:val="000000"/>
              </w:rPr>
            </w:pPr>
            <w:r>
              <w:rPr>
                <w:color w:val="000000"/>
              </w:rPr>
              <w:t xml:space="preserve">450 </w:t>
            </w:r>
          </w:p>
        </w:tc>
        <w:tc>
          <w:tcPr>
            <w:tcW w:w="984" w:type="dxa"/>
            <w:vAlign w:val="center"/>
          </w:tcPr>
          <w:p w:rsidR="003133FE" w:rsidRDefault="003133FE" w:rsidP="0036164E">
            <w:pPr>
              <w:jc w:val="center"/>
              <w:rPr>
                <w:color w:val="000000"/>
              </w:rPr>
            </w:pPr>
            <w:r>
              <w:rPr>
                <w:color w:val="000000"/>
              </w:rPr>
              <w:t xml:space="preserve">450 </w:t>
            </w:r>
          </w:p>
        </w:tc>
        <w:tc>
          <w:tcPr>
            <w:tcW w:w="984" w:type="dxa"/>
            <w:vAlign w:val="center"/>
          </w:tcPr>
          <w:p w:rsidR="003133FE" w:rsidRDefault="003133FE" w:rsidP="0036164E">
            <w:pPr>
              <w:jc w:val="center"/>
              <w:rPr>
                <w:color w:val="000000"/>
              </w:rPr>
            </w:pPr>
            <w:r>
              <w:rPr>
                <w:color w:val="000000"/>
              </w:rPr>
              <w:t xml:space="preserve">450 </w:t>
            </w:r>
          </w:p>
        </w:tc>
        <w:tc>
          <w:tcPr>
            <w:tcW w:w="984" w:type="dxa"/>
            <w:vAlign w:val="center"/>
          </w:tcPr>
          <w:p w:rsidR="003133FE" w:rsidRDefault="003133FE" w:rsidP="0036164E">
            <w:pPr>
              <w:jc w:val="center"/>
              <w:rPr>
                <w:color w:val="000000"/>
              </w:rPr>
            </w:pPr>
            <w:r>
              <w:rPr>
                <w:color w:val="000000"/>
              </w:rPr>
              <w:t xml:space="preserve">450 </w:t>
            </w:r>
          </w:p>
        </w:tc>
      </w:tr>
      <w:tr w:rsidR="003133FE" w:rsidRPr="004C33A9" w:rsidTr="0036164E">
        <w:trPr>
          <w:trHeight w:val="422"/>
        </w:trPr>
        <w:tc>
          <w:tcPr>
            <w:tcW w:w="5495" w:type="dxa"/>
            <w:vAlign w:val="center"/>
          </w:tcPr>
          <w:p w:rsidR="003133FE" w:rsidRDefault="003133FE" w:rsidP="0036164E">
            <w:pPr>
              <w:rPr>
                <w:color w:val="000000"/>
                <w:sz w:val="22"/>
                <w:szCs w:val="22"/>
              </w:rPr>
            </w:pPr>
            <w:r>
              <w:rPr>
                <w:color w:val="000000"/>
                <w:sz w:val="22"/>
                <w:szCs w:val="22"/>
              </w:rPr>
              <w:t>Проценты от депозитов</w:t>
            </w:r>
          </w:p>
        </w:tc>
        <w:tc>
          <w:tcPr>
            <w:tcW w:w="984" w:type="dxa"/>
            <w:vAlign w:val="center"/>
          </w:tcPr>
          <w:p w:rsidR="003133FE" w:rsidRDefault="003133FE" w:rsidP="0036164E">
            <w:pPr>
              <w:jc w:val="center"/>
              <w:rPr>
                <w:color w:val="000000"/>
              </w:rPr>
            </w:pPr>
            <w:r>
              <w:rPr>
                <w:color w:val="000000"/>
              </w:rPr>
              <w:t xml:space="preserve">149 </w:t>
            </w:r>
          </w:p>
        </w:tc>
        <w:tc>
          <w:tcPr>
            <w:tcW w:w="984" w:type="dxa"/>
            <w:vAlign w:val="center"/>
          </w:tcPr>
          <w:p w:rsidR="003133FE" w:rsidRDefault="003133FE" w:rsidP="0036164E">
            <w:pPr>
              <w:jc w:val="center"/>
              <w:rPr>
                <w:color w:val="000000"/>
              </w:rPr>
            </w:pPr>
            <w:r>
              <w:rPr>
                <w:color w:val="000000"/>
              </w:rPr>
              <w:t xml:space="preserve">284 </w:t>
            </w:r>
          </w:p>
        </w:tc>
        <w:tc>
          <w:tcPr>
            <w:tcW w:w="984" w:type="dxa"/>
            <w:vAlign w:val="center"/>
          </w:tcPr>
          <w:p w:rsidR="003133FE" w:rsidRDefault="003133FE" w:rsidP="0036164E">
            <w:pPr>
              <w:jc w:val="center"/>
              <w:rPr>
                <w:color w:val="000000"/>
              </w:rPr>
            </w:pPr>
            <w:r>
              <w:rPr>
                <w:color w:val="000000"/>
              </w:rPr>
              <w:t xml:space="preserve">305 </w:t>
            </w:r>
          </w:p>
        </w:tc>
        <w:tc>
          <w:tcPr>
            <w:tcW w:w="984" w:type="dxa"/>
            <w:vAlign w:val="center"/>
          </w:tcPr>
          <w:p w:rsidR="003133FE" w:rsidRDefault="003133FE" w:rsidP="0036164E">
            <w:pPr>
              <w:jc w:val="center"/>
              <w:rPr>
                <w:color w:val="000000"/>
              </w:rPr>
            </w:pPr>
            <w:r>
              <w:rPr>
                <w:color w:val="000000"/>
              </w:rPr>
              <w:t xml:space="preserve">331 </w:t>
            </w:r>
          </w:p>
        </w:tc>
        <w:tc>
          <w:tcPr>
            <w:tcW w:w="984" w:type="dxa"/>
            <w:vAlign w:val="center"/>
          </w:tcPr>
          <w:p w:rsidR="003133FE" w:rsidRDefault="003133FE" w:rsidP="0036164E">
            <w:pPr>
              <w:jc w:val="center"/>
              <w:rPr>
                <w:color w:val="000000"/>
              </w:rPr>
            </w:pPr>
            <w:r>
              <w:rPr>
                <w:color w:val="000000"/>
              </w:rPr>
              <w:t xml:space="preserve">351 </w:t>
            </w:r>
          </w:p>
        </w:tc>
      </w:tr>
      <w:tr w:rsidR="003133FE" w:rsidRPr="004C33A9" w:rsidTr="0036164E">
        <w:trPr>
          <w:trHeight w:val="415"/>
        </w:trPr>
        <w:tc>
          <w:tcPr>
            <w:tcW w:w="5495" w:type="dxa"/>
            <w:vAlign w:val="center"/>
          </w:tcPr>
          <w:p w:rsidR="003133FE" w:rsidRDefault="003133FE" w:rsidP="0036164E">
            <w:pPr>
              <w:rPr>
                <w:color w:val="000000"/>
                <w:sz w:val="22"/>
                <w:szCs w:val="22"/>
              </w:rPr>
            </w:pPr>
            <w:r>
              <w:rPr>
                <w:color w:val="000000"/>
                <w:sz w:val="22"/>
                <w:szCs w:val="22"/>
              </w:rPr>
              <w:t>Текущий налог на прибыль</w:t>
            </w:r>
          </w:p>
        </w:tc>
        <w:tc>
          <w:tcPr>
            <w:tcW w:w="984" w:type="dxa"/>
            <w:vAlign w:val="center"/>
          </w:tcPr>
          <w:p w:rsidR="003133FE" w:rsidRDefault="003133FE" w:rsidP="0036164E">
            <w:pPr>
              <w:jc w:val="center"/>
              <w:rPr>
                <w:color w:val="000000"/>
              </w:rPr>
            </w:pPr>
            <w:r>
              <w:rPr>
                <w:color w:val="000000"/>
              </w:rPr>
              <w:t>(25)</w:t>
            </w:r>
          </w:p>
        </w:tc>
        <w:tc>
          <w:tcPr>
            <w:tcW w:w="984" w:type="dxa"/>
            <w:vAlign w:val="center"/>
          </w:tcPr>
          <w:p w:rsidR="003133FE" w:rsidRDefault="003133FE" w:rsidP="0036164E">
            <w:pPr>
              <w:jc w:val="center"/>
              <w:rPr>
                <w:color w:val="000000"/>
              </w:rPr>
            </w:pPr>
            <w:r>
              <w:rPr>
                <w:color w:val="000000"/>
              </w:rPr>
              <w:t>(51)</w:t>
            </w:r>
          </w:p>
        </w:tc>
        <w:tc>
          <w:tcPr>
            <w:tcW w:w="984" w:type="dxa"/>
            <w:vAlign w:val="center"/>
          </w:tcPr>
          <w:p w:rsidR="003133FE" w:rsidRDefault="003133FE" w:rsidP="0036164E">
            <w:pPr>
              <w:jc w:val="center"/>
              <w:rPr>
                <w:color w:val="000000"/>
              </w:rPr>
            </w:pPr>
            <w:r>
              <w:rPr>
                <w:color w:val="000000"/>
              </w:rPr>
              <w:t>(55)</w:t>
            </w:r>
          </w:p>
        </w:tc>
        <w:tc>
          <w:tcPr>
            <w:tcW w:w="984" w:type="dxa"/>
            <w:vAlign w:val="center"/>
          </w:tcPr>
          <w:p w:rsidR="003133FE" w:rsidRDefault="003133FE" w:rsidP="0036164E">
            <w:pPr>
              <w:jc w:val="center"/>
              <w:rPr>
                <w:color w:val="000000"/>
              </w:rPr>
            </w:pPr>
            <w:r>
              <w:rPr>
                <w:color w:val="000000"/>
              </w:rPr>
              <w:t>(59)</w:t>
            </w:r>
          </w:p>
        </w:tc>
        <w:tc>
          <w:tcPr>
            <w:tcW w:w="984" w:type="dxa"/>
            <w:vAlign w:val="center"/>
          </w:tcPr>
          <w:p w:rsidR="003133FE" w:rsidRDefault="003133FE" w:rsidP="0036164E">
            <w:pPr>
              <w:jc w:val="center"/>
              <w:rPr>
                <w:color w:val="000000"/>
              </w:rPr>
            </w:pPr>
            <w:r>
              <w:rPr>
                <w:color w:val="000000"/>
              </w:rPr>
              <w:t>(62)</w:t>
            </w:r>
          </w:p>
        </w:tc>
      </w:tr>
      <w:tr w:rsidR="003133FE" w:rsidRPr="004C33A9" w:rsidTr="0036164E">
        <w:trPr>
          <w:trHeight w:val="415"/>
        </w:trPr>
        <w:tc>
          <w:tcPr>
            <w:tcW w:w="5495" w:type="dxa"/>
            <w:vAlign w:val="center"/>
          </w:tcPr>
          <w:p w:rsidR="003133FE" w:rsidRDefault="003133FE" w:rsidP="0036164E">
            <w:pPr>
              <w:rPr>
                <w:b/>
                <w:bCs/>
                <w:color w:val="000000"/>
                <w:sz w:val="22"/>
                <w:szCs w:val="22"/>
              </w:rPr>
            </w:pPr>
            <w:r>
              <w:rPr>
                <w:b/>
                <w:bCs/>
                <w:color w:val="000000"/>
                <w:sz w:val="22"/>
                <w:szCs w:val="22"/>
              </w:rPr>
              <w:t>Чистая прибыль (убыток)</w:t>
            </w:r>
          </w:p>
        </w:tc>
        <w:tc>
          <w:tcPr>
            <w:tcW w:w="984" w:type="dxa"/>
            <w:vAlign w:val="center"/>
          </w:tcPr>
          <w:p w:rsidR="003133FE" w:rsidRDefault="003133FE" w:rsidP="0036164E">
            <w:pPr>
              <w:jc w:val="center"/>
              <w:rPr>
                <w:b/>
                <w:bCs/>
                <w:color w:val="000000"/>
              </w:rPr>
            </w:pPr>
            <w:r>
              <w:rPr>
                <w:b/>
                <w:bCs/>
                <w:color w:val="000000"/>
              </w:rPr>
              <w:t xml:space="preserve">11 616 </w:t>
            </w:r>
          </w:p>
        </w:tc>
        <w:tc>
          <w:tcPr>
            <w:tcW w:w="984" w:type="dxa"/>
            <w:vAlign w:val="center"/>
          </w:tcPr>
          <w:p w:rsidR="003133FE" w:rsidRDefault="003133FE" w:rsidP="0036164E">
            <w:pPr>
              <w:jc w:val="center"/>
              <w:rPr>
                <w:b/>
                <w:bCs/>
                <w:color w:val="000000"/>
              </w:rPr>
            </w:pPr>
            <w:r>
              <w:rPr>
                <w:b/>
                <w:bCs/>
                <w:color w:val="000000"/>
              </w:rPr>
              <w:t xml:space="preserve">12 648 </w:t>
            </w:r>
          </w:p>
        </w:tc>
        <w:tc>
          <w:tcPr>
            <w:tcW w:w="984" w:type="dxa"/>
            <w:vAlign w:val="center"/>
          </w:tcPr>
          <w:p w:rsidR="003133FE" w:rsidRDefault="003133FE" w:rsidP="0036164E">
            <w:pPr>
              <w:jc w:val="center"/>
              <w:rPr>
                <w:b/>
                <w:bCs/>
                <w:color w:val="000000"/>
              </w:rPr>
            </w:pPr>
            <w:r>
              <w:rPr>
                <w:b/>
                <w:bCs/>
                <w:color w:val="000000"/>
              </w:rPr>
              <w:t xml:space="preserve">13 853 </w:t>
            </w:r>
          </w:p>
        </w:tc>
        <w:tc>
          <w:tcPr>
            <w:tcW w:w="984" w:type="dxa"/>
            <w:vAlign w:val="center"/>
          </w:tcPr>
          <w:p w:rsidR="003133FE" w:rsidRDefault="003133FE" w:rsidP="0036164E">
            <w:pPr>
              <w:jc w:val="center"/>
              <w:rPr>
                <w:b/>
                <w:bCs/>
                <w:color w:val="000000"/>
              </w:rPr>
            </w:pPr>
            <w:r>
              <w:rPr>
                <w:b/>
                <w:bCs/>
                <w:color w:val="000000"/>
              </w:rPr>
              <w:t xml:space="preserve">14 761 </w:t>
            </w:r>
          </w:p>
        </w:tc>
        <w:tc>
          <w:tcPr>
            <w:tcW w:w="984" w:type="dxa"/>
            <w:vAlign w:val="center"/>
          </w:tcPr>
          <w:p w:rsidR="003133FE" w:rsidRDefault="003133FE" w:rsidP="0036164E">
            <w:pPr>
              <w:jc w:val="center"/>
              <w:rPr>
                <w:b/>
                <w:bCs/>
                <w:color w:val="000000"/>
              </w:rPr>
            </w:pPr>
            <w:r>
              <w:rPr>
                <w:b/>
                <w:bCs/>
                <w:color w:val="000000"/>
              </w:rPr>
              <w:t xml:space="preserve">15 719 </w:t>
            </w:r>
          </w:p>
        </w:tc>
      </w:tr>
      <w:tr w:rsidR="003133FE" w:rsidRPr="004C33A9" w:rsidTr="0036164E">
        <w:trPr>
          <w:trHeight w:val="415"/>
        </w:trPr>
        <w:tc>
          <w:tcPr>
            <w:tcW w:w="5495" w:type="dxa"/>
            <w:vAlign w:val="center"/>
          </w:tcPr>
          <w:p w:rsidR="003133FE" w:rsidRDefault="003133FE" w:rsidP="0036164E">
            <w:pPr>
              <w:rPr>
                <w:color w:val="000000"/>
                <w:sz w:val="22"/>
                <w:szCs w:val="22"/>
              </w:rPr>
            </w:pPr>
            <w:r>
              <w:rPr>
                <w:color w:val="000000"/>
                <w:sz w:val="22"/>
                <w:szCs w:val="22"/>
              </w:rPr>
              <w:t>Коэффициент покрытия процентов</w:t>
            </w:r>
          </w:p>
        </w:tc>
        <w:tc>
          <w:tcPr>
            <w:tcW w:w="984" w:type="dxa"/>
            <w:vAlign w:val="center"/>
          </w:tcPr>
          <w:p w:rsidR="003133FE" w:rsidRDefault="003133FE" w:rsidP="0036164E">
            <w:pPr>
              <w:jc w:val="center"/>
              <w:rPr>
                <w:color w:val="000000"/>
              </w:rPr>
            </w:pPr>
            <w:r>
              <w:rPr>
                <w:color w:val="000000"/>
              </w:rPr>
              <w:t xml:space="preserve">27.3 </w:t>
            </w:r>
          </w:p>
        </w:tc>
        <w:tc>
          <w:tcPr>
            <w:tcW w:w="984" w:type="dxa"/>
            <w:vAlign w:val="center"/>
          </w:tcPr>
          <w:p w:rsidR="003133FE" w:rsidRDefault="003133FE" w:rsidP="0036164E">
            <w:pPr>
              <w:jc w:val="center"/>
              <w:rPr>
                <w:color w:val="000000"/>
              </w:rPr>
            </w:pPr>
            <w:r>
              <w:rPr>
                <w:color w:val="000000"/>
              </w:rPr>
              <w:t xml:space="preserve">29.5 </w:t>
            </w:r>
          </w:p>
        </w:tc>
        <w:tc>
          <w:tcPr>
            <w:tcW w:w="984" w:type="dxa"/>
            <w:vAlign w:val="center"/>
          </w:tcPr>
          <w:p w:rsidR="003133FE" w:rsidRDefault="003133FE" w:rsidP="0036164E">
            <w:pPr>
              <w:jc w:val="center"/>
              <w:rPr>
                <w:color w:val="000000"/>
              </w:rPr>
            </w:pPr>
            <w:r>
              <w:rPr>
                <w:color w:val="000000"/>
              </w:rPr>
              <w:t xml:space="preserve">32.3 </w:t>
            </w:r>
          </w:p>
        </w:tc>
        <w:tc>
          <w:tcPr>
            <w:tcW w:w="984" w:type="dxa"/>
            <w:vAlign w:val="center"/>
          </w:tcPr>
          <w:p w:rsidR="003133FE" w:rsidRDefault="003133FE" w:rsidP="0036164E">
            <w:pPr>
              <w:jc w:val="center"/>
              <w:rPr>
                <w:color w:val="000000"/>
              </w:rPr>
            </w:pPr>
            <w:r>
              <w:rPr>
                <w:color w:val="000000"/>
              </w:rPr>
              <w:t xml:space="preserve">34.4 </w:t>
            </w:r>
          </w:p>
        </w:tc>
        <w:tc>
          <w:tcPr>
            <w:tcW w:w="984" w:type="dxa"/>
            <w:vAlign w:val="center"/>
          </w:tcPr>
          <w:p w:rsidR="003133FE" w:rsidRDefault="003133FE" w:rsidP="0036164E">
            <w:pPr>
              <w:jc w:val="center"/>
              <w:rPr>
                <w:color w:val="000000"/>
              </w:rPr>
            </w:pPr>
            <w:r>
              <w:rPr>
                <w:color w:val="000000"/>
              </w:rPr>
              <w:t xml:space="preserve">36.7 </w:t>
            </w:r>
          </w:p>
        </w:tc>
      </w:tr>
    </w:tbl>
    <w:p w:rsidR="003133FE" w:rsidRDefault="003133FE" w:rsidP="003133FE">
      <w:pPr>
        <w:adjustRightInd w:val="0"/>
        <w:ind w:firstLine="540"/>
        <w:jc w:val="both"/>
        <w:outlineLvl w:val="5"/>
        <w:rPr>
          <w:sz w:val="22"/>
          <w:szCs w:val="22"/>
        </w:rPr>
      </w:pPr>
    </w:p>
    <w:p w:rsidR="003133FE" w:rsidRPr="00AD3D0A" w:rsidRDefault="003133FE" w:rsidP="003133FE">
      <w:pPr>
        <w:adjustRightInd w:val="0"/>
        <w:ind w:firstLine="540"/>
        <w:jc w:val="both"/>
        <w:outlineLvl w:val="5"/>
        <w:rPr>
          <w:b/>
          <w:i/>
          <w:sz w:val="22"/>
          <w:szCs w:val="22"/>
        </w:rPr>
      </w:pPr>
      <w:r>
        <w:rPr>
          <w:b/>
          <w:i/>
          <w:sz w:val="22"/>
          <w:szCs w:val="22"/>
        </w:rPr>
        <w:t>С учетом тех же предположений прогнозные показатели отчета о движении денежных средств Эмитента будут выглядеть следующим образом (в млн. руб.):</w:t>
      </w:r>
    </w:p>
    <w:p w:rsidR="003133FE" w:rsidRPr="00616E75" w:rsidRDefault="003133FE" w:rsidP="003133FE">
      <w:pPr>
        <w:adjustRightInd w:val="0"/>
        <w:ind w:firstLine="540"/>
        <w:jc w:val="right"/>
        <w:outlineLvl w:val="5"/>
        <w:rPr>
          <w:b/>
          <w:i/>
          <w:sz w:val="22"/>
          <w:szCs w:val="22"/>
        </w:rPr>
      </w:pPr>
      <w:r>
        <w:rPr>
          <w:b/>
          <w:i/>
          <w:sz w:val="22"/>
          <w:szCs w:val="22"/>
        </w:rPr>
        <w:t>млн. руб.</w:t>
      </w:r>
    </w:p>
    <w:tbl>
      <w:tblPr>
        <w:tblW w:w="10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95"/>
        <w:gridCol w:w="984"/>
        <w:gridCol w:w="984"/>
        <w:gridCol w:w="984"/>
        <w:gridCol w:w="984"/>
        <w:gridCol w:w="984"/>
      </w:tblGrid>
      <w:tr w:rsidR="003133FE" w:rsidRPr="00BE05A4" w:rsidTr="0036164E">
        <w:trPr>
          <w:trHeight w:val="381"/>
        </w:trPr>
        <w:tc>
          <w:tcPr>
            <w:tcW w:w="5495" w:type="dxa"/>
            <w:vMerge w:val="restart"/>
            <w:vAlign w:val="center"/>
          </w:tcPr>
          <w:p w:rsidR="003133FE" w:rsidRPr="004C33A9" w:rsidRDefault="003133FE" w:rsidP="0036164E">
            <w:pPr>
              <w:adjustRightInd w:val="0"/>
              <w:jc w:val="center"/>
              <w:rPr>
                <w:b/>
                <w:bCs/>
                <w:sz w:val="22"/>
                <w:szCs w:val="22"/>
              </w:rPr>
            </w:pPr>
            <w:r w:rsidRPr="004C33A9">
              <w:rPr>
                <w:b/>
                <w:bCs/>
                <w:sz w:val="22"/>
                <w:szCs w:val="22"/>
              </w:rPr>
              <w:t>Наименование показателя</w:t>
            </w:r>
          </w:p>
        </w:tc>
        <w:tc>
          <w:tcPr>
            <w:tcW w:w="4920" w:type="dxa"/>
            <w:gridSpan w:val="5"/>
            <w:vAlign w:val="center"/>
          </w:tcPr>
          <w:p w:rsidR="003133FE" w:rsidRPr="00616E75" w:rsidRDefault="003133FE" w:rsidP="0036164E">
            <w:pPr>
              <w:adjustRightInd w:val="0"/>
              <w:jc w:val="center"/>
              <w:rPr>
                <w:b/>
                <w:bCs/>
                <w:sz w:val="22"/>
                <w:szCs w:val="22"/>
              </w:rPr>
            </w:pPr>
            <w:r>
              <w:rPr>
                <w:b/>
                <w:bCs/>
                <w:sz w:val="22"/>
                <w:szCs w:val="22"/>
              </w:rPr>
              <w:t>Год</w:t>
            </w:r>
          </w:p>
        </w:tc>
      </w:tr>
      <w:tr w:rsidR="003133FE" w:rsidRPr="00BE05A4" w:rsidTr="0036164E">
        <w:trPr>
          <w:trHeight w:val="390"/>
        </w:trPr>
        <w:tc>
          <w:tcPr>
            <w:tcW w:w="5495" w:type="dxa"/>
            <w:vMerge/>
            <w:tcBorders>
              <w:bottom w:val="single" w:sz="4" w:space="0" w:color="auto"/>
            </w:tcBorders>
            <w:vAlign w:val="center"/>
          </w:tcPr>
          <w:p w:rsidR="003133FE" w:rsidRPr="004C33A9" w:rsidRDefault="003133FE" w:rsidP="0036164E">
            <w:pPr>
              <w:adjustRightInd w:val="0"/>
              <w:jc w:val="center"/>
              <w:rPr>
                <w:b/>
                <w:bCs/>
                <w:sz w:val="22"/>
                <w:szCs w:val="22"/>
              </w:rPr>
            </w:pPr>
          </w:p>
        </w:tc>
        <w:tc>
          <w:tcPr>
            <w:tcW w:w="984" w:type="dxa"/>
            <w:tcBorders>
              <w:bottom w:val="single" w:sz="4" w:space="0" w:color="auto"/>
            </w:tcBorders>
            <w:vAlign w:val="center"/>
          </w:tcPr>
          <w:p w:rsidR="003133FE" w:rsidRDefault="003133FE" w:rsidP="0036164E">
            <w:pPr>
              <w:adjustRightInd w:val="0"/>
              <w:jc w:val="center"/>
              <w:rPr>
                <w:b/>
                <w:bCs/>
                <w:sz w:val="22"/>
                <w:szCs w:val="22"/>
              </w:rPr>
            </w:pPr>
            <w:r>
              <w:rPr>
                <w:b/>
                <w:bCs/>
                <w:sz w:val="22"/>
                <w:szCs w:val="22"/>
              </w:rPr>
              <w:t>1</w:t>
            </w:r>
          </w:p>
        </w:tc>
        <w:tc>
          <w:tcPr>
            <w:tcW w:w="984" w:type="dxa"/>
            <w:tcBorders>
              <w:bottom w:val="single" w:sz="4" w:space="0" w:color="auto"/>
            </w:tcBorders>
            <w:vAlign w:val="center"/>
          </w:tcPr>
          <w:p w:rsidR="003133FE" w:rsidRDefault="003133FE" w:rsidP="0036164E">
            <w:pPr>
              <w:adjustRightInd w:val="0"/>
              <w:jc w:val="center"/>
              <w:rPr>
                <w:b/>
                <w:bCs/>
                <w:sz w:val="22"/>
                <w:szCs w:val="22"/>
              </w:rPr>
            </w:pPr>
            <w:r>
              <w:rPr>
                <w:b/>
                <w:bCs/>
                <w:sz w:val="22"/>
                <w:szCs w:val="22"/>
              </w:rPr>
              <w:t>2</w:t>
            </w:r>
          </w:p>
        </w:tc>
        <w:tc>
          <w:tcPr>
            <w:tcW w:w="984" w:type="dxa"/>
            <w:tcBorders>
              <w:bottom w:val="single" w:sz="4" w:space="0" w:color="auto"/>
            </w:tcBorders>
            <w:vAlign w:val="center"/>
          </w:tcPr>
          <w:p w:rsidR="003133FE" w:rsidRDefault="003133FE" w:rsidP="0036164E">
            <w:pPr>
              <w:adjustRightInd w:val="0"/>
              <w:jc w:val="center"/>
              <w:rPr>
                <w:b/>
                <w:bCs/>
                <w:sz w:val="22"/>
                <w:szCs w:val="22"/>
              </w:rPr>
            </w:pPr>
            <w:r>
              <w:rPr>
                <w:b/>
                <w:bCs/>
                <w:sz w:val="22"/>
                <w:szCs w:val="22"/>
              </w:rPr>
              <w:t>3</w:t>
            </w:r>
          </w:p>
        </w:tc>
        <w:tc>
          <w:tcPr>
            <w:tcW w:w="984" w:type="dxa"/>
            <w:tcBorders>
              <w:bottom w:val="single" w:sz="4" w:space="0" w:color="auto"/>
            </w:tcBorders>
            <w:vAlign w:val="center"/>
          </w:tcPr>
          <w:p w:rsidR="003133FE" w:rsidRDefault="003133FE" w:rsidP="0036164E">
            <w:pPr>
              <w:adjustRightInd w:val="0"/>
              <w:jc w:val="center"/>
              <w:rPr>
                <w:b/>
                <w:bCs/>
                <w:sz w:val="22"/>
                <w:szCs w:val="22"/>
              </w:rPr>
            </w:pPr>
            <w:r>
              <w:rPr>
                <w:b/>
                <w:bCs/>
                <w:sz w:val="22"/>
                <w:szCs w:val="22"/>
              </w:rPr>
              <w:t>4</w:t>
            </w:r>
          </w:p>
        </w:tc>
        <w:tc>
          <w:tcPr>
            <w:tcW w:w="984" w:type="dxa"/>
            <w:tcBorders>
              <w:bottom w:val="single" w:sz="4" w:space="0" w:color="auto"/>
            </w:tcBorders>
            <w:vAlign w:val="center"/>
          </w:tcPr>
          <w:p w:rsidR="003133FE" w:rsidRDefault="003133FE" w:rsidP="0036164E">
            <w:pPr>
              <w:adjustRightInd w:val="0"/>
              <w:jc w:val="center"/>
              <w:rPr>
                <w:b/>
                <w:bCs/>
                <w:sz w:val="22"/>
                <w:szCs w:val="22"/>
              </w:rPr>
            </w:pPr>
            <w:r>
              <w:rPr>
                <w:b/>
                <w:bCs/>
                <w:sz w:val="22"/>
                <w:szCs w:val="22"/>
              </w:rPr>
              <w:t>5</w:t>
            </w:r>
          </w:p>
        </w:tc>
      </w:tr>
      <w:tr w:rsidR="003133FE" w:rsidRPr="004C33A9" w:rsidTr="0036164E">
        <w:trPr>
          <w:trHeight w:val="480"/>
        </w:trPr>
        <w:tc>
          <w:tcPr>
            <w:tcW w:w="5495" w:type="dxa"/>
            <w:tcBorders>
              <w:top w:val="single" w:sz="4" w:space="0" w:color="auto"/>
              <w:left w:val="single" w:sz="4" w:space="0" w:color="auto"/>
              <w:bottom w:val="single" w:sz="4" w:space="0" w:color="auto"/>
              <w:right w:val="nil"/>
            </w:tcBorders>
            <w:vAlign w:val="center"/>
          </w:tcPr>
          <w:p w:rsidR="003133FE" w:rsidRDefault="003133FE" w:rsidP="0036164E">
            <w:pPr>
              <w:rPr>
                <w:color w:val="000000"/>
                <w:sz w:val="22"/>
                <w:szCs w:val="22"/>
              </w:rPr>
            </w:pPr>
            <w:r>
              <w:rPr>
                <w:color w:val="000000"/>
                <w:sz w:val="22"/>
                <w:szCs w:val="22"/>
              </w:rPr>
              <w:t>Денежные потоки от текущих операций</w:t>
            </w: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single" w:sz="4" w:space="0" w:color="auto"/>
            </w:tcBorders>
            <w:vAlign w:val="center"/>
          </w:tcPr>
          <w:p w:rsidR="003133FE" w:rsidRDefault="003133FE" w:rsidP="0036164E">
            <w:pPr>
              <w:jc w:val="center"/>
              <w:rPr>
                <w:color w:val="000000"/>
              </w:rPr>
            </w:pPr>
          </w:p>
        </w:tc>
      </w:tr>
      <w:tr w:rsidR="003133FE" w:rsidRPr="004C33A9" w:rsidTr="0036164E">
        <w:trPr>
          <w:trHeight w:val="480"/>
        </w:trPr>
        <w:tc>
          <w:tcPr>
            <w:tcW w:w="5495" w:type="dxa"/>
            <w:tcBorders>
              <w:top w:val="single" w:sz="4" w:space="0" w:color="auto"/>
            </w:tcBorders>
            <w:vAlign w:val="center"/>
          </w:tcPr>
          <w:p w:rsidR="003133FE" w:rsidRDefault="003133FE" w:rsidP="0036164E">
            <w:pPr>
              <w:rPr>
                <w:color w:val="000000"/>
                <w:sz w:val="22"/>
                <w:szCs w:val="22"/>
              </w:rPr>
            </w:pPr>
            <w:r>
              <w:rPr>
                <w:color w:val="000000"/>
                <w:sz w:val="22"/>
                <w:szCs w:val="22"/>
              </w:rPr>
              <w:t xml:space="preserve">   платежи процентов по долговым обязательствам</w:t>
            </w:r>
          </w:p>
        </w:tc>
        <w:tc>
          <w:tcPr>
            <w:tcW w:w="984" w:type="dxa"/>
            <w:tcBorders>
              <w:top w:val="single" w:sz="4" w:space="0" w:color="auto"/>
            </w:tcBorders>
            <w:vAlign w:val="center"/>
          </w:tcPr>
          <w:p w:rsidR="003133FE" w:rsidRDefault="003133FE" w:rsidP="0036164E">
            <w:pPr>
              <w:jc w:val="center"/>
              <w:rPr>
                <w:color w:val="000000"/>
              </w:rPr>
            </w:pPr>
            <w:r>
              <w:rPr>
                <w:color w:val="000000"/>
              </w:rPr>
              <w:t>(420)</w:t>
            </w:r>
          </w:p>
        </w:tc>
        <w:tc>
          <w:tcPr>
            <w:tcW w:w="984" w:type="dxa"/>
            <w:tcBorders>
              <w:top w:val="single" w:sz="4" w:space="0" w:color="auto"/>
            </w:tcBorders>
            <w:vAlign w:val="center"/>
          </w:tcPr>
          <w:p w:rsidR="003133FE" w:rsidRDefault="003133FE" w:rsidP="0036164E">
            <w:pPr>
              <w:jc w:val="center"/>
              <w:rPr>
                <w:color w:val="000000"/>
              </w:rPr>
            </w:pPr>
            <w:r>
              <w:rPr>
                <w:color w:val="000000"/>
              </w:rPr>
              <w:t>(420)</w:t>
            </w:r>
          </w:p>
        </w:tc>
        <w:tc>
          <w:tcPr>
            <w:tcW w:w="984" w:type="dxa"/>
            <w:tcBorders>
              <w:top w:val="single" w:sz="4" w:space="0" w:color="auto"/>
            </w:tcBorders>
            <w:vAlign w:val="center"/>
          </w:tcPr>
          <w:p w:rsidR="003133FE" w:rsidRDefault="003133FE" w:rsidP="0036164E">
            <w:pPr>
              <w:jc w:val="center"/>
              <w:rPr>
                <w:color w:val="000000"/>
              </w:rPr>
            </w:pPr>
            <w:r>
              <w:rPr>
                <w:color w:val="000000"/>
              </w:rPr>
              <w:t>(420)</w:t>
            </w:r>
          </w:p>
        </w:tc>
        <w:tc>
          <w:tcPr>
            <w:tcW w:w="984" w:type="dxa"/>
            <w:tcBorders>
              <w:top w:val="single" w:sz="4" w:space="0" w:color="auto"/>
            </w:tcBorders>
            <w:vAlign w:val="center"/>
          </w:tcPr>
          <w:p w:rsidR="003133FE" w:rsidRDefault="003133FE" w:rsidP="0036164E">
            <w:pPr>
              <w:jc w:val="center"/>
              <w:rPr>
                <w:color w:val="000000"/>
              </w:rPr>
            </w:pPr>
            <w:r>
              <w:rPr>
                <w:color w:val="000000"/>
              </w:rPr>
              <w:t>(420)</w:t>
            </w:r>
          </w:p>
        </w:tc>
        <w:tc>
          <w:tcPr>
            <w:tcW w:w="984" w:type="dxa"/>
            <w:tcBorders>
              <w:top w:val="single" w:sz="4" w:space="0" w:color="auto"/>
            </w:tcBorders>
            <w:vAlign w:val="center"/>
          </w:tcPr>
          <w:p w:rsidR="003133FE" w:rsidRDefault="003133FE" w:rsidP="0036164E">
            <w:pPr>
              <w:jc w:val="center"/>
              <w:rPr>
                <w:color w:val="000000"/>
              </w:rPr>
            </w:pPr>
            <w:r>
              <w:rPr>
                <w:color w:val="000000"/>
              </w:rPr>
              <w:t>(420)</w:t>
            </w:r>
          </w:p>
        </w:tc>
      </w:tr>
      <w:tr w:rsidR="003133FE" w:rsidRPr="004C33A9" w:rsidTr="0036164E">
        <w:trPr>
          <w:trHeight w:val="434"/>
        </w:trPr>
        <w:tc>
          <w:tcPr>
            <w:tcW w:w="5495" w:type="dxa"/>
            <w:vAlign w:val="center"/>
          </w:tcPr>
          <w:p w:rsidR="003133FE" w:rsidRDefault="003133FE" w:rsidP="0036164E">
            <w:pPr>
              <w:rPr>
                <w:color w:val="000000"/>
                <w:sz w:val="22"/>
                <w:szCs w:val="22"/>
              </w:rPr>
            </w:pPr>
            <w:r>
              <w:rPr>
                <w:color w:val="000000"/>
                <w:sz w:val="22"/>
                <w:szCs w:val="22"/>
              </w:rPr>
              <w:t xml:space="preserve">   платежи налога прибыль</w:t>
            </w:r>
          </w:p>
        </w:tc>
        <w:tc>
          <w:tcPr>
            <w:tcW w:w="984" w:type="dxa"/>
            <w:vAlign w:val="center"/>
          </w:tcPr>
          <w:p w:rsidR="003133FE" w:rsidRDefault="003133FE" w:rsidP="0036164E">
            <w:pPr>
              <w:jc w:val="center"/>
              <w:rPr>
                <w:color w:val="000000"/>
              </w:rPr>
            </w:pPr>
            <w:r>
              <w:rPr>
                <w:color w:val="000000"/>
              </w:rPr>
              <w:t xml:space="preserve">2 </w:t>
            </w:r>
          </w:p>
        </w:tc>
        <w:tc>
          <w:tcPr>
            <w:tcW w:w="984" w:type="dxa"/>
            <w:vAlign w:val="center"/>
          </w:tcPr>
          <w:p w:rsidR="003133FE" w:rsidRDefault="003133FE" w:rsidP="0036164E">
            <w:pPr>
              <w:jc w:val="center"/>
              <w:rPr>
                <w:color w:val="000000"/>
              </w:rPr>
            </w:pPr>
            <w:r>
              <w:rPr>
                <w:color w:val="000000"/>
              </w:rPr>
              <w:t>(7)</w:t>
            </w:r>
          </w:p>
        </w:tc>
        <w:tc>
          <w:tcPr>
            <w:tcW w:w="984" w:type="dxa"/>
            <w:vAlign w:val="center"/>
          </w:tcPr>
          <w:p w:rsidR="003133FE" w:rsidRDefault="003133FE" w:rsidP="0036164E">
            <w:pPr>
              <w:jc w:val="center"/>
              <w:rPr>
                <w:color w:val="000000"/>
              </w:rPr>
            </w:pPr>
            <w:r>
              <w:rPr>
                <w:color w:val="000000"/>
              </w:rPr>
              <w:t>(6)</w:t>
            </w:r>
          </w:p>
        </w:tc>
        <w:tc>
          <w:tcPr>
            <w:tcW w:w="984" w:type="dxa"/>
            <w:vAlign w:val="center"/>
          </w:tcPr>
          <w:p w:rsidR="003133FE" w:rsidRDefault="003133FE" w:rsidP="0036164E">
            <w:pPr>
              <w:jc w:val="center"/>
              <w:rPr>
                <w:color w:val="000000"/>
              </w:rPr>
            </w:pPr>
            <w:r>
              <w:rPr>
                <w:color w:val="000000"/>
              </w:rPr>
              <w:t>(8)</w:t>
            </w:r>
          </w:p>
        </w:tc>
        <w:tc>
          <w:tcPr>
            <w:tcW w:w="984" w:type="dxa"/>
            <w:vAlign w:val="center"/>
          </w:tcPr>
          <w:p w:rsidR="003133FE" w:rsidRDefault="003133FE" w:rsidP="0036164E">
            <w:pPr>
              <w:jc w:val="center"/>
              <w:rPr>
                <w:color w:val="000000"/>
              </w:rPr>
            </w:pPr>
            <w:r>
              <w:rPr>
                <w:color w:val="000000"/>
              </w:rPr>
              <w:t>(17)</w:t>
            </w:r>
          </w:p>
        </w:tc>
      </w:tr>
      <w:tr w:rsidR="003133FE" w:rsidRPr="004C33A9" w:rsidTr="0036164E">
        <w:trPr>
          <w:trHeight w:val="456"/>
        </w:trPr>
        <w:tc>
          <w:tcPr>
            <w:tcW w:w="5495" w:type="dxa"/>
            <w:vAlign w:val="center"/>
          </w:tcPr>
          <w:p w:rsidR="003133FE" w:rsidRDefault="003133FE" w:rsidP="0036164E">
            <w:pPr>
              <w:rPr>
                <w:color w:val="000000"/>
                <w:sz w:val="22"/>
                <w:szCs w:val="22"/>
              </w:rPr>
            </w:pPr>
            <w:r>
              <w:rPr>
                <w:color w:val="000000"/>
                <w:sz w:val="22"/>
                <w:szCs w:val="22"/>
              </w:rPr>
              <w:lastRenderedPageBreak/>
              <w:t xml:space="preserve">   прочие платежи</w:t>
            </w:r>
          </w:p>
        </w:tc>
        <w:tc>
          <w:tcPr>
            <w:tcW w:w="984" w:type="dxa"/>
            <w:vAlign w:val="center"/>
          </w:tcPr>
          <w:p w:rsidR="003133FE" w:rsidRDefault="003133FE" w:rsidP="0036164E">
            <w:pPr>
              <w:jc w:val="center"/>
              <w:rPr>
                <w:color w:val="000000"/>
              </w:rPr>
            </w:pPr>
            <w:r>
              <w:rPr>
                <w:color w:val="000000"/>
              </w:rPr>
              <w:t>(40)</w:t>
            </w:r>
          </w:p>
        </w:tc>
        <w:tc>
          <w:tcPr>
            <w:tcW w:w="984" w:type="dxa"/>
            <w:vAlign w:val="center"/>
          </w:tcPr>
          <w:p w:rsidR="003133FE" w:rsidRDefault="003133FE" w:rsidP="0036164E">
            <w:pPr>
              <w:jc w:val="center"/>
              <w:rPr>
                <w:color w:val="000000"/>
              </w:rPr>
            </w:pPr>
            <w:r>
              <w:rPr>
                <w:color w:val="000000"/>
              </w:rPr>
              <w:t>(43)</w:t>
            </w:r>
          </w:p>
        </w:tc>
        <w:tc>
          <w:tcPr>
            <w:tcW w:w="984" w:type="dxa"/>
            <w:vAlign w:val="center"/>
          </w:tcPr>
          <w:p w:rsidR="003133FE" w:rsidRDefault="003133FE" w:rsidP="0036164E">
            <w:pPr>
              <w:jc w:val="center"/>
              <w:rPr>
                <w:color w:val="000000"/>
              </w:rPr>
            </w:pPr>
            <w:r>
              <w:rPr>
                <w:color w:val="000000"/>
              </w:rPr>
              <w:t>(46)</w:t>
            </w:r>
          </w:p>
        </w:tc>
        <w:tc>
          <w:tcPr>
            <w:tcW w:w="984" w:type="dxa"/>
            <w:vAlign w:val="center"/>
          </w:tcPr>
          <w:p w:rsidR="003133FE" w:rsidRDefault="003133FE" w:rsidP="0036164E">
            <w:pPr>
              <w:jc w:val="center"/>
              <w:rPr>
                <w:color w:val="000000"/>
              </w:rPr>
            </w:pPr>
            <w:r>
              <w:rPr>
                <w:color w:val="000000"/>
              </w:rPr>
              <w:t>(48)</w:t>
            </w:r>
          </w:p>
        </w:tc>
        <w:tc>
          <w:tcPr>
            <w:tcW w:w="984" w:type="dxa"/>
            <w:vAlign w:val="center"/>
          </w:tcPr>
          <w:p w:rsidR="003133FE" w:rsidRDefault="003133FE" w:rsidP="0036164E">
            <w:pPr>
              <w:jc w:val="center"/>
              <w:rPr>
                <w:color w:val="000000"/>
              </w:rPr>
            </w:pPr>
            <w:r>
              <w:rPr>
                <w:color w:val="000000"/>
              </w:rPr>
              <w:t>(51)</w:t>
            </w:r>
          </w:p>
        </w:tc>
      </w:tr>
      <w:tr w:rsidR="003133FE" w:rsidRPr="004C33A9" w:rsidTr="0036164E">
        <w:trPr>
          <w:trHeight w:val="456"/>
        </w:trPr>
        <w:tc>
          <w:tcPr>
            <w:tcW w:w="5495" w:type="dxa"/>
            <w:tcBorders>
              <w:bottom w:val="single" w:sz="4" w:space="0" w:color="auto"/>
            </w:tcBorders>
            <w:vAlign w:val="center"/>
          </w:tcPr>
          <w:p w:rsidR="003133FE" w:rsidRDefault="003133FE" w:rsidP="0036164E">
            <w:pPr>
              <w:rPr>
                <w:b/>
                <w:bCs/>
                <w:color w:val="000000"/>
                <w:sz w:val="22"/>
                <w:szCs w:val="22"/>
              </w:rPr>
            </w:pPr>
            <w:r>
              <w:rPr>
                <w:b/>
                <w:bCs/>
                <w:color w:val="000000"/>
                <w:sz w:val="22"/>
                <w:szCs w:val="22"/>
              </w:rPr>
              <w:t>Сальдо денежных потоков от текущих операций</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(458)</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(469)</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(472)</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(476)</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(488)</w:t>
            </w:r>
          </w:p>
        </w:tc>
      </w:tr>
      <w:tr w:rsidR="003133FE" w:rsidRPr="004C33A9" w:rsidTr="0036164E">
        <w:trPr>
          <w:trHeight w:val="456"/>
        </w:trPr>
        <w:tc>
          <w:tcPr>
            <w:tcW w:w="5495" w:type="dxa"/>
            <w:tcBorders>
              <w:top w:val="single" w:sz="4" w:space="0" w:color="auto"/>
              <w:left w:val="single" w:sz="4" w:space="0" w:color="auto"/>
              <w:bottom w:val="single" w:sz="4" w:space="0" w:color="auto"/>
              <w:right w:val="nil"/>
            </w:tcBorders>
            <w:vAlign w:val="center"/>
          </w:tcPr>
          <w:p w:rsidR="003133FE" w:rsidRDefault="003133FE" w:rsidP="0036164E">
            <w:pPr>
              <w:rPr>
                <w:color w:val="000000"/>
                <w:sz w:val="22"/>
                <w:szCs w:val="22"/>
              </w:rPr>
            </w:pPr>
            <w:r>
              <w:rPr>
                <w:color w:val="000000"/>
                <w:sz w:val="22"/>
                <w:szCs w:val="22"/>
              </w:rPr>
              <w:t>Денежные потоки от инвестиционных операций</w:t>
            </w: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single" w:sz="4" w:space="0" w:color="auto"/>
            </w:tcBorders>
            <w:vAlign w:val="center"/>
          </w:tcPr>
          <w:p w:rsidR="003133FE" w:rsidRDefault="003133FE" w:rsidP="0036164E">
            <w:pPr>
              <w:jc w:val="center"/>
              <w:rPr>
                <w:color w:val="000000"/>
              </w:rPr>
            </w:pPr>
          </w:p>
        </w:tc>
      </w:tr>
      <w:tr w:rsidR="003133FE" w:rsidRPr="004C33A9" w:rsidTr="0036164E">
        <w:trPr>
          <w:trHeight w:val="415"/>
        </w:trPr>
        <w:tc>
          <w:tcPr>
            <w:tcW w:w="5495" w:type="dxa"/>
            <w:tcBorders>
              <w:top w:val="single" w:sz="4" w:space="0" w:color="auto"/>
            </w:tcBorders>
            <w:vAlign w:val="center"/>
          </w:tcPr>
          <w:p w:rsidR="003133FE" w:rsidRDefault="003133FE" w:rsidP="0036164E">
            <w:pPr>
              <w:rPr>
                <w:color w:val="000000"/>
                <w:sz w:val="22"/>
                <w:szCs w:val="22"/>
              </w:rPr>
            </w:pPr>
            <w:r>
              <w:rPr>
                <w:color w:val="000000"/>
                <w:sz w:val="22"/>
                <w:szCs w:val="22"/>
              </w:rPr>
              <w:t xml:space="preserve">   поступления дивидендов и иных аналогичных поступлений от долевого участия в других организациях</w:t>
            </w:r>
          </w:p>
        </w:tc>
        <w:tc>
          <w:tcPr>
            <w:tcW w:w="984" w:type="dxa"/>
            <w:tcBorders>
              <w:top w:val="single" w:sz="4" w:space="0" w:color="auto"/>
            </w:tcBorders>
            <w:vAlign w:val="center"/>
          </w:tcPr>
          <w:p w:rsidR="003133FE" w:rsidRDefault="003133FE" w:rsidP="0036164E">
            <w:pPr>
              <w:jc w:val="center"/>
              <w:rPr>
                <w:color w:val="000000"/>
              </w:rPr>
            </w:pPr>
            <w:r>
              <w:rPr>
                <w:color w:val="000000"/>
              </w:rPr>
              <w:t xml:space="preserve">897 </w:t>
            </w:r>
          </w:p>
        </w:tc>
        <w:tc>
          <w:tcPr>
            <w:tcW w:w="984" w:type="dxa"/>
            <w:tcBorders>
              <w:top w:val="single" w:sz="4" w:space="0" w:color="auto"/>
            </w:tcBorders>
            <w:vAlign w:val="center"/>
          </w:tcPr>
          <w:p w:rsidR="003133FE" w:rsidRDefault="003133FE" w:rsidP="0036164E">
            <w:pPr>
              <w:jc w:val="center"/>
              <w:rPr>
                <w:color w:val="000000"/>
              </w:rPr>
            </w:pPr>
            <w:r>
              <w:rPr>
                <w:color w:val="000000"/>
              </w:rPr>
              <w:t xml:space="preserve">974 </w:t>
            </w:r>
          </w:p>
        </w:tc>
        <w:tc>
          <w:tcPr>
            <w:tcW w:w="984" w:type="dxa"/>
            <w:tcBorders>
              <w:top w:val="single" w:sz="4" w:space="0" w:color="auto"/>
            </w:tcBorders>
            <w:vAlign w:val="center"/>
          </w:tcPr>
          <w:p w:rsidR="003133FE" w:rsidRDefault="003133FE" w:rsidP="0036164E">
            <w:pPr>
              <w:jc w:val="center"/>
              <w:rPr>
                <w:color w:val="000000"/>
              </w:rPr>
            </w:pPr>
            <w:r>
              <w:rPr>
                <w:color w:val="000000"/>
              </w:rPr>
              <w:t xml:space="preserve">1 406 </w:t>
            </w:r>
          </w:p>
        </w:tc>
        <w:tc>
          <w:tcPr>
            <w:tcW w:w="984" w:type="dxa"/>
            <w:tcBorders>
              <w:top w:val="single" w:sz="4" w:space="0" w:color="auto"/>
            </w:tcBorders>
            <w:vAlign w:val="center"/>
          </w:tcPr>
          <w:p w:rsidR="003133FE" w:rsidRDefault="003133FE" w:rsidP="0036164E">
            <w:pPr>
              <w:jc w:val="center"/>
              <w:rPr>
                <w:color w:val="000000"/>
              </w:rPr>
            </w:pPr>
            <w:r>
              <w:rPr>
                <w:color w:val="000000"/>
              </w:rPr>
              <w:t xml:space="preserve">3 610 </w:t>
            </w:r>
          </w:p>
        </w:tc>
        <w:tc>
          <w:tcPr>
            <w:tcW w:w="984" w:type="dxa"/>
            <w:tcBorders>
              <w:top w:val="single" w:sz="4" w:space="0" w:color="auto"/>
            </w:tcBorders>
            <w:vAlign w:val="center"/>
          </w:tcPr>
          <w:p w:rsidR="003133FE" w:rsidRDefault="003133FE" w:rsidP="0036164E">
            <w:pPr>
              <w:jc w:val="center"/>
              <w:rPr>
                <w:color w:val="000000"/>
              </w:rPr>
            </w:pPr>
            <w:r>
              <w:rPr>
                <w:color w:val="000000"/>
              </w:rPr>
              <w:t xml:space="preserve">5 489 </w:t>
            </w:r>
          </w:p>
        </w:tc>
      </w:tr>
      <w:tr w:rsidR="003133FE" w:rsidRPr="004C33A9" w:rsidTr="0036164E">
        <w:trPr>
          <w:trHeight w:val="415"/>
        </w:trPr>
        <w:tc>
          <w:tcPr>
            <w:tcW w:w="5495" w:type="dxa"/>
            <w:vAlign w:val="center"/>
          </w:tcPr>
          <w:p w:rsidR="003133FE" w:rsidRDefault="003133FE" w:rsidP="0036164E">
            <w:pPr>
              <w:rPr>
                <w:color w:val="000000"/>
                <w:sz w:val="22"/>
                <w:szCs w:val="22"/>
              </w:rPr>
            </w:pPr>
            <w:r>
              <w:rPr>
                <w:color w:val="000000"/>
                <w:sz w:val="22"/>
                <w:szCs w:val="22"/>
              </w:rPr>
              <w:t xml:space="preserve">   проценты от депозитов</w:t>
            </w:r>
          </w:p>
        </w:tc>
        <w:tc>
          <w:tcPr>
            <w:tcW w:w="984" w:type="dxa"/>
            <w:vAlign w:val="center"/>
          </w:tcPr>
          <w:p w:rsidR="003133FE" w:rsidRDefault="003133FE" w:rsidP="0036164E">
            <w:pPr>
              <w:jc w:val="center"/>
              <w:rPr>
                <w:color w:val="000000"/>
              </w:rPr>
            </w:pPr>
            <w:r>
              <w:rPr>
                <w:color w:val="000000"/>
              </w:rPr>
              <w:t xml:space="preserve">-   </w:t>
            </w:r>
          </w:p>
        </w:tc>
        <w:tc>
          <w:tcPr>
            <w:tcW w:w="984" w:type="dxa"/>
            <w:vAlign w:val="center"/>
          </w:tcPr>
          <w:p w:rsidR="003133FE" w:rsidRDefault="003133FE" w:rsidP="0036164E">
            <w:pPr>
              <w:jc w:val="center"/>
              <w:rPr>
                <w:color w:val="000000"/>
              </w:rPr>
            </w:pPr>
            <w:r>
              <w:rPr>
                <w:color w:val="000000"/>
              </w:rPr>
              <w:t xml:space="preserve">46 </w:t>
            </w:r>
          </w:p>
        </w:tc>
        <w:tc>
          <w:tcPr>
            <w:tcW w:w="984" w:type="dxa"/>
            <w:vAlign w:val="center"/>
          </w:tcPr>
          <w:p w:rsidR="003133FE" w:rsidRDefault="003133FE" w:rsidP="0036164E">
            <w:pPr>
              <w:jc w:val="center"/>
              <w:rPr>
                <w:color w:val="000000"/>
              </w:rPr>
            </w:pPr>
            <w:r>
              <w:rPr>
                <w:color w:val="000000"/>
              </w:rPr>
              <w:t xml:space="preserve">47 </w:t>
            </w:r>
          </w:p>
        </w:tc>
        <w:tc>
          <w:tcPr>
            <w:tcW w:w="984" w:type="dxa"/>
            <w:vAlign w:val="center"/>
          </w:tcPr>
          <w:p w:rsidR="003133FE" w:rsidRDefault="003133FE" w:rsidP="0036164E">
            <w:pPr>
              <w:jc w:val="center"/>
              <w:rPr>
                <w:color w:val="000000"/>
              </w:rPr>
            </w:pPr>
            <w:r>
              <w:rPr>
                <w:color w:val="000000"/>
              </w:rPr>
              <w:t xml:space="preserve">57 </w:t>
            </w:r>
          </w:p>
        </w:tc>
        <w:tc>
          <w:tcPr>
            <w:tcW w:w="984" w:type="dxa"/>
            <w:vAlign w:val="center"/>
          </w:tcPr>
          <w:p w:rsidR="003133FE" w:rsidRDefault="003133FE" w:rsidP="0036164E">
            <w:pPr>
              <w:jc w:val="center"/>
              <w:rPr>
                <w:color w:val="000000"/>
              </w:rPr>
            </w:pPr>
            <w:r>
              <w:rPr>
                <w:color w:val="000000"/>
              </w:rPr>
              <w:t xml:space="preserve">106 </w:t>
            </w:r>
          </w:p>
        </w:tc>
      </w:tr>
      <w:tr w:rsidR="003133FE" w:rsidRPr="004C33A9" w:rsidTr="0036164E">
        <w:trPr>
          <w:trHeight w:val="415"/>
        </w:trPr>
        <w:tc>
          <w:tcPr>
            <w:tcW w:w="5495" w:type="dxa"/>
            <w:vAlign w:val="center"/>
          </w:tcPr>
          <w:p w:rsidR="003133FE" w:rsidRDefault="003133FE" w:rsidP="0036164E">
            <w:pPr>
              <w:rPr>
                <w:color w:val="000000"/>
                <w:sz w:val="22"/>
                <w:szCs w:val="22"/>
              </w:rPr>
            </w:pPr>
            <w:r>
              <w:rPr>
                <w:color w:val="000000"/>
                <w:sz w:val="22"/>
                <w:szCs w:val="22"/>
              </w:rPr>
              <w:t xml:space="preserve">   проценты от инвестиционных вложений</w:t>
            </w:r>
          </w:p>
        </w:tc>
        <w:tc>
          <w:tcPr>
            <w:tcW w:w="984" w:type="dxa"/>
            <w:vAlign w:val="center"/>
          </w:tcPr>
          <w:p w:rsidR="003133FE" w:rsidRDefault="003133FE" w:rsidP="0036164E">
            <w:pPr>
              <w:jc w:val="center"/>
              <w:rPr>
                <w:color w:val="000000"/>
              </w:rPr>
            </w:pPr>
            <w:r>
              <w:rPr>
                <w:color w:val="000000"/>
              </w:rPr>
              <w:t xml:space="preserve">450 </w:t>
            </w:r>
          </w:p>
        </w:tc>
        <w:tc>
          <w:tcPr>
            <w:tcW w:w="984" w:type="dxa"/>
            <w:vAlign w:val="center"/>
          </w:tcPr>
          <w:p w:rsidR="003133FE" w:rsidRDefault="003133FE" w:rsidP="0036164E">
            <w:pPr>
              <w:jc w:val="center"/>
              <w:rPr>
                <w:color w:val="000000"/>
              </w:rPr>
            </w:pPr>
            <w:r>
              <w:rPr>
                <w:color w:val="000000"/>
              </w:rPr>
              <w:t xml:space="preserve">450 </w:t>
            </w:r>
          </w:p>
        </w:tc>
        <w:tc>
          <w:tcPr>
            <w:tcW w:w="984" w:type="dxa"/>
            <w:vAlign w:val="center"/>
          </w:tcPr>
          <w:p w:rsidR="003133FE" w:rsidRDefault="003133FE" w:rsidP="0036164E">
            <w:pPr>
              <w:jc w:val="center"/>
              <w:rPr>
                <w:color w:val="000000"/>
              </w:rPr>
            </w:pPr>
            <w:r>
              <w:rPr>
                <w:color w:val="000000"/>
              </w:rPr>
              <w:t xml:space="preserve">450 </w:t>
            </w:r>
          </w:p>
        </w:tc>
        <w:tc>
          <w:tcPr>
            <w:tcW w:w="984" w:type="dxa"/>
            <w:vAlign w:val="center"/>
          </w:tcPr>
          <w:p w:rsidR="003133FE" w:rsidRDefault="003133FE" w:rsidP="0036164E">
            <w:pPr>
              <w:jc w:val="center"/>
              <w:rPr>
                <w:color w:val="000000"/>
              </w:rPr>
            </w:pPr>
            <w:r>
              <w:rPr>
                <w:color w:val="000000"/>
              </w:rPr>
              <w:t xml:space="preserve">450 </w:t>
            </w:r>
          </w:p>
        </w:tc>
        <w:tc>
          <w:tcPr>
            <w:tcW w:w="984" w:type="dxa"/>
            <w:vAlign w:val="center"/>
          </w:tcPr>
          <w:p w:rsidR="003133FE" w:rsidRDefault="003133FE" w:rsidP="0036164E">
            <w:pPr>
              <w:jc w:val="center"/>
              <w:rPr>
                <w:color w:val="000000"/>
              </w:rPr>
            </w:pPr>
            <w:r>
              <w:rPr>
                <w:color w:val="000000"/>
              </w:rPr>
              <w:t xml:space="preserve">450 </w:t>
            </w:r>
          </w:p>
        </w:tc>
      </w:tr>
      <w:tr w:rsidR="003133FE" w:rsidRPr="004C33A9" w:rsidTr="0036164E">
        <w:trPr>
          <w:trHeight w:val="415"/>
        </w:trPr>
        <w:tc>
          <w:tcPr>
            <w:tcW w:w="5495" w:type="dxa"/>
            <w:vAlign w:val="center"/>
          </w:tcPr>
          <w:p w:rsidR="003133FE" w:rsidRDefault="003133FE" w:rsidP="0036164E">
            <w:pPr>
              <w:rPr>
                <w:color w:val="000000"/>
                <w:sz w:val="22"/>
                <w:szCs w:val="22"/>
              </w:rPr>
            </w:pPr>
            <w:r>
              <w:rPr>
                <w:color w:val="000000"/>
                <w:sz w:val="22"/>
                <w:szCs w:val="22"/>
              </w:rPr>
              <w:t xml:space="preserve">   инвестиционные вложения</w:t>
            </w:r>
          </w:p>
        </w:tc>
        <w:tc>
          <w:tcPr>
            <w:tcW w:w="984" w:type="dxa"/>
            <w:vAlign w:val="center"/>
          </w:tcPr>
          <w:p w:rsidR="003133FE" w:rsidRDefault="003133FE" w:rsidP="0036164E">
            <w:pPr>
              <w:jc w:val="center"/>
              <w:rPr>
                <w:color w:val="000000"/>
              </w:rPr>
            </w:pPr>
            <w:r>
              <w:rPr>
                <w:color w:val="000000"/>
              </w:rPr>
              <w:t>(3 000)</w:t>
            </w:r>
          </w:p>
        </w:tc>
        <w:tc>
          <w:tcPr>
            <w:tcW w:w="984" w:type="dxa"/>
            <w:vAlign w:val="center"/>
          </w:tcPr>
          <w:p w:rsidR="003133FE" w:rsidRDefault="003133FE" w:rsidP="0036164E">
            <w:pPr>
              <w:jc w:val="center"/>
              <w:rPr>
                <w:color w:val="000000"/>
              </w:rPr>
            </w:pPr>
          </w:p>
        </w:tc>
        <w:tc>
          <w:tcPr>
            <w:tcW w:w="984" w:type="dxa"/>
            <w:vAlign w:val="center"/>
          </w:tcPr>
          <w:p w:rsidR="003133FE" w:rsidRDefault="003133FE" w:rsidP="0036164E">
            <w:pPr>
              <w:jc w:val="center"/>
              <w:rPr>
                <w:color w:val="000000"/>
              </w:rPr>
            </w:pPr>
          </w:p>
        </w:tc>
        <w:tc>
          <w:tcPr>
            <w:tcW w:w="984" w:type="dxa"/>
            <w:vAlign w:val="center"/>
          </w:tcPr>
          <w:p w:rsidR="003133FE" w:rsidRDefault="003133FE" w:rsidP="0036164E">
            <w:pPr>
              <w:jc w:val="center"/>
              <w:rPr>
                <w:color w:val="000000"/>
              </w:rPr>
            </w:pPr>
          </w:p>
        </w:tc>
        <w:tc>
          <w:tcPr>
            <w:tcW w:w="984" w:type="dxa"/>
            <w:vAlign w:val="center"/>
          </w:tcPr>
          <w:p w:rsidR="003133FE" w:rsidRDefault="003133FE" w:rsidP="0036164E">
            <w:pPr>
              <w:jc w:val="center"/>
              <w:rPr>
                <w:color w:val="000000"/>
              </w:rPr>
            </w:pPr>
          </w:p>
        </w:tc>
      </w:tr>
      <w:tr w:rsidR="003133FE" w:rsidRPr="004C33A9" w:rsidTr="0036164E">
        <w:trPr>
          <w:trHeight w:val="415"/>
        </w:trPr>
        <w:tc>
          <w:tcPr>
            <w:tcW w:w="5495" w:type="dxa"/>
            <w:tcBorders>
              <w:bottom w:val="single" w:sz="4" w:space="0" w:color="auto"/>
            </w:tcBorders>
            <w:vAlign w:val="center"/>
          </w:tcPr>
          <w:p w:rsidR="003133FE" w:rsidRDefault="003133FE" w:rsidP="0036164E">
            <w:pPr>
              <w:rPr>
                <w:b/>
                <w:bCs/>
                <w:color w:val="000000"/>
                <w:sz w:val="22"/>
                <w:szCs w:val="22"/>
              </w:rPr>
            </w:pPr>
            <w:r>
              <w:rPr>
                <w:b/>
                <w:bCs/>
                <w:color w:val="000000"/>
                <w:sz w:val="22"/>
                <w:szCs w:val="22"/>
              </w:rPr>
              <w:t>Сальдо денежных потоков от инвестиционных операций</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(1 653)</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 xml:space="preserve">1 470 </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 xml:space="preserve">1 904 </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 xml:space="preserve">4 117 </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 xml:space="preserve">6 045 </w:t>
            </w:r>
          </w:p>
        </w:tc>
      </w:tr>
      <w:tr w:rsidR="003133FE" w:rsidRPr="004C33A9" w:rsidTr="0036164E">
        <w:trPr>
          <w:trHeight w:val="415"/>
        </w:trPr>
        <w:tc>
          <w:tcPr>
            <w:tcW w:w="5495" w:type="dxa"/>
            <w:tcBorders>
              <w:top w:val="single" w:sz="4" w:space="0" w:color="auto"/>
              <w:left w:val="single" w:sz="4" w:space="0" w:color="auto"/>
              <w:bottom w:val="single" w:sz="4" w:space="0" w:color="auto"/>
              <w:right w:val="nil"/>
            </w:tcBorders>
            <w:vAlign w:val="center"/>
          </w:tcPr>
          <w:p w:rsidR="003133FE" w:rsidRDefault="003133FE" w:rsidP="0036164E">
            <w:pPr>
              <w:rPr>
                <w:color w:val="000000"/>
                <w:sz w:val="22"/>
                <w:szCs w:val="22"/>
              </w:rPr>
            </w:pPr>
            <w:r>
              <w:rPr>
                <w:color w:val="000000"/>
                <w:sz w:val="22"/>
                <w:szCs w:val="22"/>
              </w:rPr>
              <w:t>Денежные потоки от финансовых операций</w:t>
            </w: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single" w:sz="4" w:space="0" w:color="auto"/>
            </w:tcBorders>
            <w:vAlign w:val="center"/>
          </w:tcPr>
          <w:p w:rsidR="003133FE" w:rsidRDefault="003133FE" w:rsidP="0036164E">
            <w:pPr>
              <w:jc w:val="center"/>
              <w:rPr>
                <w:color w:val="000000"/>
              </w:rPr>
            </w:pPr>
          </w:p>
        </w:tc>
      </w:tr>
      <w:tr w:rsidR="003133FE" w:rsidRPr="004C33A9" w:rsidTr="0036164E">
        <w:trPr>
          <w:trHeight w:val="415"/>
        </w:trPr>
        <w:tc>
          <w:tcPr>
            <w:tcW w:w="5495" w:type="dxa"/>
            <w:tcBorders>
              <w:top w:val="single" w:sz="4" w:space="0" w:color="auto"/>
            </w:tcBorders>
            <w:vAlign w:val="center"/>
          </w:tcPr>
          <w:p w:rsidR="003133FE" w:rsidRDefault="003133FE" w:rsidP="0036164E">
            <w:pPr>
              <w:rPr>
                <w:color w:val="000000"/>
                <w:sz w:val="22"/>
                <w:szCs w:val="22"/>
              </w:rPr>
            </w:pPr>
            <w:r>
              <w:rPr>
                <w:color w:val="000000"/>
                <w:sz w:val="22"/>
                <w:szCs w:val="22"/>
              </w:rPr>
              <w:t xml:space="preserve">   поступления от выпуска облигаций</w:t>
            </w:r>
          </w:p>
        </w:tc>
        <w:tc>
          <w:tcPr>
            <w:tcW w:w="984" w:type="dxa"/>
            <w:tcBorders>
              <w:top w:val="single" w:sz="4" w:space="0" w:color="auto"/>
            </w:tcBorders>
            <w:vAlign w:val="center"/>
          </w:tcPr>
          <w:p w:rsidR="003133FE" w:rsidRDefault="003133FE" w:rsidP="0036164E">
            <w:pPr>
              <w:jc w:val="center"/>
              <w:rPr>
                <w:color w:val="000000"/>
              </w:rPr>
            </w:pPr>
            <w:r>
              <w:rPr>
                <w:color w:val="000000"/>
              </w:rPr>
              <w:t xml:space="preserve">3 000 </w:t>
            </w:r>
          </w:p>
        </w:tc>
        <w:tc>
          <w:tcPr>
            <w:tcW w:w="984" w:type="dxa"/>
            <w:tcBorders>
              <w:top w:val="single" w:sz="4" w:space="0" w:color="auto"/>
            </w:tcBorders>
            <w:vAlign w:val="center"/>
          </w:tcPr>
          <w:p w:rsidR="003133FE" w:rsidRDefault="003133FE" w:rsidP="0036164E">
            <w:pPr>
              <w:jc w:val="center"/>
              <w:rPr>
                <w:color w:val="000000"/>
              </w:rPr>
            </w:pPr>
          </w:p>
        </w:tc>
        <w:tc>
          <w:tcPr>
            <w:tcW w:w="984" w:type="dxa"/>
            <w:tcBorders>
              <w:top w:val="single" w:sz="4" w:space="0" w:color="auto"/>
            </w:tcBorders>
            <w:vAlign w:val="center"/>
          </w:tcPr>
          <w:p w:rsidR="003133FE" w:rsidRDefault="003133FE" w:rsidP="0036164E">
            <w:pPr>
              <w:jc w:val="center"/>
              <w:rPr>
                <w:color w:val="000000"/>
              </w:rPr>
            </w:pPr>
          </w:p>
        </w:tc>
        <w:tc>
          <w:tcPr>
            <w:tcW w:w="984" w:type="dxa"/>
            <w:tcBorders>
              <w:top w:val="single" w:sz="4" w:space="0" w:color="auto"/>
            </w:tcBorders>
            <w:vAlign w:val="center"/>
          </w:tcPr>
          <w:p w:rsidR="003133FE" w:rsidRDefault="003133FE" w:rsidP="0036164E">
            <w:pPr>
              <w:jc w:val="center"/>
              <w:rPr>
                <w:color w:val="000000"/>
              </w:rPr>
            </w:pPr>
          </w:p>
        </w:tc>
        <w:tc>
          <w:tcPr>
            <w:tcW w:w="984" w:type="dxa"/>
            <w:tcBorders>
              <w:top w:val="single" w:sz="4" w:space="0" w:color="auto"/>
            </w:tcBorders>
            <w:vAlign w:val="center"/>
          </w:tcPr>
          <w:p w:rsidR="003133FE" w:rsidRDefault="003133FE" w:rsidP="0036164E">
            <w:pPr>
              <w:jc w:val="center"/>
              <w:rPr>
                <w:color w:val="000000"/>
              </w:rPr>
            </w:pPr>
          </w:p>
        </w:tc>
      </w:tr>
      <w:tr w:rsidR="003133FE" w:rsidRPr="004C33A9" w:rsidTr="0036164E">
        <w:trPr>
          <w:trHeight w:val="415"/>
        </w:trPr>
        <w:tc>
          <w:tcPr>
            <w:tcW w:w="5495" w:type="dxa"/>
            <w:vAlign w:val="center"/>
          </w:tcPr>
          <w:p w:rsidR="003133FE" w:rsidRDefault="003133FE" w:rsidP="0036164E">
            <w:pPr>
              <w:rPr>
                <w:color w:val="000000"/>
                <w:sz w:val="22"/>
                <w:szCs w:val="22"/>
              </w:rPr>
            </w:pPr>
            <w:r>
              <w:rPr>
                <w:color w:val="000000"/>
                <w:sz w:val="22"/>
                <w:szCs w:val="22"/>
              </w:rPr>
              <w:t xml:space="preserve">   платежи в связи с погашением облигаций</w:t>
            </w:r>
          </w:p>
        </w:tc>
        <w:tc>
          <w:tcPr>
            <w:tcW w:w="984" w:type="dxa"/>
            <w:vAlign w:val="center"/>
          </w:tcPr>
          <w:p w:rsidR="003133FE" w:rsidRDefault="003133FE" w:rsidP="0036164E">
            <w:pPr>
              <w:jc w:val="center"/>
              <w:rPr>
                <w:color w:val="000000"/>
              </w:rPr>
            </w:pPr>
          </w:p>
        </w:tc>
        <w:tc>
          <w:tcPr>
            <w:tcW w:w="984" w:type="dxa"/>
            <w:vAlign w:val="center"/>
          </w:tcPr>
          <w:p w:rsidR="003133FE" w:rsidRDefault="003133FE" w:rsidP="0036164E">
            <w:pPr>
              <w:jc w:val="center"/>
              <w:rPr>
                <w:color w:val="000000"/>
              </w:rPr>
            </w:pPr>
          </w:p>
        </w:tc>
        <w:tc>
          <w:tcPr>
            <w:tcW w:w="984" w:type="dxa"/>
            <w:vAlign w:val="center"/>
          </w:tcPr>
          <w:p w:rsidR="003133FE" w:rsidRDefault="003133FE" w:rsidP="0036164E">
            <w:pPr>
              <w:jc w:val="center"/>
              <w:rPr>
                <w:color w:val="000000"/>
              </w:rPr>
            </w:pPr>
          </w:p>
        </w:tc>
        <w:tc>
          <w:tcPr>
            <w:tcW w:w="984" w:type="dxa"/>
            <w:vAlign w:val="center"/>
          </w:tcPr>
          <w:p w:rsidR="003133FE" w:rsidRDefault="003133FE" w:rsidP="0036164E">
            <w:pPr>
              <w:jc w:val="center"/>
              <w:rPr>
                <w:color w:val="000000"/>
              </w:rPr>
            </w:pPr>
          </w:p>
        </w:tc>
        <w:tc>
          <w:tcPr>
            <w:tcW w:w="984" w:type="dxa"/>
            <w:vAlign w:val="center"/>
          </w:tcPr>
          <w:p w:rsidR="003133FE" w:rsidRDefault="003133FE" w:rsidP="0036164E">
            <w:pPr>
              <w:jc w:val="center"/>
              <w:rPr>
                <w:color w:val="000000"/>
              </w:rPr>
            </w:pPr>
          </w:p>
        </w:tc>
      </w:tr>
      <w:tr w:rsidR="003133FE" w:rsidRPr="004C33A9" w:rsidTr="0036164E">
        <w:trPr>
          <w:trHeight w:val="415"/>
        </w:trPr>
        <w:tc>
          <w:tcPr>
            <w:tcW w:w="5495" w:type="dxa"/>
            <w:vAlign w:val="center"/>
          </w:tcPr>
          <w:p w:rsidR="003133FE" w:rsidRDefault="003133FE" w:rsidP="0036164E">
            <w:pPr>
              <w:rPr>
                <w:color w:val="000000"/>
                <w:sz w:val="22"/>
                <w:szCs w:val="22"/>
              </w:rPr>
            </w:pPr>
            <w:r>
              <w:rPr>
                <w:color w:val="000000"/>
                <w:sz w:val="22"/>
                <w:szCs w:val="22"/>
              </w:rPr>
              <w:t xml:space="preserve">   выплата дивидендов</w:t>
            </w:r>
          </w:p>
        </w:tc>
        <w:tc>
          <w:tcPr>
            <w:tcW w:w="984" w:type="dxa"/>
            <w:vAlign w:val="center"/>
          </w:tcPr>
          <w:p w:rsidR="003133FE" w:rsidRDefault="003133FE" w:rsidP="0036164E">
            <w:pPr>
              <w:jc w:val="center"/>
              <w:rPr>
                <w:color w:val="000000"/>
              </w:rPr>
            </w:pPr>
            <w:r>
              <w:rPr>
                <w:color w:val="000000"/>
              </w:rPr>
              <w:t>(665)</w:t>
            </w:r>
          </w:p>
        </w:tc>
        <w:tc>
          <w:tcPr>
            <w:tcW w:w="984" w:type="dxa"/>
            <w:vAlign w:val="center"/>
          </w:tcPr>
          <w:p w:rsidR="003133FE" w:rsidRDefault="003133FE" w:rsidP="0036164E">
            <w:pPr>
              <w:jc w:val="center"/>
              <w:rPr>
                <w:color w:val="000000"/>
              </w:rPr>
            </w:pPr>
            <w:r>
              <w:rPr>
                <w:color w:val="000000"/>
              </w:rPr>
              <w:t>(981)</w:t>
            </w:r>
          </w:p>
        </w:tc>
        <w:tc>
          <w:tcPr>
            <w:tcW w:w="984" w:type="dxa"/>
            <w:vAlign w:val="center"/>
          </w:tcPr>
          <w:p w:rsidR="003133FE" w:rsidRDefault="003133FE" w:rsidP="0036164E">
            <w:pPr>
              <w:jc w:val="center"/>
              <w:rPr>
                <w:color w:val="000000"/>
              </w:rPr>
            </w:pPr>
            <w:r>
              <w:rPr>
                <w:color w:val="000000"/>
              </w:rPr>
              <w:t>(1 324)</w:t>
            </w:r>
          </w:p>
        </w:tc>
        <w:tc>
          <w:tcPr>
            <w:tcW w:w="984" w:type="dxa"/>
            <w:vAlign w:val="center"/>
          </w:tcPr>
          <w:p w:rsidR="003133FE" w:rsidRDefault="003133FE" w:rsidP="0036164E">
            <w:pPr>
              <w:jc w:val="center"/>
              <w:rPr>
                <w:color w:val="000000"/>
              </w:rPr>
            </w:pPr>
            <w:r>
              <w:rPr>
                <w:color w:val="000000"/>
              </w:rPr>
              <w:t>(3 090)</w:t>
            </w:r>
          </w:p>
        </w:tc>
        <w:tc>
          <w:tcPr>
            <w:tcW w:w="984" w:type="dxa"/>
            <w:vAlign w:val="center"/>
          </w:tcPr>
          <w:p w:rsidR="003133FE" w:rsidRDefault="003133FE" w:rsidP="0036164E">
            <w:pPr>
              <w:jc w:val="center"/>
              <w:rPr>
                <w:color w:val="000000"/>
              </w:rPr>
            </w:pPr>
            <w:r>
              <w:rPr>
                <w:color w:val="000000"/>
              </w:rPr>
              <w:t>(5 087)</w:t>
            </w:r>
          </w:p>
        </w:tc>
      </w:tr>
      <w:tr w:rsidR="003133FE" w:rsidRPr="004C33A9" w:rsidTr="0036164E">
        <w:trPr>
          <w:trHeight w:val="415"/>
        </w:trPr>
        <w:tc>
          <w:tcPr>
            <w:tcW w:w="5495" w:type="dxa"/>
            <w:tcBorders>
              <w:bottom w:val="single" w:sz="4" w:space="0" w:color="auto"/>
            </w:tcBorders>
            <w:vAlign w:val="center"/>
          </w:tcPr>
          <w:p w:rsidR="003133FE" w:rsidRDefault="003133FE" w:rsidP="0036164E">
            <w:pPr>
              <w:rPr>
                <w:b/>
                <w:bCs/>
                <w:color w:val="000000"/>
                <w:sz w:val="22"/>
                <w:szCs w:val="22"/>
              </w:rPr>
            </w:pPr>
            <w:r>
              <w:rPr>
                <w:b/>
                <w:bCs/>
                <w:color w:val="000000"/>
                <w:sz w:val="22"/>
                <w:szCs w:val="22"/>
              </w:rPr>
              <w:t>Сальдо денежных потоков от финансовых операций</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 xml:space="preserve">2 335 </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(981)</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(1 324)</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(3 090)</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(5 087)</w:t>
            </w:r>
          </w:p>
        </w:tc>
      </w:tr>
      <w:tr w:rsidR="003133FE" w:rsidRPr="004C33A9" w:rsidTr="0036164E">
        <w:trPr>
          <w:trHeight w:val="415"/>
        </w:trPr>
        <w:tc>
          <w:tcPr>
            <w:tcW w:w="5495" w:type="dxa"/>
            <w:tcBorders>
              <w:top w:val="single" w:sz="4" w:space="0" w:color="auto"/>
              <w:left w:val="single" w:sz="4" w:space="0" w:color="auto"/>
              <w:bottom w:val="single" w:sz="4" w:space="0" w:color="auto"/>
              <w:right w:val="nil"/>
            </w:tcBorders>
            <w:vAlign w:val="center"/>
          </w:tcPr>
          <w:p w:rsidR="003133FE" w:rsidRDefault="003133FE" w:rsidP="0036164E">
            <w:pPr>
              <w:rPr>
                <w:color w:val="000000"/>
                <w:sz w:val="22"/>
                <w:szCs w:val="22"/>
              </w:rPr>
            </w:pPr>
            <w:r>
              <w:rPr>
                <w:color w:val="000000"/>
                <w:sz w:val="22"/>
                <w:szCs w:val="22"/>
              </w:rPr>
              <w:t> </w:t>
            </w:r>
          </w:p>
        </w:tc>
        <w:tc>
          <w:tcPr>
            <w:tcW w:w="984" w:type="dxa"/>
            <w:tcBorders>
              <w:top w:val="single" w:sz="4" w:space="0" w:color="auto"/>
              <w:left w:val="nil"/>
              <w:bottom w:val="single" w:sz="4" w:space="0" w:color="auto"/>
              <w:right w:val="nil"/>
            </w:tcBorders>
            <w:vAlign w:val="center"/>
          </w:tcPr>
          <w:p w:rsidR="003133FE" w:rsidRDefault="003133FE" w:rsidP="0036164E">
            <w:pPr>
              <w:jc w:val="center"/>
              <w:rPr>
                <w:b/>
                <w:bCs/>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b/>
                <w:bCs/>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b/>
                <w:bCs/>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b/>
                <w:bCs/>
                <w:color w:val="000000"/>
              </w:rPr>
            </w:pPr>
          </w:p>
        </w:tc>
        <w:tc>
          <w:tcPr>
            <w:tcW w:w="984" w:type="dxa"/>
            <w:tcBorders>
              <w:top w:val="single" w:sz="4" w:space="0" w:color="auto"/>
              <w:left w:val="nil"/>
              <w:bottom w:val="single" w:sz="4" w:space="0" w:color="auto"/>
              <w:right w:val="single" w:sz="4" w:space="0" w:color="auto"/>
            </w:tcBorders>
            <w:vAlign w:val="center"/>
          </w:tcPr>
          <w:p w:rsidR="003133FE" w:rsidRDefault="003133FE" w:rsidP="0036164E">
            <w:pPr>
              <w:jc w:val="center"/>
              <w:rPr>
                <w:b/>
                <w:bCs/>
                <w:color w:val="000000"/>
              </w:rPr>
            </w:pPr>
          </w:p>
        </w:tc>
      </w:tr>
      <w:tr w:rsidR="003133FE" w:rsidRPr="004C33A9" w:rsidTr="0036164E">
        <w:trPr>
          <w:trHeight w:val="415"/>
        </w:trPr>
        <w:tc>
          <w:tcPr>
            <w:tcW w:w="5495" w:type="dxa"/>
            <w:tcBorders>
              <w:top w:val="single" w:sz="4" w:space="0" w:color="auto"/>
            </w:tcBorders>
            <w:vAlign w:val="center"/>
          </w:tcPr>
          <w:p w:rsidR="003133FE" w:rsidRDefault="003133FE" w:rsidP="0036164E">
            <w:pPr>
              <w:rPr>
                <w:b/>
                <w:bCs/>
                <w:color w:val="000000"/>
                <w:sz w:val="22"/>
                <w:szCs w:val="22"/>
              </w:rPr>
            </w:pPr>
            <w:r>
              <w:rPr>
                <w:b/>
                <w:bCs/>
                <w:color w:val="000000"/>
                <w:sz w:val="22"/>
                <w:szCs w:val="22"/>
              </w:rPr>
              <w:t>Сальдо денежных потоков</w:t>
            </w:r>
          </w:p>
        </w:tc>
        <w:tc>
          <w:tcPr>
            <w:tcW w:w="984" w:type="dxa"/>
            <w:tcBorders>
              <w:top w:val="single" w:sz="4" w:space="0" w:color="auto"/>
            </w:tcBorders>
            <w:vAlign w:val="center"/>
          </w:tcPr>
          <w:p w:rsidR="003133FE" w:rsidRDefault="003133FE" w:rsidP="0036164E">
            <w:pPr>
              <w:jc w:val="center"/>
              <w:rPr>
                <w:b/>
                <w:bCs/>
                <w:color w:val="000000"/>
              </w:rPr>
            </w:pPr>
            <w:r>
              <w:rPr>
                <w:b/>
                <w:bCs/>
                <w:color w:val="000000"/>
              </w:rPr>
              <w:t xml:space="preserve">224 </w:t>
            </w:r>
          </w:p>
        </w:tc>
        <w:tc>
          <w:tcPr>
            <w:tcW w:w="984" w:type="dxa"/>
            <w:tcBorders>
              <w:top w:val="single" w:sz="4" w:space="0" w:color="auto"/>
            </w:tcBorders>
            <w:vAlign w:val="center"/>
          </w:tcPr>
          <w:p w:rsidR="003133FE" w:rsidRDefault="003133FE" w:rsidP="0036164E">
            <w:pPr>
              <w:jc w:val="center"/>
              <w:rPr>
                <w:b/>
                <w:bCs/>
                <w:color w:val="000000"/>
              </w:rPr>
            </w:pPr>
            <w:r>
              <w:rPr>
                <w:b/>
                <w:bCs/>
                <w:color w:val="000000"/>
              </w:rPr>
              <w:t xml:space="preserve">19 </w:t>
            </w:r>
          </w:p>
        </w:tc>
        <w:tc>
          <w:tcPr>
            <w:tcW w:w="984" w:type="dxa"/>
            <w:tcBorders>
              <w:top w:val="single" w:sz="4" w:space="0" w:color="auto"/>
            </w:tcBorders>
            <w:vAlign w:val="center"/>
          </w:tcPr>
          <w:p w:rsidR="003133FE" w:rsidRDefault="003133FE" w:rsidP="0036164E">
            <w:pPr>
              <w:jc w:val="center"/>
              <w:rPr>
                <w:b/>
                <w:bCs/>
                <w:color w:val="000000"/>
              </w:rPr>
            </w:pPr>
            <w:r>
              <w:rPr>
                <w:b/>
                <w:bCs/>
                <w:color w:val="000000"/>
              </w:rPr>
              <w:t xml:space="preserve">108 </w:t>
            </w:r>
          </w:p>
        </w:tc>
        <w:tc>
          <w:tcPr>
            <w:tcW w:w="984" w:type="dxa"/>
            <w:tcBorders>
              <w:top w:val="single" w:sz="4" w:space="0" w:color="auto"/>
            </w:tcBorders>
            <w:vAlign w:val="center"/>
          </w:tcPr>
          <w:p w:rsidR="003133FE" w:rsidRDefault="003133FE" w:rsidP="0036164E">
            <w:pPr>
              <w:jc w:val="center"/>
              <w:rPr>
                <w:b/>
                <w:bCs/>
                <w:color w:val="000000"/>
              </w:rPr>
            </w:pPr>
            <w:r>
              <w:rPr>
                <w:b/>
                <w:bCs/>
                <w:color w:val="000000"/>
              </w:rPr>
              <w:t xml:space="preserve">551 </w:t>
            </w:r>
          </w:p>
        </w:tc>
        <w:tc>
          <w:tcPr>
            <w:tcW w:w="984" w:type="dxa"/>
            <w:tcBorders>
              <w:top w:val="single" w:sz="4" w:space="0" w:color="auto"/>
            </w:tcBorders>
            <w:vAlign w:val="center"/>
          </w:tcPr>
          <w:p w:rsidR="003133FE" w:rsidRDefault="003133FE" w:rsidP="0036164E">
            <w:pPr>
              <w:jc w:val="center"/>
              <w:rPr>
                <w:b/>
                <w:bCs/>
                <w:color w:val="000000"/>
              </w:rPr>
            </w:pPr>
            <w:r>
              <w:rPr>
                <w:b/>
                <w:bCs/>
                <w:color w:val="000000"/>
              </w:rPr>
              <w:t xml:space="preserve">470 </w:t>
            </w:r>
          </w:p>
        </w:tc>
      </w:tr>
      <w:tr w:rsidR="003133FE" w:rsidRPr="004C33A9" w:rsidTr="0036164E">
        <w:trPr>
          <w:trHeight w:val="415"/>
        </w:trPr>
        <w:tc>
          <w:tcPr>
            <w:tcW w:w="5495" w:type="dxa"/>
            <w:vAlign w:val="center"/>
          </w:tcPr>
          <w:p w:rsidR="003133FE" w:rsidRDefault="003133FE" w:rsidP="0036164E">
            <w:pPr>
              <w:rPr>
                <w:color w:val="000000"/>
                <w:sz w:val="22"/>
                <w:szCs w:val="22"/>
              </w:rPr>
            </w:pPr>
            <w:r>
              <w:rPr>
                <w:color w:val="000000"/>
                <w:sz w:val="22"/>
                <w:szCs w:val="22"/>
              </w:rPr>
              <w:t>Остаток денежных средств на начало периода</w:t>
            </w:r>
          </w:p>
        </w:tc>
        <w:tc>
          <w:tcPr>
            <w:tcW w:w="984" w:type="dxa"/>
            <w:vAlign w:val="center"/>
          </w:tcPr>
          <w:p w:rsidR="003133FE" w:rsidRDefault="003133FE" w:rsidP="0036164E">
            <w:pPr>
              <w:jc w:val="center"/>
              <w:rPr>
                <w:color w:val="000000"/>
              </w:rPr>
            </w:pPr>
            <w:r>
              <w:rPr>
                <w:color w:val="000000"/>
              </w:rPr>
              <w:t xml:space="preserve">75 </w:t>
            </w:r>
          </w:p>
        </w:tc>
        <w:tc>
          <w:tcPr>
            <w:tcW w:w="984" w:type="dxa"/>
            <w:vAlign w:val="center"/>
          </w:tcPr>
          <w:p w:rsidR="003133FE" w:rsidRDefault="003133FE" w:rsidP="0036164E">
            <w:pPr>
              <w:jc w:val="center"/>
              <w:rPr>
                <w:color w:val="000000"/>
              </w:rPr>
            </w:pPr>
            <w:r>
              <w:rPr>
                <w:color w:val="000000"/>
              </w:rPr>
              <w:t xml:space="preserve">299 </w:t>
            </w:r>
          </w:p>
        </w:tc>
        <w:tc>
          <w:tcPr>
            <w:tcW w:w="984" w:type="dxa"/>
            <w:vAlign w:val="center"/>
          </w:tcPr>
          <w:p w:rsidR="003133FE" w:rsidRDefault="003133FE" w:rsidP="0036164E">
            <w:pPr>
              <w:jc w:val="center"/>
              <w:rPr>
                <w:color w:val="000000"/>
              </w:rPr>
            </w:pPr>
            <w:r>
              <w:rPr>
                <w:color w:val="000000"/>
              </w:rPr>
              <w:t xml:space="preserve">318 </w:t>
            </w:r>
          </w:p>
        </w:tc>
        <w:tc>
          <w:tcPr>
            <w:tcW w:w="984" w:type="dxa"/>
            <w:vAlign w:val="center"/>
          </w:tcPr>
          <w:p w:rsidR="003133FE" w:rsidRDefault="003133FE" w:rsidP="0036164E">
            <w:pPr>
              <w:jc w:val="center"/>
              <w:rPr>
                <w:color w:val="000000"/>
              </w:rPr>
            </w:pPr>
            <w:r>
              <w:rPr>
                <w:color w:val="000000"/>
              </w:rPr>
              <w:t xml:space="preserve">427 </w:t>
            </w:r>
          </w:p>
        </w:tc>
        <w:tc>
          <w:tcPr>
            <w:tcW w:w="984" w:type="dxa"/>
            <w:vAlign w:val="center"/>
          </w:tcPr>
          <w:p w:rsidR="003133FE" w:rsidRDefault="003133FE" w:rsidP="0036164E">
            <w:pPr>
              <w:jc w:val="center"/>
              <w:rPr>
                <w:color w:val="000000"/>
              </w:rPr>
            </w:pPr>
            <w:r>
              <w:rPr>
                <w:color w:val="000000"/>
              </w:rPr>
              <w:t xml:space="preserve">977 </w:t>
            </w:r>
          </w:p>
        </w:tc>
      </w:tr>
      <w:tr w:rsidR="003133FE" w:rsidRPr="004C33A9" w:rsidTr="0036164E">
        <w:trPr>
          <w:trHeight w:val="415"/>
        </w:trPr>
        <w:tc>
          <w:tcPr>
            <w:tcW w:w="5495" w:type="dxa"/>
            <w:vAlign w:val="center"/>
          </w:tcPr>
          <w:p w:rsidR="003133FE" w:rsidRDefault="003133FE" w:rsidP="0036164E">
            <w:pPr>
              <w:rPr>
                <w:color w:val="000000"/>
                <w:sz w:val="22"/>
                <w:szCs w:val="22"/>
              </w:rPr>
            </w:pPr>
            <w:r>
              <w:rPr>
                <w:color w:val="000000"/>
                <w:sz w:val="22"/>
                <w:szCs w:val="22"/>
              </w:rPr>
              <w:t>Остаток денежных средств на конец периода</w:t>
            </w:r>
          </w:p>
        </w:tc>
        <w:tc>
          <w:tcPr>
            <w:tcW w:w="984" w:type="dxa"/>
            <w:vAlign w:val="center"/>
          </w:tcPr>
          <w:p w:rsidR="003133FE" w:rsidRDefault="003133FE" w:rsidP="0036164E">
            <w:pPr>
              <w:jc w:val="center"/>
              <w:rPr>
                <w:color w:val="000000"/>
              </w:rPr>
            </w:pPr>
            <w:r>
              <w:rPr>
                <w:color w:val="000000"/>
              </w:rPr>
              <w:t xml:space="preserve">299 </w:t>
            </w:r>
          </w:p>
        </w:tc>
        <w:tc>
          <w:tcPr>
            <w:tcW w:w="984" w:type="dxa"/>
            <w:vAlign w:val="center"/>
          </w:tcPr>
          <w:p w:rsidR="003133FE" w:rsidRDefault="003133FE" w:rsidP="0036164E">
            <w:pPr>
              <w:jc w:val="center"/>
              <w:rPr>
                <w:color w:val="000000"/>
              </w:rPr>
            </w:pPr>
            <w:r>
              <w:rPr>
                <w:color w:val="000000"/>
              </w:rPr>
              <w:t xml:space="preserve">318 </w:t>
            </w:r>
          </w:p>
        </w:tc>
        <w:tc>
          <w:tcPr>
            <w:tcW w:w="984" w:type="dxa"/>
            <w:vAlign w:val="center"/>
          </w:tcPr>
          <w:p w:rsidR="003133FE" w:rsidRDefault="003133FE" w:rsidP="0036164E">
            <w:pPr>
              <w:jc w:val="center"/>
              <w:rPr>
                <w:color w:val="000000"/>
              </w:rPr>
            </w:pPr>
            <w:r>
              <w:rPr>
                <w:color w:val="000000"/>
              </w:rPr>
              <w:t xml:space="preserve">427 </w:t>
            </w:r>
          </w:p>
        </w:tc>
        <w:tc>
          <w:tcPr>
            <w:tcW w:w="984" w:type="dxa"/>
            <w:vAlign w:val="center"/>
          </w:tcPr>
          <w:p w:rsidR="003133FE" w:rsidRDefault="003133FE" w:rsidP="0036164E">
            <w:pPr>
              <w:jc w:val="center"/>
              <w:rPr>
                <w:color w:val="000000"/>
              </w:rPr>
            </w:pPr>
            <w:r>
              <w:rPr>
                <w:color w:val="000000"/>
              </w:rPr>
              <w:t xml:space="preserve">977 </w:t>
            </w:r>
          </w:p>
        </w:tc>
        <w:tc>
          <w:tcPr>
            <w:tcW w:w="984" w:type="dxa"/>
            <w:vAlign w:val="center"/>
          </w:tcPr>
          <w:p w:rsidR="003133FE" w:rsidRDefault="003133FE" w:rsidP="0036164E">
            <w:pPr>
              <w:jc w:val="center"/>
              <w:rPr>
                <w:color w:val="000000"/>
              </w:rPr>
            </w:pPr>
            <w:r>
              <w:rPr>
                <w:color w:val="000000"/>
              </w:rPr>
              <w:t xml:space="preserve">1 447 </w:t>
            </w:r>
          </w:p>
        </w:tc>
      </w:tr>
    </w:tbl>
    <w:p w:rsidR="003133FE" w:rsidRDefault="003133FE" w:rsidP="003133FE">
      <w:pPr>
        <w:adjustRightInd w:val="0"/>
        <w:ind w:firstLine="540"/>
        <w:jc w:val="both"/>
        <w:outlineLvl w:val="5"/>
        <w:rPr>
          <w:sz w:val="22"/>
          <w:szCs w:val="22"/>
        </w:rPr>
      </w:pPr>
    </w:p>
    <w:p w:rsidR="003133FE" w:rsidRPr="00616E75" w:rsidRDefault="003133FE" w:rsidP="003133FE">
      <w:pPr>
        <w:adjustRightInd w:val="0"/>
        <w:ind w:firstLine="540"/>
        <w:jc w:val="right"/>
        <w:outlineLvl w:val="5"/>
        <w:rPr>
          <w:b/>
          <w:i/>
          <w:sz w:val="22"/>
          <w:szCs w:val="22"/>
        </w:rPr>
      </w:pPr>
      <w:r>
        <w:rPr>
          <w:b/>
          <w:i/>
          <w:sz w:val="22"/>
          <w:szCs w:val="22"/>
        </w:rPr>
        <w:t>млн. руб.</w:t>
      </w:r>
    </w:p>
    <w:tbl>
      <w:tblPr>
        <w:tblW w:w="10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95"/>
        <w:gridCol w:w="984"/>
        <w:gridCol w:w="984"/>
        <w:gridCol w:w="984"/>
        <w:gridCol w:w="984"/>
        <w:gridCol w:w="984"/>
      </w:tblGrid>
      <w:tr w:rsidR="003133FE" w:rsidRPr="00BE05A4" w:rsidTr="0036164E">
        <w:trPr>
          <w:trHeight w:val="381"/>
        </w:trPr>
        <w:tc>
          <w:tcPr>
            <w:tcW w:w="5495" w:type="dxa"/>
            <w:vMerge w:val="restart"/>
            <w:vAlign w:val="center"/>
          </w:tcPr>
          <w:p w:rsidR="003133FE" w:rsidRPr="004C33A9" w:rsidRDefault="003133FE" w:rsidP="0036164E">
            <w:pPr>
              <w:adjustRightInd w:val="0"/>
              <w:jc w:val="center"/>
              <w:rPr>
                <w:b/>
                <w:bCs/>
                <w:sz w:val="22"/>
                <w:szCs w:val="22"/>
              </w:rPr>
            </w:pPr>
            <w:r w:rsidRPr="004C33A9">
              <w:rPr>
                <w:b/>
                <w:bCs/>
                <w:sz w:val="22"/>
                <w:szCs w:val="22"/>
              </w:rPr>
              <w:t>Наименование показателя</w:t>
            </w:r>
          </w:p>
        </w:tc>
        <w:tc>
          <w:tcPr>
            <w:tcW w:w="4920" w:type="dxa"/>
            <w:gridSpan w:val="5"/>
            <w:vAlign w:val="center"/>
          </w:tcPr>
          <w:p w:rsidR="003133FE" w:rsidRPr="00616E75" w:rsidRDefault="003133FE" w:rsidP="0036164E">
            <w:pPr>
              <w:adjustRightInd w:val="0"/>
              <w:jc w:val="center"/>
              <w:rPr>
                <w:b/>
                <w:bCs/>
                <w:sz w:val="22"/>
                <w:szCs w:val="22"/>
              </w:rPr>
            </w:pPr>
            <w:r>
              <w:rPr>
                <w:b/>
                <w:bCs/>
                <w:sz w:val="22"/>
                <w:szCs w:val="22"/>
              </w:rPr>
              <w:t>Год</w:t>
            </w:r>
          </w:p>
        </w:tc>
      </w:tr>
      <w:tr w:rsidR="003133FE" w:rsidRPr="00BE05A4" w:rsidTr="0036164E">
        <w:trPr>
          <w:trHeight w:val="390"/>
        </w:trPr>
        <w:tc>
          <w:tcPr>
            <w:tcW w:w="5495" w:type="dxa"/>
            <w:vMerge/>
            <w:tcBorders>
              <w:bottom w:val="single" w:sz="4" w:space="0" w:color="auto"/>
            </w:tcBorders>
            <w:vAlign w:val="center"/>
          </w:tcPr>
          <w:p w:rsidR="003133FE" w:rsidRPr="004C33A9" w:rsidRDefault="003133FE" w:rsidP="0036164E">
            <w:pPr>
              <w:adjustRightInd w:val="0"/>
              <w:jc w:val="center"/>
              <w:rPr>
                <w:b/>
                <w:bCs/>
                <w:sz w:val="22"/>
                <w:szCs w:val="22"/>
              </w:rPr>
            </w:pPr>
          </w:p>
        </w:tc>
        <w:tc>
          <w:tcPr>
            <w:tcW w:w="984" w:type="dxa"/>
            <w:tcBorders>
              <w:bottom w:val="single" w:sz="4" w:space="0" w:color="auto"/>
            </w:tcBorders>
            <w:vAlign w:val="center"/>
          </w:tcPr>
          <w:p w:rsidR="003133FE" w:rsidRDefault="003133FE" w:rsidP="0036164E">
            <w:pPr>
              <w:adjustRightInd w:val="0"/>
              <w:jc w:val="center"/>
              <w:rPr>
                <w:b/>
                <w:bCs/>
                <w:sz w:val="22"/>
                <w:szCs w:val="22"/>
              </w:rPr>
            </w:pPr>
            <w:r>
              <w:rPr>
                <w:b/>
                <w:bCs/>
                <w:sz w:val="22"/>
                <w:szCs w:val="22"/>
              </w:rPr>
              <w:t>6</w:t>
            </w:r>
          </w:p>
        </w:tc>
        <w:tc>
          <w:tcPr>
            <w:tcW w:w="984" w:type="dxa"/>
            <w:tcBorders>
              <w:bottom w:val="single" w:sz="4" w:space="0" w:color="auto"/>
            </w:tcBorders>
            <w:vAlign w:val="center"/>
          </w:tcPr>
          <w:p w:rsidR="003133FE" w:rsidRDefault="003133FE" w:rsidP="0036164E">
            <w:pPr>
              <w:adjustRightInd w:val="0"/>
              <w:jc w:val="center"/>
              <w:rPr>
                <w:b/>
                <w:bCs/>
                <w:sz w:val="22"/>
                <w:szCs w:val="22"/>
              </w:rPr>
            </w:pPr>
            <w:r>
              <w:rPr>
                <w:b/>
                <w:bCs/>
                <w:sz w:val="22"/>
                <w:szCs w:val="22"/>
              </w:rPr>
              <w:t>7</w:t>
            </w:r>
          </w:p>
        </w:tc>
        <w:tc>
          <w:tcPr>
            <w:tcW w:w="984" w:type="dxa"/>
            <w:tcBorders>
              <w:bottom w:val="single" w:sz="4" w:space="0" w:color="auto"/>
            </w:tcBorders>
            <w:vAlign w:val="center"/>
          </w:tcPr>
          <w:p w:rsidR="003133FE" w:rsidRDefault="003133FE" w:rsidP="0036164E">
            <w:pPr>
              <w:adjustRightInd w:val="0"/>
              <w:jc w:val="center"/>
              <w:rPr>
                <w:b/>
                <w:bCs/>
                <w:sz w:val="22"/>
                <w:szCs w:val="22"/>
              </w:rPr>
            </w:pPr>
            <w:r>
              <w:rPr>
                <w:b/>
                <w:bCs/>
                <w:sz w:val="22"/>
                <w:szCs w:val="22"/>
              </w:rPr>
              <w:t>8</w:t>
            </w:r>
          </w:p>
        </w:tc>
        <w:tc>
          <w:tcPr>
            <w:tcW w:w="984" w:type="dxa"/>
            <w:tcBorders>
              <w:bottom w:val="single" w:sz="4" w:space="0" w:color="auto"/>
            </w:tcBorders>
            <w:vAlign w:val="center"/>
          </w:tcPr>
          <w:p w:rsidR="003133FE" w:rsidRDefault="003133FE" w:rsidP="0036164E">
            <w:pPr>
              <w:adjustRightInd w:val="0"/>
              <w:jc w:val="center"/>
              <w:rPr>
                <w:b/>
                <w:bCs/>
                <w:sz w:val="22"/>
                <w:szCs w:val="22"/>
              </w:rPr>
            </w:pPr>
            <w:r>
              <w:rPr>
                <w:b/>
                <w:bCs/>
                <w:sz w:val="22"/>
                <w:szCs w:val="22"/>
              </w:rPr>
              <w:t>9</w:t>
            </w:r>
          </w:p>
        </w:tc>
        <w:tc>
          <w:tcPr>
            <w:tcW w:w="984" w:type="dxa"/>
            <w:tcBorders>
              <w:bottom w:val="single" w:sz="4" w:space="0" w:color="auto"/>
            </w:tcBorders>
            <w:vAlign w:val="center"/>
          </w:tcPr>
          <w:p w:rsidR="003133FE" w:rsidRDefault="003133FE" w:rsidP="0036164E">
            <w:pPr>
              <w:adjustRightInd w:val="0"/>
              <w:jc w:val="center"/>
              <w:rPr>
                <w:b/>
                <w:bCs/>
                <w:sz w:val="22"/>
                <w:szCs w:val="22"/>
              </w:rPr>
            </w:pPr>
            <w:r>
              <w:rPr>
                <w:b/>
                <w:bCs/>
                <w:sz w:val="22"/>
                <w:szCs w:val="22"/>
              </w:rPr>
              <w:t>10</w:t>
            </w:r>
          </w:p>
        </w:tc>
      </w:tr>
      <w:tr w:rsidR="003133FE" w:rsidRPr="004C33A9" w:rsidTr="0036164E">
        <w:trPr>
          <w:trHeight w:val="480"/>
        </w:trPr>
        <w:tc>
          <w:tcPr>
            <w:tcW w:w="5495" w:type="dxa"/>
            <w:tcBorders>
              <w:top w:val="single" w:sz="4" w:space="0" w:color="auto"/>
              <w:left w:val="single" w:sz="4" w:space="0" w:color="auto"/>
              <w:bottom w:val="single" w:sz="4" w:space="0" w:color="auto"/>
              <w:right w:val="nil"/>
            </w:tcBorders>
            <w:vAlign w:val="center"/>
          </w:tcPr>
          <w:p w:rsidR="003133FE" w:rsidRDefault="003133FE" w:rsidP="0036164E">
            <w:pPr>
              <w:rPr>
                <w:color w:val="000000"/>
                <w:sz w:val="22"/>
                <w:szCs w:val="22"/>
              </w:rPr>
            </w:pPr>
            <w:r>
              <w:rPr>
                <w:color w:val="000000"/>
                <w:sz w:val="22"/>
                <w:szCs w:val="22"/>
              </w:rPr>
              <w:t>Денежные потоки от текущих операций</w:t>
            </w: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single" w:sz="4" w:space="0" w:color="auto"/>
            </w:tcBorders>
            <w:vAlign w:val="center"/>
          </w:tcPr>
          <w:p w:rsidR="003133FE" w:rsidRDefault="003133FE" w:rsidP="0036164E">
            <w:pPr>
              <w:jc w:val="center"/>
              <w:rPr>
                <w:color w:val="000000"/>
              </w:rPr>
            </w:pPr>
          </w:p>
        </w:tc>
      </w:tr>
      <w:tr w:rsidR="003133FE" w:rsidRPr="004C33A9" w:rsidTr="0036164E">
        <w:trPr>
          <w:trHeight w:val="480"/>
        </w:trPr>
        <w:tc>
          <w:tcPr>
            <w:tcW w:w="5495" w:type="dxa"/>
            <w:tcBorders>
              <w:top w:val="single" w:sz="4" w:space="0" w:color="auto"/>
            </w:tcBorders>
            <w:vAlign w:val="center"/>
          </w:tcPr>
          <w:p w:rsidR="003133FE" w:rsidRDefault="003133FE" w:rsidP="0036164E">
            <w:pPr>
              <w:rPr>
                <w:color w:val="000000"/>
                <w:sz w:val="22"/>
                <w:szCs w:val="22"/>
              </w:rPr>
            </w:pPr>
            <w:r>
              <w:rPr>
                <w:color w:val="000000"/>
                <w:sz w:val="22"/>
                <w:szCs w:val="22"/>
              </w:rPr>
              <w:t xml:space="preserve">   платежи процентов по долговым обязательствам</w:t>
            </w:r>
          </w:p>
        </w:tc>
        <w:tc>
          <w:tcPr>
            <w:tcW w:w="984" w:type="dxa"/>
            <w:tcBorders>
              <w:top w:val="single" w:sz="4" w:space="0" w:color="auto"/>
            </w:tcBorders>
            <w:vAlign w:val="center"/>
          </w:tcPr>
          <w:p w:rsidR="003133FE" w:rsidRDefault="003133FE" w:rsidP="0036164E">
            <w:pPr>
              <w:jc w:val="center"/>
              <w:rPr>
                <w:color w:val="000000"/>
              </w:rPr>
            </w:pPr>
            <w:r>
              <w:rPr>
                <w:color w:val="000000"/>
              </w:rPr>
              <w:t>(420)</w:t>
            </w:r>
          </w:p>
        </w:tc>
        <w:tc>
          <w:tcPr>
            <w:tcW w:w="984" w:type="dxa"/>
            <w:tcBorders>
              <w:top w:val="single" w:sz="4" w:space="0" w:color="auto"/>
            </w:tcBorders>
            <w:vAlign w:val="center"/>
          </w:tcPr>
          <w:p w:rsidR="003133FE" w:rsidRDefault="003133FE" w:rsidP="0036164E">
            <w:pPr>
              <w:jc w:val="center"/>
              <w:rPr>
                <w:color w:val="000000"/>
              </w:rPr>
            </w:pPr>
            <w:r>
              <w:rPr>
                <w:color w:val="000000"/>
              </w:rPr>
              <w:t>(420)</w:t>
            </w:r>
          </w:p>
        </w:tc>
        <w:tc>
          <w:tcPr>
            <w:tcW w:w="984" w:type="dxa"/>
            <w:tcBorders>
              <w:top w:val="single" w:sz="4" w:space="0" w:color="auto"/>
            </w:tcBorders>
            <w:vAlign w:val="center"/>
          </w:tcPr>
          <w:p w:rsidR="003133FE" w:rsidRDefault="003133FE" w:rsidP="0036164E">
            <w:pPr>
              <w:jc w:val="center"/>
              <w:rPr>
                <w:color w:val="000000"/>
              </w:rPr>
            </w:pPr>
            <w:r>
              <w:rPr>
                <w:color w:val="000000"/>
              </w:rPr>
              <w:t>(420)</w:t>
            </w:r>
          </w:p>
        </w:tc>
        <w:tc>
          <w:tcPr>
            <w:tcW w:w="984" w:type="dxa"/>
            <w:tcBorders>
              <w:top w:val="single" w:sz="4" w:space="0" w:color="auto"/>
            </w:tcBorders>
            <w:vAlign w:val="center"/>
          </w:tcPr>
          <w:p w:rsidR="003133FE" w:rsidRDefault="003133FE" w:rsidP="0036164E">
            <w:pPr>
              <w:jc w:val="center"/>
              <w:rPr>
                <w:color w:val="000000"/>
              </w:rPr>
            </w:pPr>
            <w:r>
              <w:rPr>
                <w:color w:val="000000"/>
              </w:rPr>
              <w:t>(420)</w:t>
            </w:r>
          </w:p>
        </w:tc>
        <w:tc>
          <w:tcPr>
            <w:tcW w:w="984" w:type="dxa"/>
            <w:tcBorders>
              <w:top w:val="single" w:sz="4" w:space="0" w:color="auto"/>
            </w:tcBorders>
            <w:vAlign w:val="center"/>
          </w:tcPr>
          <w:p w:rsidR="003133FE" w:rsidRDefault="003133FE" w:rsidP="0036164E">
            <w:pPr>
              <w:jc w:val="center"/>
              <w:rPr>
                <w:color w:val="000000"/>
              </w:rPr>
            </w:pPr>
            <w:r>
              <w:rPr>
                <w:color w:val="000000"/>
              </w:rPr>
              <w:t>(420)</w:t>
            </w:r>
          </w:p>
        </w:tc>
      </w:tr>
      <w:tr w:rsidR="003133FE" w:rsidRPr="004C33A9" w:rsidTr="0036164E">
        <w:trPr>
          <w:trHeight w:val="434"/>
        </w:trPr>
        <w:tc>
          <w:tcPr>
            <w:tcW w:w="5495" w:type="dxa"/>
            <w:vAlign w:val="center"/>
          </w:tcPr>
          <w:p w:rsidR="003133FE" w:rsidRDefault="003133FE" w:rsidP="0036164E">
            <w:pPr>
              <w:rPr>
                <w:color w:val="000000"/>
                <w:sz w:val="22"/>
                <w:szCs w:val="22"/>
              </w:rPr>
            </w:pPr>
            <w:r>
              <w:rPr>
                <w:color w:val="000000"/>
                <w:sz w:val="22"/>
                <w:szCs w:val="22"/>
              </w:rPr>
              <w:t xml:space="preserve">   платежи налога прибыль</w:t>
            </w:r>
          </w:p>
        </w:tc>
        <w:tc>
          <w:tcPr>
            <w:tcW w:w="984" w:type="dxa"/>
            <w:vAlign w:val="center"/>
          </w:tcPr>
          <w:p w:rsidR="003133FE" w:rsidRDefault="003133FE" w:rsidP="0036164E">
            <w:pPr>
              <w:jc w:val="center"/>
              <w:rPr>
                <w:color w:val="000000"/>
              </w:rPr>
            </w:pPr>
            <w:r>
              <w:rPr>
                <w:color w:val="000000"/>
              </w:rPr>
              <w:t>(25)</w:t>
            </w:r>
          </w:p>
        </w:tc>
        <w:tc>
          <w:tcPr>
            <w:tcW w:w="984" w:type="dxa"/>
            <w:vAlign w:val="center"/>
          </w:tcPr>
          <w:p w:rsidR="003133FE" w:rsidRDefault="003133FE" w:rsidP="0036164E">
            <w:pPr>
              <w:jc w:val="center"/>
              <w:rPr>
                <w:color w:val="000000"/>
              </w:rPr>
            </w:pPr>
            <w:r>
              <w:rPr>
                <w:color w:val="000000"/>
              </w:rPr>
              <w:t>(51)</w:t>
            </w:r>
          </w:p>
        </w:tc>
        <w:tc>
          <w:tcPr>
            <w:tcW w:w="984" w:type="dxa"/>
            <w:vAlign w:val="center"/>
          </w:tcPr>
          <w:p w:rsidR="003133FE" w:rsidRDefault="003133FE" w:rsidP="0036164E">
            <w:pPr>
              <w:jc w:val="center"/>
              <w:rPr>
                <w:color w:val="000000"/>
              </w:rPr>
            </w:pPr>
            <w:r>
              <w:rPr>
                <w:color w:val="000000"/>
              </w:rPr>
              <w:t>(55)</w:t>
            </w:r>
          </w:p>
        </w:tc>
        <w:tc>
          <w:tcPr>
            <w:tcW w:w="984" w:type="dxa"/>
            <w:vAlign w:val="center"/>
          </w:tcPr>
          <w:p w:rsidR="003133FE" w:rsidRDefault="003133FE" w:rsidP="0036164E">
            <w:pPr>
              <w:jc w:val="center"/>
              <w:rPr>
                <w:color w:val="000000"/>
              </w:rPr>
            </w:pPr>
            <w:r>
              <w:rPr>
                <w:color w:val="000000"/>
              </w:rPr>
              <w:t>(59)</w:t>
            </w:r>
          </w:p>
        </w:tc>
        <w:tc>
          <w:tcPr>
            <w:tcW w:w="984" w:type="dxa"/>
            <w:vAlign w:val="center"/>
          </w:tcPr>
          <w:p w:rsidR="003133FE" w:rsidRDefault="003133FE" w:rsidP="0036164E">
            <w:pPr>
              <w:jc w:val="center"/>
              <w:rPr>
                <w:color w:val="000000"/>
              </w:rPr>
            </w:pPr>
            <w:r>
              <w:rPr>
                <w:color w:val="000000"/>
              </w:rPr>
              <w:t>(62)</w:t>
            </w:r>
          </w:p>
        </w:tc>
      </w:tr>
      <w:tr w:rsidR="003133FE" w:rsidRPr="004C33A9" w:rsidTr="0036164E">
        <w:trPr>
          <w:trHeight w:val="456"/>
        </w:trPr>
        <w:tc>
          <w:tcPr>
            <w:tcW w:w="5495" w:type="dxa"/>
            <w:vAlign w:val="center"/>
          </w:tcPr>
          <w:p w:rsidR="003133FE" w:rsidRDefault="003133FE" w:rsidP="0036164E">
            <w:pPr>
              <w:rPr>
                <w:color w:val="000000"/>
                <w:sz w:val="22"/>
                <w:szCs w:val="22"/>
              </w:rPr>
            </w:pPr>
            <w:r>
              <w:rPr>
                <w:color w:val="000000"/>
                <w:sz w:val="22"/>
                <w:szCs w:val="22"/>
              </w:rPr>
              <w:t xml:space="preserve">   прочие платежи</w:t>
            </w:r>
          </w:p>
        </w:tc>
        <w:tc>
          <w:tcPr>
            <w:tcW w:w="984" w:type="dxa"/>
            <w:vAlign w:val="center"/>
          </w:tcPr>
          <w:p w:rsidR="003133FE" w:rsidRDefault="003133FE" w:rsidP="0036164E">
            <w:pPr>
              <w:jc w:val="center"/>
              <w:rPr>
                <w:color w:val="000000"/>
              </w:rPr>
            </w:pPr>
            <w:r>
              <w:rPr>
                <w:color w:val="000000"/>
              </w:rPr>
              <w:t>(55)</w:t>
            </w:r>
          </w:p>
        </w:tc>
        <w:tc>
          <w:tcPr>
            <w:tcW w:w="984" w:type="dxa"/>
            <w:vAlign w:val="center"/>
          </w:tcPr>
          <w:p w:rsidR="003133FE" w:rsidRDefault="003133FE" w:rsidP="0036164E">
            <w:pPr>
              <w:jc w:val="center"/>
              <w:rPr>
                <w:color w:val="000000"/>
              </w:rPr>
            </w:pPr>
            <w:r>
              <w:rPr>
                <w:color w:val="000000"/>
              </w:rPr>
              <w:t>(58)</w:t>
            </w:r>
          </w:p>
        </w:tc>
        <w:tc>
          <w:tcPr>
            <w:tcW w:w="984" w:type="dxa"/>
            <w:vAlign w:val="center"/>
          </w:tcPr>
          <w:p w:rsidR="003133FE" w:rsidRDefault="003133FE" w:rsidP="0036164E">
            <w:pPr>
              <w:jc w:val="center"/>
              <w:rPr>
                <w:color w:val="000000"/>
              </w:rPr>
            </w:pPr>
            <w:r>
              <w:rPr>
                <w:color w:val="000000"/>
              </w:rPr>
              <w:t>(62)</w:t>
            </w:r>
          </w:p>
        </w:tc>
        <w:tc>
          <w:tcPr>
            <w:tcW w:w="984" w:type="dxa"/>
            <w:vAlign w:val="center"/>
          </w:tcPr>
          <w:p w:rsidR="003133FE" w:rsidRDefault="003133FE" w:rsidP="0036164E">
            <w:pPr>
              <w:jc w:val="center"/>
              <w:rPr>
                <w:color w:val="000000"/>
              </w:rPr>
            </w:pPr>
            <w:r>
              <w:rPr>
                <w:color w:val="000000"/>
              </w:rPr>
              <w:t>(66)</w:t>
            </w:r>
          </w:p>
        </w:tc>
        <w:tc>
          <w:tcPr>
            <w:tcW w:w="984" w:type="dxa"/>
            <w:vAlign w:val="center"/>
          </w:tcPr>
          <w:p w:rsidR="003133FE" w:rsidRDefault="003133FE" w:rsidP="0036164E">
            <w:pPr>
              <w:jc w:val="center"/>
              <w:rPr>
                <w:color w:val="000000"/>
              </w:rPr>
            </w:pPr>
            <w:r>
              <w:rPr>
                <w:color w:val="000000"/>
              </w:rPr>
              <w:t>(70)</w:t>
            </w:r>
          </w:p>
        </w:tc>
      </w:tr>
      <w:tr w:rsidR="003133FE" w:rsidRPr="004C33A9" w:rsidTr="0036164E">
        <w:trPr>
          <w:trHeight w:val="456"/>
        </w:trPr>
        <w:tc>
          <w:tcPr>
            <w:tcW w:w="5495" w:type="dxa"/>
            <w:tcBorders>
              <w:bottom w:val="single" w:sz="4" w:space="0" w:color="auto"/>
            </w:tcBorders>
            <w:vAlign w:val="center"/>
          </w:tcPr>
          <w:p w:rsidR="003133FE" w:rsidRDefault="003133FE" w:rsidP="0036164E">
            <w:pPr>
              <w:rPr>
                <w:b/>
                <w:bCs/>
                <w:color w:val="000000"/>
                <w:sz w:val="22"/>
                <w:szCs w:val="22"/>
              </w:rPr>
            </w:pPr>
            <w:r>
              <w:rPr>
                <w:b/>
                <w:bCs/>
                <w:color w:val="000000"/>
                <w:sz w:val="22"/>
                <w:szCs w:val="22"/>
              </w:rPr>
              <w:t>Сальдо денежных потоков от текущих операций</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(499)</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(529)</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(536)</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(545)</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(552)</w:t>
            </w:r>
          </w:p>
        </w:tc>
      </w:tr>
      <w:tr w:rsidR="003133FE" w:rsidRPr="004C33A9" w:rsidTr="0036164E">
        <w:trPr>
          <w:trHeight w:val="415"/>
        </w:trPr>
        <w:tc>
          <w:tcPr>
            <w:tcW w:w="5495" w:type="dxa"/>
            <w:tcBorders>
              <w:top w:val="single" w:sz="4" w:space="0" w:color="auto"/>
              <w:left w:val="single" w:sz="4" w:space="0" w:color="auto"/>
              <w:bottom w:val="single" w:sz="4" w:space="0" w:color="auto"/>
              <w:right w:val="nil"/>
            </w:tcBorders>
            <w:vAlign w:val="center"/>
          </w:tcPr>
          <w:p w:rsidR="003133FE" w:rsidRDefault="003133FE" w:rsidP="0036164E">
            <w:pPr>
              <w:rPr>
                <w:color w:val="000000"/>
                <w:sz w:val="22"/>
                <w:szCs w:val="22"/>
              </w:rPr>
            </w:pPr>
            <w:r>
              <w:rPr>
                <w:color w:val="000000"/>
                <w:sz w:val="22"/>
                <w:szCs w:val="22"/>
              </w:rPr>
              <w:t>Денежные потоки от инвестиционных операций</w:t>
            </w: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single" w:sz="4" w:space="0" w:color="auto"/>
            </w:tcBorders>
            <w:vAlign w:val="center"/>
          </w:tcPr>
          <w:p w:rsidR="003133FE" w:rsidRDefault="003133FE" w:rsidP="0036164E">
            <w:pPr>
              <w:jc w:val="center"/>
              <w:rPr>
                <w:color w:val="000000"/>
              </w:rPr>
            </w:pPr>
          </w:p>
        </w:tc>
      </w:tr>
      <w:tr w:rsidR="003133FE" w:rsidRPr="004C33A9" w:rsidTr="0036164E">
        <w:trPr>
          <w:trHeight w:val="415"/>
        </w:trPr>
        <w:tc>
          <w:tcPr>
            <w:tcW w:w="5495" w:type="dxa"/>
            <w:tcBorders>
              <w:top w:val="single" w:sz="4" w:space="0" w:color="auto"/>
            </w:tcBorders>
            <w:vAlign w:val="center"/>
          </w:tcPr>
          <w:p w:rsidR="003133FE" w:rsidRDefault="003133FE" w:rsidP="0036164E">
            <w:pPr>
              <w:rPr>
                <w:color w:val="000000"/>
                <w:sz w:val="22"/>
                <w:szCs w:val="22"/>
              </w:rPr>
            </w:pPr>
            <w:r>
              <w:rPr>
                <w:color w:val="000000"/>
                <w:sz w:val="22"/>
                <w:szCs w:val="22"/>
              </w:rPr>
              <w:t xml:space="preserve">   поступления дивидендов и иных аналогичных поступлений от долевого участия в других организациях</w:t>
            </w:r>
          </w:p>
        </w:tc>
        <w:tc>
          <w:tcPr>
            <w:tcW w:w="984" w:type="dxa"/>
            <w:tcBorders>
              <w:top w:val="single" w:sz="4" w:space="0" w:color="auto"/>
            </w:tcBorders>
            <w:vAlign w:val="center"/>
          </w:tcPr>
          <w:p w:rsidR="003133FE" w:rsidRDefault="003133FE" w:rsidP="0036164E">
            <w:pPr>
              <w:jc w:val="center"/>
              <w:rPr>
                <w:color w:val="000000"/>
              </w:rPr>
            </w:pPr>
            <w:r>
              <w:rPr>
                <w:color w:val="000000"/>
              </w:rPr>
              <w:t xml:space="preserve">11 517 </w:t>
            </w:r>
          </w:p>
        </w:tc>
        <w:tc>
          <w:tcPr>
            <w:tcW w:w="984" w:type="dxa"/>
            <w:tcBorders>
              <w:top w:val="single" w:sz="4" w:space="0" w:color="auto"/>
            </w:tcBorders>
            <w:vAlign w:val="center"/>
          </w:tcPr>
          <w:p w:rsidR="003133FE" w:rsidRDefault="003133FE" w:rsidP="0036164E">
            <w:pPr>
              <w:jc w:val="center"/>
              <w:rPr>
                <w:color w:val="000000"/>
              </w:rPr>
            </w:pPr>
            <w:r>
              <w:rPr>
                <w:color w:val="000000"/>
              </w:rPr>
              <w:t xml:space="preserve">12 443 </w:t>
            </w:r>
          </w:p>
        </w:tc>
        <w:tc>
          <w:tcPr>
            <w:tcW w:w="984" w:type="dxa"/>
            <w:tcBorders>
              <w:top w:val="single" w:sz="4" w:space="0" w:color="auto"/>
            </w:tcBorders>
            <w:vAlign w:val="center"/>
          </w:tcPr>
          <w:p w:rsidR="003133FE" w:rsidRDefault="003133FE" w:rsidP="0036164E">
            <w:pPr>
              <w:jc w:val="center"/>
              <w:rPr>
                <w:color w:val="000000"/>
              </w:rPr>
            </w:pPr>
            <w:r>
              <w:rPr>
                <w:color w:val="000000"/>
              </w:rPr>
              <w:t xml:space="preserve">13 635 </w:t>
            </w:r>
          </w:p>
        </w:tc>
        <w:tc>
          <w:tcPr>
            <w:tcW w:w="984" w:type="dxa"/>
            <w:tcBorders>
              <w:top w:val="single" w:sz="4" w:space="0" w:color="auto"/>
            </w:tcBorders>
            <w:vAlign w:val="center"/>
          </w:tcPr>
          <w:p w:rsidR="003133FE" w:rsidRDefault="003133FE" w:rsidP="0036164E">
            <w:pPr>
              <w:jc w:val="center"/>
              <w:rPr>
                <w:color w:val="000000"/>
              </w:rPr>
            </w:pPr>
            <w:r>
              <w:rPr>
                <w:color w:val="000000"/>
              </w:rPr>
              <w:t xml:space="preserve">14 524 </w:t>
            </w:r>
          </w:p>
        </w:tc>
        <w:tc>
          <w:tcPr>
            <w:tcW w:w="984" w:type="dxa"/>
            <w:tcBorders>
              <w:top w:val="single" w:sz="4" w:space="0" w:color="auto"/>
            </w:tcBorders>
            <w:vAlign w:val="center"/>
          </w:tcPr>
          <w:p w:rsidR="003133FE" w:rsidRDefault="003133FE" w:rsidP="0036164E">
            <w:pPr>
              <w:jc w:val="center"/>
              <w:rPr>
                <w:color w:val="000000"/>
              </w:rPr>
            </w:pPr>
            <w:r>
              <w:rPr>
                <w:color w:val="000000"/>
              </w:rPr>
              <w:t xml:space="preserve">15 469 </w:t>
            </w:r>
          </w:p>
        </w:tc>
      </w:tr>
      <w:tr w:rsidR="003133FE" w:rsidRPr="004C33A9" w:rsidTr="0036164E">
        <w:trPr>
          <w:trHeight w:val="415"/>
        </w:trPr>
        <w:tc>
          <w:tcPr>
            <w:tcW w:w="5495" w:type="dxa"/>
            <w:vAlign w:val="center"/>
          </w:tcPr>
          <w:p w:rsidR="003133FE" w:rsidRDefault="003133FE" w:rsidP="0036164E">
            <w:pPr>
              <w:rPr>
                <w:color w:val="000000"/>
                <w:sz w:val="22"/>
                <w:szCs w:val="22"/>
              </w:rPr>
            </w:pPr>
            <w:r>
              <w:rPr>
                <w:color w:val="000000"/>
                <w:sz w:val="22"/>
                <w:szCs w:val="22"/>
              </w:rPr>
              <w:t xml:space="preserve">   проценты от депозитов</w:t>
            </w:r>
          </w:p>
        </w:tc>
        <w:tc>
          <w:tcPr>
            <w:tcW w:w="984" w:type="dxa"/>
            <w:vAlign w:val="center"/>
          </w:tcPr>
          <w:p w:rsidR="003133FE" w:rsidRDefault="003133FE" w:rsidP="0036164E">
            <w:pPr>
              <w:jc w:val="center"/>
              <w:rPr>
                <w:color w:val="000000"/>
              </w:rPr>
            </w:pPr>
            <w:r>
              <w:rPr>
                <w:color w:val="000000"/>
              </w:rPr>
              <w:t xml:space="preserve">149 </w:t>
            </w:r>
          </w:p>
        </w:tc>
        <w:tc>
          <w:tcPr>
            <w:tcW w:w="984" w:type="dxa"/>
            <w:vAlign w:val="center"/>
          </w:tcPr>
          <w:p w:rsidR="003133FE" w:rsidRDefault="003133FE" w:rsidP="0036164E">
            <w:pPr>
              <w:jc w:val="center"/>
              <w:rPr>
                <w:color w:val="000000"/>
              </w:rPr>
            </w:pPr>
            <w:r>
              <w:rPr>
                <w:color w:val="000000"/>
              </w:rPr>
              <w:t xml:space="preserve">284 </w:t>
            </w:r>
          </w:p>
        </w:tc>
        <w:tc>
          <w:tcPr>
            <w:tcW w:w="984" w:type="dxa"/>
            <w:vAlign w:val="center"/>
          </w:tcPr>
          <w:p w:rsidR="003133FE" w:rsidRDefault="003133FE" w:rsidP="0036164E">
            <w:pPr>
              <w:jc w:val="center"/>
              <w:rPr>
                <w:color w:val="000000"/>
              </w:rPr>
            </w:pPr>
            <w:r>
              <w:rPr>
                <w:color w:val="000000"/>
              </w:rPr>
              <w:t xml:space="preserve">305 </w:t>
            </w:r>
          </w:p>
        </w:tc>
        <w:tc>
          <w:tcPr>
            <w:tcW w:w="984" w:type="dxa"/>
            <w:vAlign w:val="center"/>
          </w:tcPr>
          <w:p w:rsidR="003133FE" w:rsidRDefault="003133FE" w:rsidP="0036164E">
            <w:pPr>
              <w:jc w:val="center"/>
              <w:rPr>
                <w:color w:val="000000"/>
              </w:rPr>
            </w:pPr>
            <w:r>
              <w:rPr>
                <w:color w:val="000000"/>
              </w:rPr>
              <w:t xml:space="preserve">331 </w:t>
            </w:r>
          </w:p>
        </w:tc>
        <w:tc>
          <w:tcPr>
            <w:tcW w:w="984" w:type="dxa"/>
            <w:vAlign w:val="center"/>
          </w:tcPr>
          <w:p w:rsidR="003133FE" w:rsidRDefault="003133FE" w:rsidP="0036164E">
            <w:pPr>
              <w:jc w:val="center"/>
              <w:rPr>
                <w:color w:val="000000"/>
              </w:rPr>
            </w:pPr>
            <w:r>
              <w:rPr>
                <w:color w:val="000000"/>
              </w:rPr>
              <w:t xml:space="preserve">351 </w:t>
            </w:r>
          </w:p>
        </w:tc>
      </w:tr>
      <w:tr w:rsidR="003133FE" w:rsidRPr="004C33A9" w:rsidTr="0036164E">
        <w:trPr>
          <w:trHeight w:val="415"/>
        </w:trPr>
        <w:tc>
          <w:tcPr>
            <w:tcW w:w="5495" w:type="dxa"/>
            <w:vAlign w:val="center"/>
          </w:tcPr>
          <w:p w:rsidR="003133FE" w:rsidRDefault="003133FE" w:rsidP="0036164E">
            <w:pPr>
              <w:rPr>
                <w:color w:val="000000"/>
                <w:sz w:val="22"/>
                <w:szCs w:val="22"/>
              </w:rPr>
            </w:pPr>
            <w:r>
              <w:rPr>
                <w:color w:val="000000"/>
                <w:sz w:val="22"/>
                <w:szCs w:val="22"/>
              </w:rPr>
              <w:t xml:space="preserve">   проценты от инвестиционных вложений</w:t>
            </w:r>
          </w:p>
        </w:tc>
        <w:tc>
          <w:tcPr>
            <w:tcW w:w="984" w:type="dxa"/>
            <w:vAlign w:val="center"/>
          </w:tcPr>
          <w:p w:rsidR="003133FE" w:rsidRDefault="003133FE" w:rsidP="0036164E">
            <w:pPr>
              <w:jc w:val="center"/>
              <w:rPr>
                <w:color w:val="000000"/>
              </w:rPr>
            </w:pPr>
            <w:r>
              <w:rPr>
                <w:color w:val="000000"/>
              </w:rPr>
              <w:t xml:space="preserve">450 </w:t>
            </w:r>
          </w:p>
        </w:tc>
        <w:tc>
          <w:tcPr>
            <w:tcW w:w="984" w:type="dxa"/>
            <w:vAlign w:val="center"/>
          </w:tcPr>
          <w:p w:rsidR="003133FE" w:rsidRDefault="003133FE" w:rsidP="0036164E">
            <w:pPr>
              <w:jc w:val="center"/>
              <w:rPr>
                <w:color w:val="000000"/>
              </w:rPr>
            </w:pPr>
            <w:r>
              <w:rPr>
                <w:color w:val="000000"/>
              </w:rPr>
              <w:t xml:space="preserve">450 </w:t>
            </w:r>
          </w:p>
        </w:tc>
        <w:tc>
          <w:tcPr>
            <w:tcW w:w="984" w:type="dxa"/>
            <w:vAlign w:val="center"/>
          </w:tcPr>
          <w:p w:rsidR="003133FE" w:rsidRDefault="003133FE" w:rsidP="0036164E">
            <w:pPr>
              <w:jc w:val="center"/>
              <w:rPr>
                <w:color w:val="000000"/>
              </w:rPr>
            </w:pPr>
            <w:r>
              <w:rPr>
                <w:color w:val="000000"/>
              </w:rPr>
              <w:t xml:space="preserve">450 </w:t>
            </w:r>
          </w:p>
        </w:tc>
        <w:tc>
          <w:tcPr>
            <w:tcW w:w="984" w:type="dxa"/>
            <w:vAlign w:val="center"/>
          </w:tcPr>
          <w:p w:rsidR="003133FE" w:rsidRDefault="003133FE" w:rsidP="0036164E">
            <w:pPr>
              <w:jc w:val="center"/>
              <w:rPr>
                <w:color w:val="000000"/>
              </w:rPr>
            </w:pPr>
            <w:r>
              <w:rPr>
                <w:color w:val="000000"/>
              </w:rPr>
              <w:t xml:space="preserve">450 </w:t>
            </w:r>
          </w:p>
        </w:tc>
        <w:tc>
          <w:tcPr>
            <w:tcW w:w="984" w:type="dxa"/>
            <w:vAlign w:val="center"/>
          </w:tcPr>
          <w:p w:rsidR="003133FE" w:rsidRDefault="003133FE" w:rsidP="0036164E">
            <w:pPr>
              <w:jc w:val="center"/>
              <w:rPr>
                <w:color w:val="000000"/>
              </w:rPr>
            </w:pPr>
            <w:r>
              <w:rPr>
                <w:color w:val="000000"/>
              </w:rPr>
              <w:t xml:space="preserve">450 </w:t>
            </w:r>
          </w:p>
        </w:tc>
      </w:tr>
      <w:tr w:rsidR="003133FE" w:rsidRPr="004C33A9" w:rsidTr="0036164E">
        <w:trPr>
          <w:trHeight w:val="415"/>
        </w:trPr>
        <w:tc>
          <w:tcPr>
            <w:tcW w:w="5495" w:type="dxa"/>
            <w:vAlign w:val="center"/>
          </w:tcPr>
          <w:p w:rsidR="003133FE" w:rsidRDefault="003133FE" w:rsidP="0036164E">
            <w:pPr>
              <w:rPr>
                <w:color w:val="000000"/>
                <w:sz w:val="22"/>
                <w:szCs w:val="22"/>
              </w:rPr>
            </w:pPr>
            <w:r>
              <w:rPr>
                <w:color w:val="000000"/>
                <w:sz w:val="22"/>
                <w:szCs w:val="22"/>
              </w:rPr>
              <w:t xml:space="preserve">   инвестиционные вложения</w:t>
            </w:r>
          </w:p>
        </w:tc>
        <w:tc>
          <w:tcPr>
            <w:tcW w:w="984" w:type="dxa"/>
            <w:vAlign w:val="center"/>
          </w:tcPr>
          <w:p w:rsidR="003133FE" w:rsidRDefault="003133FE" w:rsidP="0036164E">
            <w:pPr>
              <w:jc w:val="center"/>
              <w:rPr>
                <w:color w:val="000000"/>
              </w:rPr>
            </w:pPr>
          </w:p>
        </w:tc>
        <w:tc>
          <w:tcPr>
            <w:tcW w:w="984" w:type="dxa"/>
            <w:vAlign w:val="center"/>
          </w:tcPr>
          <w:p w:rsidR="003133FE" w:rsidRDefault="003133FE" w:rsidP="0036164E">
            <w:pPr>
              <w:jc w:val="center"/>
              <w:rPr>
                <w:color w:val="000000"/>
              </w:rPr>
            </w:pPr>
          </w:p>
        </w:tc>
        <w:tc>
          <w:tcPr>
            <w:tcW w:w="984" w:type="dxa"/>
            <w:vAlign w:val="center"/>
          </w:tcPr>
          <w:p w:rsidR="003133FE" w:rsidRDefault="003133FE" w:rsidP="0036164E">
            <w:pPr>
              <w:jc w:val="center"/>
              <w:rPr>
                <w:color w:val="000000"/>
              </w:rPr>
            </w:pPr>
          </w:p>
        </w:tc>
        <w:tc>
          <w:tcPr>
            <w:tcW w:w="984" w:type="dxa"/>
            <w:vAlign w:val="center"/>
          </w:tcPr>
          <w:p w:rsidR="003133FE" w:rsidRDefault="003133FE" w:rsidP="0036164E">
            <w:pPr>
              <w:jc w:val="center"/>
              <w:rPr>
                <w:color w:val="000000"/>
              </w:rPr>
            </w:pPr>
          </w:p>
        </w:tc>
        <w:tc>
          <w:tcPr>
            <w:tcW w:w="984" w:type="dxa"/>
            <w:vAlign w:val="center"/>
          </w:tcPr>
          <w:p w:rsidR="003133FE" w:rsidRDefault="003133FE" w:rsidP="0036164E">
            <w:pPr>
              <w:jc w:val="center"/>
              <w:rPr>
                <w:color w:val="000000"/>
              </w:rPr>
            </w:pPr>
          </w:p>
        </w:tc>
      </w:tr>
      <w:tr w:rsidR="003133FE" w:rsidRPr="004C33A9" w:rsidTr="0036164E">
        <w:trPr>
          <w:trHeight w:val="415"/>
        </w:trPr>
        <w:tc>
          <w:tcPr>
            <w:tcW w:w="5495" w:type="dxa"/>
            <w:tcBorders>
              <w:bottom w:val="single" w:sz="4" w:space="0" w:color="auto"/>
            </w:tcBorders>
            <w:vAlign w:val="center"/>
          </w:tcPr>
          <w:p w:rsidR="003133FE" w:rsidRDefault="003133FE" w:rsidP="0036164E">
            <w:pPr>
              <w:rPr>
                <w:b/>
                <w:bCs/>
                <w:color w:val="000000"/>
                <w:sz w:val="22"/>
                <w:szCs w:val="22"/>
              </w:rPr>
            </w:pPr>
            <w:r>
              <w:rPr>
                <w:b/>
                <w:bCs/>
                <w:color w:val="000000"/>
                <w:sz w:val="22"/>
                <w:szCs w:val="22"/>
              </w:rPr>
              <w:t>Сальдо денежных потоков от инвестиционных операций</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 xml:space="preserve">12 115 </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 xml:space="preserve">13 177 </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 xml:space="preserve">14 390 </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 xml:space="preserve">15 306 </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 xml:space="preserve">16 271 </w:t>
            </w:r>
          </w:p>
        </w:tc>
      </w:tr>
      <w:tr w:rsidR="003133FE" w:rsidRPr="004C33A9" w:rsidTr="0036164E">
        <w:trPr>
          <w:trHeight w:val="415"/>
        </w:trPr>
        <w:tc>
          <w:tcPr>
            <w:tcW w:w="5495" w:type="dxa"/>
            <w:tcBorders>
              <w:top w:val="single" w:sz="4" w:space="0" w:color="auto"/>
              <w:left w:val="single" w:sz="4" w:space="0" w:color="auto"/>
              <w:bottom w:val="single" w:sz="4" w:space="0" w:color="auto"/>
              <w:right w:val="nil"/>
            </w:tcBorders>
            <w:vAlign w:val="center"/>
          </w:tcPr>
          <w:p w:rsidR="003133FE" w:rsidRDefault="003133FE" w:rsidP="0036164E">
            <w:pPr>
              <w:rPr>
                <w:color w:val="000000"/>
                <w:sz w:val="22"/>
                <w:szCs w:val="22"/>
              </w:rPr>
            </w:pPr>
            <w:r>
              <w:rPr>
                <w:color w:val="000000"/>
                <w:sz w:val="22"/>
                <w:szCs w:val="22"/>
              </w:rPr>
              <w:t>Денежные потоки от финансовых операций</w:t>
            </w: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color w:val="000000"/>
              </w:rPr>
            </w:pPr>
          </w:p>
        </w:tc>
        <w:tc>
          <w:tcPr>
            <w:tcW w:w="984" w:type="dxa"/>
            <w:tcBorders>
              <w:top w:val="single" w:sz="4" w:space="0" w:color="auto"/>
              <w:left w:val="nil"/>
              <w:bottom w:val="single" w:sz="4" w:space="0" w:color="auto"/>
              <w:right w:val="single" w:sz="4" w:space="0" w:color="auto"/>
            </w:tcBorders>
            <w:vAlign w:val="center"/>
          </w:tcPr>
          <w:p w:rsidR="003133FE" w:rsidRDefault="003133FE" w:rsidP="0036164E">
            <w:pPr>
              <w:jc w:val="center"/>
              <w:rPr>
                <w:color w:val="000000"/>
              </w:rPr>
            </w:pPr>
          </w:p>
        </w:tc>
      </w:tr>
      <w:tr w:rsidR="003133FE" w:rsidRPr="004C33A9" w:rsidTr="0036164E">
        <w:trPr>
          <w:trHeight w:val="415"/>
        </w:trPr>
        <w:tc>
          <w:tcPr>
            <w:tcW w:w="5495" w:type="dxa"/>
            <w:tcBorders>
              <w:top w:val="single" w:sz="4" w:space="0" w:color="auto"/>
            </w:tcBorders>
            <w:vAlign w:val="center"/>
          </w:tcPr>
          <w:p w:rsidR="003133FE" w:rsidRDefault="003133FE" w:rsidP="0036164E">
            <w:pPr>
              <w:rPr>
                <w:color w:val="000000"/>
                <w:sz w:val="22"/>
                <w:szCs w:val="22"/>
              </w:rPr>
            </w:pPr>
            <w:r>
              <w:rPr>
                <w:color w:val="000000"/>
                <w:sz w:val="22"/>
                <w:szCs w:val="22"/>
              </w:rPr>
              <w:t xml:space="preserve">   поступления от выпуска облигаций</w:t>
            </w:r>
          </w:p>
        </w:tc>
        <w:tc>
          <w:tcPr>
            <w:tcW w:w="984" w:type="dxa"/>
            <w:tcBorders>
              <w:top w:val="single" w:sz="4" w:space="0" w:color="auto"/>
            </w:tcBorders>
            <w:vAlign w:val="center"/>
          </w:tcPr>
          <w:p w:rsidR="003133FE" w:rsidRDefault="003133FE" w:rsidP="0036164E">
            <w:pPr>
              <w:jc w:val="center"/>
              <w:rPr>
                <w:color w:val="000000"/>
              </w:rPr>
            </w:pPr>
          </w:p>
        </w:tc>
        <w:tc>
          <w:tcPr>
            <w:tcW w:w="984" w:type="dxa"/>
            <w:tcBorders>
              <w:top w:val="single" w:sz="4" w:space="0" w:color="auto"/>
            </w:tcBorders>
            <w:vAlign w:val="center"/>
          </w:tcPr>
          <w:p w:rsidR="003133FE" w:rsidRDefault="003133FE" w:rsidP="0036164E">
            <w:pPr>
              <w:jc w:val="center"/>
              <w:rPr>
                <w:color w:val="000000"/>
              </w:rPr>
            </w:pPr>
          </w:p>
        </w:tc>
        <w:tc>
          <w:tcPr>
            <w:tcW w:w="984" w:type="dxa"/>
            <w:tcBorders>
              <w:top w:val="single" w:sz="4" w:space="0" w:color="auto"/>
            </w:tcBorders>
            <w:vAlign w:val="center"/>
          </w:tcPr>
          <w:p w:rsidR="003133FE" w:rsidRDefault="003133FE" w:rsidP="0036164E">
            <w:pPr>
              <w:jc w:val="center"/>
              <w:rPr>
                <w:color w:val="000000"/>
              </w:rPr>
            </w:pPr>
          </w:p>
        </w:tc>
        <w:tc>
          <w:tcPr>
            <w:tcW w:w="984" w:type="dxa"/>
            <w:tcBorders>
              <w:top w:val="single" w:sz="4" w:space="0" w:color="auto"/>
            </w:tcBorders>
            <w:vAlign w:val="center"/>
          </w:tcPr>
          <w:p w:rsidR="003133FE" w:rsidRDefault="003133FE" w:rsidP="0036164E">
            <w:pPr>
              <w:jc w:val="center"/>
              <w:rPr>
                <w:color w:val="000000"/>
              </w:rPr>
            </w:pPr>
          </w:p>
        </w:tc>
        <w:tc>
          <w:tcPr>
            <w:tcW w:w="984" w:type="dxa"/>
            <w:tcBorders>
              <w:top w:val="single" w:sz="4" w:space="0" w:color="auto"/>
            </w:tcBorders>
            <w:vAlign w:val="center"/>
          </w:tcPr>
          <w:p w:rsidR="003133FE" w:rsidRDefault="003133FE" w:rsidP="0036164E">
            <w:pPr>
              <w:jc w:val="center"/>
              <w:rPr>
                <w:color w:val="000000"/>
              </w:rPr>
            </w:pPr>
          </w:p>
        </w:tc>
      </w:tr>
      <w:tr w:rsidR="003133FE" w:rsidRPr="004C33A9" w:rsidTr="0036164E">
        <w:trPr>
          <w:trHeight w:val="415"/>
        </w:trPr>
        <w:tc>
          <w:tcPr>
            <w:tcW w:w="5495" w:type="dxa"/>
            <w:vAlign w:val="center"/>
          </w:tcPr>
          <w:p w:rsidR="003133FE" w:rsidRDefault="003133FE" w:rsidP="0036164E">
            <w:pPr>
              <w:rPr>
                <w:color w:val="000000"/>
                <w:sz w:val="22"/>
                <w:szCs w:val="22"/>
              </w:rPr>
            </w:pPr>
            <w:r>
              <w:rPr>
                <w:color w:val="000000"/>
                <w:sz w:val="22"/>
                <w:szCs w:val="22"/>
              </w:rPr>
              <w:lastRenderedPageBreak/>
              <w:t xml:space="preserve">   платежи в связи с погашением облигаций</w:t>
            </w:r>
          </w:p>
        </w:tc>
        <w:tc>
          <w:tcPr>
            <w:tcW w:w="984" w:type="dxa"/>
            <w:vAlign w:val="center"/>
          </w:tcPr>
          <w:p w:rsidR="003133FE" w:rsidRDefault="003133FE" w:rsidP="0036164E">
            <w:pPr>
              <w:jc w:val="center"/>
              <w:rPr>
                <w:color w:val="000000"/>
              </w:rPr>
            </w:pPr>
          </w:p>
        </w:tc>
        <w:tc>
          <w:tcPr>
            <w:tcW w:w="984" w:type="dxa"/>
            <w:vAlign w:val="center"/>
          </w:tcPr>
          <w:p w:rsidR="003133FE" w:rsidRDefault="003133FE" w:rsidP="0036164E">
            <w:pPr>
              <w:jc w:val="center"/>
              <w:rPr>
                <w:color w:val="000000"/>
              </w:rPr>
            </w:pPr>
          </w:p>
        </w:tc>
        <w:tc>
          <w:tcPr>
            <w:tcW w:w="984" w:type="dxa"/>
            <w:vAlign w:val="center"/>
          </w:tcPr>
          <w:p w:rsidR="003133FE" w:rsidRDefault="003133FE" w:rsidP="0036164E">
            <w:pPr>
              <w:jc w:val="center"/>
              <w:rPr>
                <w:color w:val="000000"/>
              </w:rPr>
            </w:pPr>
          </w:p>
        </w:tc>
        <w:tc>
          <w:tcPr>
            <w:tcW w:w="984" w:type="dxa"/>
            <w:vAlign w:val="center"/>
          </w:tcPr>
          <w:p w:rsidR="003133FE" w:rsidRDefault="003133FE" w:rsidP="0036164E">
            <w:pPr>
              <w:jc w:val="center"/>
              <w:rPr>
                <w:color w:val="000000"/>
              </w:rPr>
            </w:pPr>
          </w:p>
        </w:tc>
        <w:tc>
          <w:tcPr>
            <w:tcW w:w="984" w:type="dxa"/>
            <w:vAlign w:val="center"/>
          </w:tcPr>
          <w:p w:rsidR="003133FE" w:rsidRDefault="003133FE" w:rsidP="0036164E">
            <w:pPr>
              <w:jc w:val="center"/>
              <w:rPr>
                <w:color w:val="000000"/>
              </w:rPr>
            </w:pPr>
            <w:r>
              <w:rPr>
                <w:color w:val="000000"/>
              </w:rPr>
              <w:t>(3 000)</w:t>
            </w:r>
          </w:p>
        </w:tc>
      </w:tr>
      <w:tr w:rsidR="003133FE" w:rsidRPr="004C33A9" w:rsidTr="0036164E">
        <w:trPr>
          <w:trHeight w:val="415"/>
        </w:trPr>
        <w:tc>
          <w:tcPr>
            <w:tcW w:w="5495" w:type="dxa"/>
            <w:vAlign w:val="center"/>
          </w:tcPr>
          <w:p w:rsidR="003133FE" w:rsidRDefault="003133FE" w:rsidP="0036164E">
            <w:pPr>
              <w:rPr>
                <w:color w:val="000000"/>
                <w:sz w:val="22"/>
                <w:szCs w:val="22"/>
              </w:rPr>
            </w:pPr>
            <w:r>
              <w:rPr>
                <w:color w:val="000000"/>
                <w:sz w:val="22"/>
                <w:szCs w:val="22"/>
              </w:rPr>
              <w:t xml:space="preserve">   выплата дивидендов</w:t>
            </w:r>
          </w:p>
        </w:tc>
        <w:tc>
          <w:tcPr>
            <w:tcW w:w="984" w:type="dxa"/>
            <w:vAlign w:val="center"/>
          </w:tcPr>
          <w:p w:rsidR="003133FE" w:rsidRDefault="003133FE" w:rsidP="0036164E">
            <w:pPr>
              <w:jc w:val="center"/>
              <w:rPr>
                <w:color w:val="000000"/>
              </w:rPr>
            </w:pPr>
            <w:r>
              <w:rPr>
                <w:color w:val="000000"/>
              </w:rPr>
              <w:t>(10 109)</w:t>
            </w:r>
          </w:p>
        </w:tc>
        <w:tc>
          <w:tcPr>
            <w:tcW w:w="984" w:type="dxa"/>
            <w:vAlign w:val="center"/>
          </w:tcPr>
          <w:p w:rsidR="003133FE" w:rsidRDefault="003133FE" w:rsidP="0036164E">
            <w:pPr>
              <w:jc w:val="center"/>
              <w:rPr>
                <w:color w:val="000000"/>
              </w:rPr>
            </w:pPr>
            <w:r>
              <w:rPr>
                <w:color w:val="000000"/>
              </w:rPr>
              <w:t>(12 416)</w:t>
            </w:r>
          </w:p>
        </w:tc>
        <w:tc>
          <w:tcPr>
            <w:tcW w:w="984" w:type="dxa"/>
            <w:vAlign w:val="center"/>
          </w:tcPr>
          <w:p w:rsidR="003133FE" w:rsidRDefault="003133FE" w:rsidP="0036164E">
            <w:pPr>
              <w:jc w:val="center"/>
              <w:rPr>
                <w:color w:val="000000"/>
              </w:rPr>
            </w:pPr>
            <w:r>
              <w:rPr>
                <w:color w:val="000000"/>
              </w:rPr>
              <w:t>(13 555)</w:t>
            </w:r>
          </w:p>
        </w:tc>
        <w:tc>
          <w:tcPr>
            <w:tcW w:w="984" w:type="dxa"/>
            <w:vAlign w:val="center"/>
          </w:tcPr>
          <w:p w:rsidR="003133FE" w:rsidRDefault="003133FE" w:rsidP="0036164E">
            <w:pPr>
              <w:jc w:val="center"/>
              <w:rPr>
                <w:color w:val="000000"/>
              </w:rPr>
            </w:pPr>
            <w:r>
              <w:rPr>
                <w:color w:val="000000"/>
              </w:rPr>
              <w:t>(14 539)</w:t>
            </w:r>
          </w:p>
        </w:tc>
        <w:tc>
          <w:tcPr>
            <w:tcW w:w="984" w:type="dxa"/>
            <w:vAlign w:val="center"/>
          </w:tcPr>
          <w:p w:rsidR="003133FE" w:rsidRDefault="003133FE" w:rsidP="0036164E">
            <w:pPr>
              <w:jc w:val="center"/>
              <w:rPr>
                <w:color w:val="000000"/>
              </w:rPr>
            </w:pPr>
            <w:r>
              <w:rPr>
                <w:color w:val="000000"/>
              </w:rPr>
              <w:t>(12 482)</w:t>
            </w:r>
          </w:p>
        </w:tc>
      </w:tr>
      <w:tr w:rsidR="003133FE" w:rsidRPr="004C33A9" w:rsidTr="0036164E">
        <w:trPr>
          <w:trHeight w:val="415"/>
        </w:trPr>
        <w:tc>
          <w:tcPr>
            <w:tcW w:w="5495" w:type="dxa"/>
            <w:tcBorders>
              <w:bottom w:val="single" w:sz="4" w:space="0" w:color="auto"/>
            </w:tcBorders>
            <w:vAlign w:val="center"/>
          </w:tcPr>
          <w:p w:rsidR="003133FE" w:rsidRDefault="003133FE" w:rsidP="0036164E">
            <w:pPr>
              <w:rPr>
                <w:b/>
                <w:bCs/>
                <w:color w:val="000000"/>
                <w:sz w:val="22"/>
                <w:szCs w:val="22"/>
              </w:rPr>
            </w:pPr>
            <w:r>
              <w:rPr>
                <w:b/>
                <w:bCs/>
                <w:color w:val="000000"/>
                <w:sz w:val="22"/>
                <w:szCs w:val="22"/>
              </w:rPr>
              <w:t>Сальдо денежных потоков от финансовых операций</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(10 109)</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(12 416)</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(13 555)</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(14 539)</w:t>
            </w:r>
          </w:p>
        </w:tc>
        <w:tc>
          <w:tcPr>
            <w:tcW w:w="984" w:type="dxa"/>
            <w:tcBorders>
              <w:bottom w:val="single" w:sz="4" w:space="0" w:color="auto"/>
            </w:tcBorders>
            <w:vAlign w:val="center"/>
          </w:tcPr>
          <w:p w:rsidR="003133FE" w:rsidRDefault="003133FE" w:rsidP="0036164E">
            <w:pPr>
              <w:jc w:val="center"/>
              <w:rPr>
                <w:b/>
                <w:bCs/>
                <w:color w:val="000000"/>
              </w:rPr>
            </w:pPr>
            <w:r>
              <w:rPr>
                <w:b/>
                <w:bCs/>
                <w:color w:val="000000"/>
              </w:rPr>
              <w:t>(15 482)</w:t>
            </w:r>
          </w:p>
        </w:tc>
      </w:tr>
      <w:tr w:rsidR="003133FE" w:rsidRPr="004C33A9" w:rsidTr="0036164E">
        <w:trPr>
          <w:trHeight w:val="415"/>
        </w:trPr>
        <w:tc>
          <w:tcPr>
            <w:tcW w:w="5495" w:type="dxa"/>
            <w:tcBorders>
              <w:top w:val="single" w:sz="4" w:space="0" w:color="auto"/>
              <w:left w:val="single" w:sz="4" w:space="0" w:color="auto"/>
              <w:bottom w:val="single" w:sz="4" w:space="0" w:color="auto"/>
              <w:right w:val="nil"/>
            </w:tcBorders>
            <w:vAlign w:val="center"/>
          </w:tcPr>
          <w:p w:rsidR="003133FE" w:rsidRDefault="003133FE" w:rsidP="0036164E">
            <w:pPr>
              <w:rPr>
                <w:color w:val="000000"/>
                <w:sz w:val="22"/>
                <w:szCs w:val="22"/>
              </w:rPr>
            </w:pPr>
            <w:r>
              <w:rPr>
                <w:color w:val="000000"/>
                <w:sz w:val="22"/>
                <w:szCs w:val="22"/>
              </w:rPr>
              <w:t> </w:t>
            </w:r>
          </w:p>
        </w:tc>
        <w:tc>
          <w:tcPr>
            <w:tcW w:w="984" w:type="dxa"/>
            <w:tcBorders>
              <w:top w:val="single" w:sz="4" w:space="0" w:color="auto"/>
              <w:left w:val="nil"/>
              <w:bottom w:val="single" w:sz="4" w:space="0" w:color="auto"/>
              <w:right w:val="nil"/>
            </w:tcBorders>
            <w:vAlign w:val="center"/>
          </w:tcPr>
          <w:p w:rsidR="003133FE" w:rsidRDefault="003133FE" w:rsidP="0036164E">
            <w:pPr>
              <w:jc w:val="center"/>
              <w:rPr>
                <w:b/>
                <w:bCs/>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b/>
                <w:bCs/>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b/>
                <w:bCs/>
                <w:color w:val="000000"/>
              </w:rPr>
            </w:pPr>
          </w:p>
        </w:tc>
        <w:tc>
          <w:tcPr>
            <w:tcW w:w="984" w:type="dxa"/>
            <w:tcBorders>
              <w:top w:val="single" w:sz="4" w:space="0" w:color="auto"/>
              <w:left w:val="nil"/>
              <w:bottom w:val="single" w:sz="4" w:space="0" w:color="auto"/>
              <w:right w:val="nil"/>
            </w:tcBorders>
            <w:vAlign w:val="center"/>
          </w:tcPr>
          <w:p w:rsidR="003133FE" w:rsidRDefault="003133FE" w:rsidP="0036164E">
            <w:pPr>
              <w:jc w:val="center"/>
              <w:rPr>
                <w:b/>
                <w:bCs/>
                <w:color w:val="000000"/>
              </w:rPr>
            </w:pPr>
          </w:p>
        </w:tc>
        <w:tc>
          <w:tcPr>
            <w:tcW w:w="984" w:type="dxa"/>
            <w:tcBorders>
              <w:top w:val="single" w:sz="4" w:space="0" w:color="auto"/>
              <w:left w:val="nil"/>
              <w:bottom w:val="single" w:sz="4" w:space="0" w:color="auto"/>
              <w:right w:val="single" w:sz="4" w:space="0" w:color="auto"/>
            </w:tcBorders>
            <w:vAlign w:val="center"/>
          </w:tcPr>
          <w:p w:rsidR="003133FE" w:rsidRDefault="003133FE" w:rsidP="0036164E">
            <w:pPr>
              <w:jc w:val="center"/>
              <w:rPr>
                <w:b/>
                <w:bCs/>
                <w:color w:val="000000"/>
              </w:rPr>
            </w:pPr>
          </w:p>
        </w:tc>
      </w:tr>
      <w:tr w:rsidR="003133FE" w:rsidRPr="004C33A9" w:rsidTr="0036164E">
        <w:trPr>
          <w:trHeight w:val="415"/>
        </w:trPr>
        <w:tc>
          <w:tcPr>
            <w:tcW w:w="5495" w:type="dxa"/>
            <w:tcBorders>
              <w:top w:val="single" w:sz="4" w:space="0" w:color="auto"/>
            </w:tcBorders>
            <w:vAlign w:val="center"/>
          </w:tcPr>
          <w:p w:rsidR="003133FE" w:rsidRDefault="003133FE" w:rsidP="0036164E">
            <w:pPr>
              <w:rPr>
                <w:b/>
                <w:bCs/>
                <w:color w:val="000000"/>
                <w:sz w:val="22"/>
                <w:szCs w:val="22"/>
              </w:rPr>
            </w:pPr>
            <w:r>
              <w:rPr>
                <w:b/>
                <w:bCs/>
                <w:color w:val="000000"/>
                <w:sz w:val="22"/>
                <w:szCs w:val="22"/>
              </w:rPr>
              <w:t>Сальдо денежных потоков</w:t>
            </w:r>
          </w:p>
        </w:tc>
        <w:tc>
          <w:tcPr>
            <w:tcW w:w="984" w:type="dxa"/>
            <w:tcBorders>
              <w:top w:val="single" w:sz="4" w:space="0" w:color="auto"/>
            </w:tcBorders>
            <w:vAlign w:val="center"/>
          </w:tcPr>
          <w:p w:rsidR="003133FE" w:rsidRDefault="003133FE" w:rsidP="0036164E">
            <w:pPr>
              <w:jc w:val="center"/>
              <w:rPr>
                <w:b/>
                <w:bCs/>
                <w:color w:val="000000"/>
              </w:rPr>
            </w:pPr>
            <w:r>
              <w:rPr>
                <w:b/>
                <w:bCs/>
                <w:color w:val="000000"/>
              </w:rPr>
              <w:t xml:space="preserve">1 507 </w:t>
            </w:r>
          </w:p>
        </w:tc>
        <w:tc>
          <w:tcPr>
            <w:tcW w:w="984" w:type="dxa"/>
            <w:tcBorders>
              <w:top w:val="single" w:sz="4" w:space="0" w:color="auto"/>
            </w:tcBorders>
            <w:vAlign w:val="center"/>
          </w:tcPr>
          <w:p w:rsidR="003133FE" w:rsidRDefault="003133FE" w:rsidP="0036164E">
            <w:pPr>
              <w:jc w:val="center"/>
              <w:rPr>
                <w:b/>
                <w:bCs/>
                <w:color w:val="000000"/>
              </w:rPr>
            </w:pPr>
            <w:r>
              <w:rPr>
                <w:b/>
                <w:bCs/>
                <w:color w:val="000000"/>
              </w:rPr>
              <w:t xml:space="preserve">232 </w:t>
            </w:r>
          </w:p>
        </w:tc>
        <w:tc>
          <w:tcPr>
            <w:tcW w:w="984" w:type="dxa"/>
            <w:tcBorders>
              <w:top w:val="single" w:sz="4" w:space="0" w:color="auto"/>
            </w:tcBorders>
            <w:vAlign w:val="center"/>
          </w:tcPr>
          <w:p w:rsidR="003133FE" w:rsidRDefault="003133FE" w:rsidP="0036164E">
            <w:pPr>
              <w:jc w:val="center"/>
              <w:rPr>
                <w:b/>
                <w:bCs/>
                <w:color w:val="000000"/>
              </w:rPr>
            </w:pPr>
            <w:r>
              <w:rPr>
                <w:b/>
                <w:bCs/>
                <w:color w:val="000000"/>
              </w:rPr>
              <w:t xml:space="preserve">298 </w:t>
            </w:r>
          </w:p>
        </w:tc>
        <w:tc>
          <w:tcPr>
            <w:tcW w:w="984" w:type="dxa"/>
            <w:tcBorders>
              <w:top w:val="single" w:sz="4" w:space="0" w:color="auto"/>
            </w:tcBorders>
            <w:vAlign w:val="center"/>
          </w:tcPr>
          <w:p w:rsidR="003133FE" w:rsidRDefault="003133FE" w:rsidP="0036164E">
            <w:pPr>
              <w:jc w:val="center"/>
              <w:rPr>
                <w:b/>
                <w:bCs/>
                <w:color w:val="000000"/>
              </w:rPr>
            </w:pPr>
            <w:r>
              <w:rPr>
                <w:b/>
                <w:bCs/>
                <w:color w:val="000000"/>
              </w:rPr>
              <w:t xml:space="preserve">222 </w:t>
            </w:r>
          </w:p>
        </w:tc>
        <w:tc>
          <w:tcPr>
            <w:tcW w:w="984" w:type="dxa"/>
            <w:tcBorders>
              <w:top w:val="single" w:sz="4" w:space="0" w:color="auto"/>
            </w:tcBorders>
            <w:vAlign w:val="center"/>
          </w:tcPr>
          <w:p w:rsidR="003133FE" w:rsidRDefault="003133FE" w:rsidP="0036164E">
            <w:pPr>
              <w:jc w:val="center"/>
              <w:rPr>
                <w:b/>
                <w:bCs/>
                <w:color w:val="000000"/>
              </w:rPr>
            </w:pPr>
            <w:r>
              <w:rPr>
                <w:b/>
                <w:bCs/>
                <w:color w:val="000000"/>
              </w:rPr>
              <w:t xml:space="preserve">236 </w:t>
            </w:r>
          </w:p>
        </w:tc>
      </w:tr>
      <w:tr w:rsidR="003133FE" w:rsidRPr="004C33A9" w:rsidTr="0036164E">
        <w:trPr>
          <w:trHeight w:val="415"/>
        </w:trPr>
        <w:tc>
          <w:tcPr>
            <w:tcW w:w="5495" w:type="dxa"/>
            <w:vAlign w:val="center"/>
          </w:tcPr>
          <w:p w:rsidR="003133FE" w:rsidRDefault="003133FE" w:rsidP="0036164E">
            <w:pPr>
              <w:rPr>
                <w:color w:val="000000"/>
                <w:sz w:val="22"/>
                <w:szCs w:val="22"/>
              </w:rPr>
            </w:pPr>
            <w:r>
              <w:rPr>
                <w:color w:val="000000"/>
                <w:sz w:val="22"/>
                <w:szCs w:val="22"/>
              </w:rPr>
              <w:t>Остаток денежных средств на начало периода</w:t>
            </w:r>
          </w:p>
        </w:tc>
        <w:tc>
          <w:tcPr>
            <w:tcW w:w="984" w:type="dxa"/>
            <w:vAlign w:val="center"/>
          </w:tcPr>
          <w:p w:rsidR="003133FE" w:rsidRDefault="003133FE" w:rsidP="0036164E">
            <w:pPr>
              <w:jc w:val="center"/>
              <w:rPr>
                <w:color w:val="000000"/>
              </w:rPr>
            </w:pPr>
            <w:r>
              <w:rPr>
                <w:color w:val="000000"/>
              </w:rPr>
              <w:t xml:space="preserve">1 447 </w:t>
            </w:r>
          </w:p>
        </w:tc>
        <w:tc>
          <w:tcPr>
            <w:tcW w:w="984" w:type="dxa"/>
            <w:vAlign w:val="center"/>
          </w:tcPr>
          <w:p w:rsidR="003133FE" w:rsidRDefault="003133FE" w:rsidP="0036164E">
            <w:pPr>
              <w:jc w:val="center"/>
              <w:rPr>
                <w:color w:val="000000"/>
              </w:rPr>
            </w:pPr>
            <w:r>
              <w:rPr>
                <w:color w:val="000000"/>
              </w:rPr>
              <w:t xml:space="preserve">2 954 </w:t>
            </w:r>
          </w:p>
        </w:tc>
        <w:tc>
          <w:tcPr>
            <w:tcW w:w="984" w:type="dxa"/>
            <w:vAlign w:val="center"/>
          </w:tcPr>
          <w:p w:rsidR="003133FE" w:rsidRDefault="003133FE" w:rsidP="0036164E">
            <w:pPr>
              <w:jc w:val="center"/>
              <w:rPr>
                <w:color w:val="000000"/>
              </w:rPr>
            </w:pPr>
            <w:r>
              <w:rPr>
                <w:color w:val="000000"/>
              </w:rPr>
              <w:t xml:space="preserve">3 186 </w:t>
            </w:r>
          </w:p>
        </w:tc>
        <w:tc>
          <w:tcPr>
            <w:tcW w:w="984" w:type="dxa"/>
            <w:vAlign w:val="center"/>
          </w:tcPr>
          <w:p w:rsidR="003133FE" w:rsidRDefault="003133FE" w:rsidP="0036164E">
            <w:pPr>
              <w:jc w:val="center"/>
              <w:rPr>
                <w:color w:val="000000"/>
              </w:rPr>
            </w:pPr>
            <w:r>
              <w:rPr>
                <w:color w:val="000000"/>
              </w:rPr>
              <w:t xml:space="preserve">3 484 </w:t>
            </w:r>
          </w:p>
        </w:tc>
        <w:tc>
          <w:tcPr>
            <w:tcW w:w="984" w:type="dxa"/>
            <w:vAlign w:val="center"/>
          </w:tcPr>
          <w:p w:rsidR="003133FE" w:rsidRDefault="003133FE" w:rsidP="0036164E">
            <w:pPr>
              <w:jc w:val="center"/>
              <w:rPr>
                <w:color w:val="000000"/>
              </w:rPr>
            </w:pPr>
            <w:r>
              <w:rPr>
                <w:color w:val="000000"/>
              </w:rPr>
              <w:t xml:space="preserve">3 706 </w:t>
            </w:r>
          </w:p>
        </w:tc>
      </w:tr>
      <w:tr w:rsidR="003133FE" w:rsidRPr="004C33A9" w:rsidTr="0036164E">
        <w:trPr>
          <w:trHeight w:val="415"/>
        </w:trPr>
        <w:tc>
          <w:tcPr>
            <w:tcW w:w="5495" w:type="dxa"/>
            <w:vAlign w:val="center"/>
          </w:tcPr>
          <w:p w:rsidR="003133FE" w:rsidRDefault="003133FE" w:rsidP="0036164E">
            <w:pPr>
              <w:rPr>
                <w:color w:val="000000"/>
                <w:sz w:val="22"/>
                <w:szCs w:val="22"/>
              </w:rPr>
            </w:pPr>
            <w:r>
              <w:rPr>
                <w:color w:val="000000"/>
                <w:sz w:val="22"/>
                <w:szCs w:val="22"/>
              </w:rPr>
              <w:t>Остаток денежных средств на конец периода</w:t>
            </w:r>
          </w:p>
        </w:tc>
        <w:tc>
          <w:tcPr>
            <w:tcW w:w="984" w:type="dxa"/>
            <w:vAlign w:val="center"/>
          </w:tcPr>
          <w:p w:rsidR="003133FE" w:rsidRDefault="003133FE" w:rsidP="0036164E">
            <w:pPr>
              <w:jc w:val="center"/>
              <w:rPr>
                <w:color w:val="000000"/>
              </w:rPr>
            </w:pPr>
            <w:r>
              <w:rPr>
                <w:color w:val="000000"/>
              </w:rPr>
              <w:t xml:space="preserve">2 954 </w:t>
            </w:r>
          </w:p>
        </w:tc>
        <w:tc>
          <w:tcPr>
            <w:tcW w:w="984" w:type="dxa"/>
            <w:vAlign w:val="center"/>
          </w:tcPr>
          <w:p w:rsidR="003133FE" w:rsidRDefault="003133FE" w:rsidP="0036164E">
            <w:pPr>
              <w:jc w:val="center"/>
              <w:rPr>
                <w:color w:val="000000"/>
              </w:rPr>
            </w:pPr>
            <w:r>
              <w:rPr>
                <w:color w:val="000000"/>
              </w:rPr>
              <w:t xml:space="preserve">3 186 </w:t>
            </w:r>
          </w:p>
        </w:tc>
        <w:tc>
          <w:tcPr>
            <w:tcW w:w="984" w:type="dxa"/>
            <w:vAlign w:val="center"/>
          </w:tcPr>
          <w:p w:rsidR="003133FE" w:rsidRDefault="003133FE" w:rsidP="0036164E">
            <w:pPr>
              <w:jc w:val="center"/>
              <w:rPr>
                <w:color w:val="000000"/>
              </w:rPr>
            </w:pPr>
            <w:r>
              <w:rPr>
                <w:color w:val="000000"/>
              </w:rPr>
              <w:t xml:space="preserve">3 484 </w:t>
            </w:r>
          </w:p>
        </w:tc>
        <w:tc>
          <w:tcPr>
            <w:tcW w:w="984" w:type="dxa"/>
            <w:vAlign w:val="center"/>
          </w:tcPr>
          <w:p w:rsidR="003133FE" w:rsidRDefault="003133FE" w:rsidP="0036164E">
            <w:pPr>
              <w:jc w:val="center"/>
              <w:rPr>
                <w:color w:val="000000"/>
              </w:rPr>
            </w:pPr>
            <w:r>
              <w:rPr>
                <w:color w:val="000000"/>
              </w:rPr>
              <w:t xml:space="preserve">3 706 </w:t>
            </w:r>
          </w:p>
        </w:tc>
        <w:tc>
          <w:tcPr>
            <w:tcW w:w="984" w:type="dxa"/>
            <w:vAlign w:val="center"/>
          </w:tcPr>
          <w:p w:rsidR="003133FE" w:rsidRDefault="003133FE" w:rsidP="0036164E">
            <w:pPr>
              <w:jc w:val="center"/>
              <w:rPr>
                <w:color w:val="000000"/>
              </w:rPr>
            </w:pPr>
            <w:r>
              <w:rPr>
                <w:color w:val="000000"/>
              </w:rPr>
              <w:t xml:space="preserve">3 942 </w:t>
            </w:r>
          </w:p>
        </w:tc>
      </w:tr>
    </w:tbl>
    <w:p w:rsidR="003133FE" w:rsidRDefault="003133FE" w:rsidP="003133FE">
      <w:pPr>
        <w:adjustRightInd w:val="0"/>
        <w:ind w:firstLine="540"/>
        <w:jc w:val="both"/>
        <w:outlineLvl w:val="5"/>
        <w:rPr>
          <w:sz w:val="22"/>
          <w:szCs w:val="22"/>
        </w:rPr>
      </w:pPr>
    </w:p>
    <w:p w:rsidR="003133FE" w:rsidRDefault="003133FE" w:rsidP="003133FE">
      <w:pPr>
        <w:adjustRightInd w:val="0"/>
        <w:ind w:firstLine="540"/>
        <w:jc w:val="both"/>
        <w:outlineLvl w:val="5"/>
        <w:rPr>
          <w:b/>
          <w:i/>
          <w:sz w:val="22"/>
          <w:szCs w:val="22"/>
        </w:rPr>
      </w:pPr>
      <w:r w:rsidRPr="00AD3D0A">
        <w:rPr>
          <w:b/>
          <w:i/>
          <w:sz w:val="22"/>
          <w:szCs w:val="22"/>
        </w:rPr>
        <w:t>Как видно</w:t>
      </w:r>
      <w:r>
        <w:rPr>
          <w:b/>
          <w:i/>
          <w:sz w:val="22"/>
          <w:szCs w:val="22"/>
        </w:rPr>
        <w:t xml:space="preserve"> из представленных выше таблиц, платежеспособность Эмитента обеспечивается существенным превышением </w:t>
      </w:r>
      <w:r w:rsidRPr="00DD464A">
        <w:rPr>
          <w:b/>
          <w:i/>
          <w:sz w:val="22"/>
          <w:szCs w:val="22"/>
        </w:rPr>
        <w:t>поступлени</w:t>
      </w:r>
      <w:r>
        <w:rPr>
          <w:b/>
          <w:i/>
          <w:sz w:val="22"/>
          <w:szCs w:val="22"/>
        </w:rPr>
        <w:t xml:space="preserve">й </w:t>
      </w:r>
      <w:r w:rsidRPr="00DD464A">
        <w:rPr>
          <w:b/>
          <w:i/>
          <w:sz w:val="22"/>
          <w:szCs w:val="22"/>
        </w:rPr>
        <w:t>дивидендов</w:t>
      </w:r>
      <w:r>
        <w:rPr>
          <w:b/>
          <w:i/>
          <w:sz w:val="22"/>
          <w:szCs w:val="22"/>
        </w:rPr>
        <w:t>,</w:t>
      </w:r>
      <w:r w:rsidRPr="00DD464A">
        <w:rPr>
          <w:b/>
          <w:i/>
          <w:sz w:val="22"/>
          <w:szCs w:val="22"/>
        </w:rPr>
        <w:t xml:space="preserve"> </w:t>
      </w:r>
      <w:r>
        <w:rPr>
          <w:b/>
          <w:i/>
          <w:sz w:val="22"/>
          <w:szCs w:val="22"/>
        </w:rPr>
        <w:t xml:space="preserve">процентов от инвестиционных вложений и процентов от депозитов по сравнению с платежами по Облигациям. Указанные поступления служат источником получения денежных средств. Обязательства Эмитента по Облигациям обеспечиваются в полном размере. Риск </w:t>
      </w:r>
      <w:proofErr w:type="spellStart"/>
      <w:r>
        <w:rPr>
          <w:b/>
          <w:i/>
          <w:sz w:val="22"/>
          <w:szCs w:val="22"/>
        </w:rPr>
        <w:t>непоступления</w:t>
      </w:r>
      <w:proofErr w:type="spellEnd"/>
      <w:r>
        <w:rPr>
          <w:b/>
          <w:i/>
          <w:sz w:val="22"/>
          <w:szCs w:val="22"/>
        </w:rPr>
        <w:t xml:space="preserve"> дивидендов оценивается Эмитентом как низкий. В связи с этим уровень выполнения обязательств по Облигациям можно оценить как достаточный. В качестве оценки степени выполнения обязательств можно использовать </w:t>
      </w:r>
      <w:r w:rsidRPr="0096691A">
        <w:rPr>
          <w:b/>
          <w:i/>
          <w:sz w:val="22"/>
          <w:szCs w:val="22"/>
        </w:rPr>
        <w:t>Коэффициент покрытия процентов</w:t>
      </w:r>
      <w:r>
        <w:rPr>
          <w:b/>
          <w:i/>
          <w:sz w:val="22"/>
          <w:szCs w:val="22"/>
        </w:rPr>
        <w:t xml:space="preserve">, рассчитываемый как отношение </w:t>
      </w:r>
      <w:r w:rsidRPr="0096691A">
        <w:rPr>
          <w:b/>
          <w:i/>
          <w:sz w:val="22"/>
          <w:szCs w:val="22"/>
        </w:rPr>
        <w:t xml:space="preserve">прибыли до уплаты процентов и </w:t>
      </w:r>
      <w:r>
        <w:rPr>
          <w:b/>
          <w:i/>
          <w:sz w:val="22"/>
          <w:szCs w:val="22"/>
        </w:rPr>
        <w:t xml:space="preserve">налога на прибыль </w:t>
      </w:r>
      <w:r w:rsidRPr="0096691A">
        <w:rPr>
          <w:b/>
          <w:i/>
          <w:sz w:val="22"/>
          <w:szCs w:val="22"/>
        </w:rPr>
        <w:t>и величины расходов по выплате процентов</w:t>
      </w:r>
      <w:r>
        <w:rPr>
          <w:b/>
          <w:i/>
          <w:sz w:val="22"/>
          <w:szCs w:val="22"/>
        </w:rPr>
        <w:t xml:space="preserve">. </w:t>
      </w:r>
      <w:r w:rsidRPr="00F4331B">
        <w:rPr>
          <w:b/>
          <w:i/>
          <w:sz w:val="22"/>
          <w:szCs w:val="22"/>
        </w:rPr>
        <w:t>Размер этого коэффициента составляет не менее 2.</w:t>
      </w:r>
      <w:r w:rsidRPr="00004EE8">
        <w:rPr>
          <w:b/>
          <w:i/>
          <w:sz w:val="22"/>
          <w:szCs w:val="22"/>
        </w:rPr>
        <w:t>0</w:t>
      </w:r>
      <w:r w:rsidRPr="00F4331B">
        <w:rPr>
          <w:b/>
          <w:i/>
          <w:sz w:val="22"/>
          <w:szCs w:val="22"/>
        </w:rPr>
        <w:t>.</w:t>
      </w:r>
    </w:p>
    <w:p w:rsidR="003133FE" w:rsidRDefault="003133FE" w:rsidP="003133FE">
      <w:pPr>
        <w:adjustRightInd w:val="0"/>
        <w:ind w:firstLine="540"/>
        <w:jc w:val="both"/>
        <w:outlineLvl w:val="5"/>
        <w:rPr>
          <w:b/>
          <w:i/>
          <w:sz w:val="22"/>
          <w:szCs w:val="22"/>
        </w:rPr>
      </w:pPr>
      <w:r>
        <w:rPr>
          <w:b/>
          <w:i/>
          <w:sz w:val="22"/>
          <w:szCs w:val="22"/>
        </w:rPr>
        <w:t>Инвестиционная привлекательность Облигаций определяется соотношением риска и доходности. Риск, по мнению Эмитента, находится на приемлемом уровне, а ставка купонов по облигациям будет установлена на уровне, адекватном этому риску. Также для повышения инвестиционной привлекательности Эмитент может установить возможность досрочного погашения и (или) приобретения облигаций (в зависимости от конъюнктуры на финансовом рынке).</w:t>
      </w:r>
    </w:p>
    <w:p w:rsidR="003133FE" w:rsidRPr="00AD3D0A" w:rsidRDefault="003133FE" w:rsidP="003133FE">
      <w:pPr>
        <w:adjustRightInd w:val="0"/>
        <w:ind w:firstLine="540"/>
        <w:jc w:val="both"/>
        <w:outlineLvl w:val="5"/>
        <w:rPr>
          <w:b/>
          <w:i/>
          <w:sz w:val="22"/>
          <w:szCs w:val="22"/>
        </w:rPr>
      </w:pPr>
      <w:r>
        <w:rPr>
          <w:b/>
          <w:i/>
          <w:sz w:val="22"/>
          <w:szCs w:val="22"/>
        </w:rPr>
        <w:t>Непосредственной экономической целью эмиссии является реализация</w:t>
      </w:r>
      <w:r w:rsidRPr="00A25443">
        <w:rPr>
          <w:b/>
          <w:i/>
          <w:sz w:val="22"/>
          <w:szCs w:val="22"/>
        </w:rPr>
        <w:t xml:space="preserve"> инвестиционной программы ООО «</w:t>
      </w:r>
      <w:proofErr w:type="spellStart"/>
      <w:r w:rsidRPr="00A25443">
        <w:rPr>
          <w:b/>
          <w:i/>
          <w:sz w:val="22"/>
          <w:szCs w:val="22"/>
        </w:rPr>
        <w:t>ДелоПортс</w:t>
      </w:r>
      <w:proofErr w:type="spellEnd"/>
      <w:r w:rsidRPr="00A25443">
        <w:rPr>
          <w:b/>
          <w:i/>
          <w:sz w:val="22"/>
          <w:szCs w:val="22"/>
        </w:rPr>
        <w:t>» по увеличению пропускных мощностей</w:t>
      </w:r>
      <w:r>
        <w:rPr>
          <w:b/>
          <w:i/>
          <w:sz w:val="22"/>
          <w:szCs w:val="22"/>
        </w:rPr>
        <w:t>.</w:t>
      </w:r>
    </w:p>
    <w:p w:rsidR="003133FE" w:rsidRPr="003133FE" w:rsidRDefault="003133FE" w:rsidP="00CD31F1">
      <w:pPr>
        <w:adjustRightInd w:val="0"/>
        <w:ind w:firstLine="540"/>
        <w:jc w:val="both"/>
        <w:outlineLvl w:val="4"/>
      </w:pPr>
    </w:p>
    <w:p w:rsidR="00EF66DD" w:rsidRPr="005D2DBB" w:rsidRDefault="00D766E6" w:rsidP="00CD31F1">
      <w:pPr>
        <w:keepNext/>
        <w:keepLines/>
        <w:autoSpaceDE/>
        <w:autoSpaceDN/>
        <w:spacing w:line="276" w:lineRule="auto"/>
        <w:jc w:val="both"/>
        <w:outlineLvl w:val="1"/>
        <w:rPr>
          <w:rFonts w:ascii="Arial" w:hAnsi="Arial" w:cs="Arial"/>
          <w:b/>
          <w:bCs/>
          <w:sz w:val="28"/>
          <w:szCs w:val="28"/>
          <w:lang w:eastAsia="en-US"/>
        </w:rPr>
      </w:pPr>
      <w:bookmarkStart w:id="16" w:name="_Toc428451825"/>
      <w:r w:rsidRPr="006D244E">
        <w:rPr>
          <w:rFonts w:ascii="Arial" w:hAnsi="Arial" w:cs="Arial"/>
          <w:b/>
          <w:bCs/>
          <w:sz w:val="28"/>
          <w:szCs w:val="28"/>
          <w:lang w:eastAsia="en-US"/>
        </w:rPr>
        <w:t>2</w:t>
      </w:r>
      <w:r w:rsidR="00EF66DD" w:rsidRPr="006D244E">
        <w:rPr>
          <w:rFonts w:ascii="Arial" w:hAnsi="Arial" w:cs="Arial"/>
          <w:b/>
          <w:bCs/>
          <w:sz w:val="28"/>
          <w:szCs w:val="28"/>
          <w:lang w:eastAsia="en-US"/>
        </w:rPr>
        <w:t>.5. Риски, связанные с приобретением размещаемых эмиссионных ценных бумаг</w:t>
      </w:r>
      <w:bookmarkEnd w:id="16"/>
    </w:p>
    <w:p w:rsidR="000A6469" w:rsidRDefault="000A6469" w:rsidP="000A6469">
      <w:pPr>
        <w:adjustRightInd w:val="0"/>
        <w:ind w:firstLine="540"/>
        <w:jc w:val="both"/>
        <w:outlineLvl w:val="4"/>
        <w:rPr>
          <w:b/>
          <w:i/>
          <w:sz w:val="22"/>
          <w:szCs w:val="22"/>
        </w:rPr>
      </w:pPr>
    </w:p>
    <w:p w:rsidR="004B1F61" w:rsidRPr="000A6469" w:rsidRDefault="004B1F61" w:rsidP="004B1F61">
      <w:pPr>
        <w:adjustRightInd w:val="0"/>
        <w:ind w:firstLine="540"/>
        <w:jc w:val="both"/>
        <w:outlineLvl w:val="4"/>
        <w:rPr>
          <w:b/>
          <w:i/>
          <w:sz w:val="22"/>
          <w:szCs w:val="22"/>
        </w:rPr>
      </w:pPr>
      <w:r w:rsidRPr="000A6469">
        <w:rPr>
          <w:b/>
          <w:i/>
          <w:sz w:val="22"/>
          <w:szCs w:val="22"/>
        </w:rPr>
        <w:t>Ниже приводится анализ факторов риска, связанных с приобретением размещаемых эмиссионных ценных бумаг, в части рисков, связанных с деятельностью Эмитента:</w:t>
      </w:r>
    </w:p>
    <w:p w:rsidR="004B1F61" w:rsidRPr="000A6469" w:rsidRDefault="004B1F61" w:rsidP="004B1F61">
      <w:pPr>
        <w:adjustRightInd w:val="0"/>
        <w:ind w:firstLine="540"/>
        <w:jc w:val="both"/>
        <w:outlineLvl w:val="4"/>
        <w:rPr>
          <w:b/>
          <w:i/>
          <w:sz w:val="22"/>
          <w:szCs w:val="22"/>
        </w:rPr>
      </w:pPr>
      <w:r w:rsidRPr="000A6469">
        <w:rPr>
          <w:b/>
          <w:i/>
          <w:sz w:val="22"/>
          <w:szCs w:val="22"/>
        </w:rPr>
        <w:t>отраслевые риски;</w:t>
      </w:r>
    </w:p>
    <w:p w:rsidR="004B1F61" w:rsidRPr="000A6469" w:rsidRDefault="004B1F61" w:rsidP="004B1F61">
      <w:pPr>
        <w:adjustRightInd w:val="0"/>
        <w:ind w:firstLine="540"/>
        <w:jc w:val="both"/>
        <w:outlineLvl w:val="4"/>
        <w:rPr>
          <w:b/>
          <w:i/>
          <w:sz w:val="22"/>
          <w:szCs w:val="22"/>
        </w:rPr>
      </w:pPr>
      <w:proofErr w:type="spellStart"/>
      <w:r w:rsidRPr="000A6469">
        <w:rPr>
          <w:b/>
          <w:i/>
          <w:sz w:val="22"/>
          <w:szCs w:val="22"/>
        </w:rPr>
        <w:t>страновые</w:t>
      </w:r>
      <w:proofErr w:type="spellEnd"/>
      <w:r w:rsidRPr="000A6469">
        <w:rPr>
          <w:b/>
          <w:i/>
          <w:sz w:val="22"/>
          <w:szCs w:val="22"/>
        </w:rPr>
        <w:t xml:space="preserve"> и региональные риски;</w:t>
      </w:r>
    </w:p>
    <w:p w:rsidR="004B1F61" w:rsidRPr="000A6469" w:rsidRDefault="004B1F61" w:rsidP="004B1F61">
      <w:pPr>
        <w:adjustRightInd w:val="0"/>
        <w:ind w:firstLine="540"/>
        <w:jc w:val="both"/>
        <w:outlineLvl w:val="4"/>
        <w:rPr>
          <w:b/>
          <w:i/>
          <w:sz w:val="22"/>
          <w:szCs w:val="22"/>
        </w:rPr>
      </w:pPr>
      <w:r w:rsidRPr="000A6469">
        <w:rPr>
          <w:b/>
          <w:i/>
          <w:sz w:val="22"/>
          <w:szCs w:val="22"/>
        </w:rPr>
        <w:t>финансовые риски;</w:t>
      </w:r>
    </w:p>
    <w:p w:rsidR="004B1F61" w:rsidRPr="000A6469" w:rsidRDefault="004B1F61" w:rsidP="004B1F61">
      <w:pPr>
        <w:adjustRightInd w:val="0"/>
        <w:ind w:firstLine="540"/>
        <w:jc w:val="both"/>
        <w:outlineLvl w:val="4"/>
        <w:rPr>
          <w:b/>
          <w:i/>
          <w:sz w:val="22"/>
          <w:szCs w:val="22"/>
        </w:rPr>
      </w:pPr>
      <w:r w:rsidRPr="000A6469">
        <w:rPr>
          <w:b/>
          <w:i/>
          <w:sz w:val="22"/>
          <w:szCs w:val="22"/>
        </w:rPr>
        <w:t>правовые риски;</w:t>
      </w:r>
    </w:p>
    <w:p w:rsidR="004B1F61" w:rsidRPr="000A6469" w:rsidRDefault="004B1F61" w:rsidP="004B1F61">
      <w:pPr>
        <w:adjustRightInd w:val="0"/>
        <w:ind w:firstLine="540"/>
        <w:jc w:val="both"/>
        <w:outlineLvl w:val="4"/>
        <w:rPr>
          <w:b/>
          <w:i/>
          <w:sz w:val="22"/>
          <w:szCs w:val="22"/>
        </w:rPr>
      </w:pPr>
      <w:r w:rsidRPr="000A6469">
        <w:rPr>
          <w:b/>
          <w:i/>
          <w:sz w:val="22"/>
          <w:szCs w:val="22"/>
        </w:rPr>
        <w:t>риск потери деловой репутации (</w:t>
      </w:r>
      <w:proofErr w:type="spellStart"/>
      <w:r w:rsidRPr="000A6469">
        <w:rPr>
          <w:b/>
          <w:i/>
          <w:sz w:val="22"/>
          <w:szCs w:val="22"/>
        </w:rPr>
        <w:t>репутационный</w:t>
      </w:r>
      <w:proofErr w:type="spellEnd"/>
      <w:r w:rsidRPr="000A6469">
        <w:rPr>
          <w:b/>
          <w:i/>
          <w:sz w:val="22"/>
          <w:szCs w:val="22"/>
        </w:rPr>
        <w:t xml:space="preserve"> риск);</w:t>
      </w:r>
    </w:p>
    <w:p w:rsidR="004B1F61" w:rsidRPr="000A6469" w:rsidRDefault="004B1F61" w:rsidP="004B1F61">
      <w:pPr>
        <w:adjustRightInd w:val="0"/>
        <w:ind w:firstLine="540"/>
        <w:jc w:val="both"/>
        <w:outlineLvl w:val="4"/>
        <w:rPr>
          <w:b/>
          <w:i/>
          <w:sz w:val="22"/>
          <w:szCs w:val="22"/>
        </w:rPr>
      </w:pPr>
      <w:r w:rsidRPr="000A6469">
        <w:rPr>
          <w:b/>
          <w:i/>
          <w:sz w:val="22"/>
          <w:szCs w:val="22"/>
        </w:rPr>
        <w:t>стратегический риск;</w:t>
      </w:r>
    </w:p>
    <w:p w:rsidR="004B1F61" w:rsidRDefault="004B1F61" w:rsidP="004B1F61">
      <w:pPr>
        <w:adjustRightInd w:val="0"/>
        <w:ind w:firstLine="540"/>
        <w:jc w:val="both"/>
        <w:outlineLvl w:val="4"/>
        <w:rPr>
          <w:b/>
          <w:i/>
          <w:sz w:val="22"/>
          <w:szCs w:val="22"/>
        </w:rPr>
      </w:pPr>
      <w:r w:rsidRPr="000A6469">
        <w:rPr>
          <w:b/>
          <w:i/>
          <w:sz w:val="22"/>
          <w:szCs w:val="22"/>
        </w:rPr>
        <w:t>риски, свя</w:t>
      </w:r>
      <w:r>
        <w:rPr>
          <w:b/>
          <w:i/>
          <w:sz w:val="22"/>
          <w:szCs w:val="22"/>
        </w:rPr>
        <w:t>занные с деятельностью эмитента.</w:t>
      </w:r>
    </w:p>
    <w:p w:rsidR="004B1F61" w:rsidRPr="000A6469" w:rsidRDefault="004B1F61" w:rsidP="004B1F61">
      <w:pPr>
        <w:adjustRightInd w:val="0"/>
        <w:ind w:firstLine="540"/>
        <w:jc w:val="both"/>
        <w:outlineLvl w:val="4"/>
        <w:rPr>
          <w:b/>
          <w:i/>
          <w:sz w:val="22"/>
          <w:szCs w:val="22"/>
        </w:rPr>
      </w:pPr>
      <w:r w:rsidRPr="000A6469">
        <w:rPr>
          <w:b/>
          <w:i/>
          <w:sz w:val="22"/>
          <w:szCs w:val="22"/>
        </w:rPr>
        <w:t>Описывается политика эмитента в области управления рисками.</w:t>
      </w:r>
    </w:p>
    <w:p w:rsidR="004B1F61" w:rsidRPr="000A6469" w:rsidRDefault="004B1F61" w:rsidP="004B1F61">
      <w:pPr>
        <w:adjustRightInd w:val="0"/>
        <w:ind w:firstLine="540"/>
        <w:jc w:val="both"/>
        <w:outlineLvl w:val="4"/>
        <w:rPr>
          <w:b/>
          <w:i/>
          <w:sz w:val="22"/>
          <w:szCs w:val="22"/>
        </w:rPr>
      </w:pPr>
      <w:r w:rsidRPr="000A6469">
        <w:rPr>
          <w:b/>
          <w:i/>
          <w:sz w:val="22"/>
          <w:szCs w:val="22"/>
        </w:rPr>
        <w:t>Политика Эмитента по управлению рисками заключается в разработке и реализации системы мероприятий по нейтрализации возможных негативных финансовых последствий рисков, связанных с осуществлением различных аспектов его хозяйственной деятельности, включая финансовые, юридические, производственные риски.</w:t>
      </w:r>
    </w:p>
    <w:p w:rsidR="004B1F61" w:rsidRPr="000A6469" w:rsidRDefault="004B1F61" w:rsidP="004B1F61">
      <w:pPr>
        <w:adjustRightInd w:val="0"/>
        <w:ind w:firstLine="540"/>
        <w:jc w:val="both"/>
        <w:outlineLvl w:val="4"/>
        <w:rPr>
          <w:b/>
          <w:i/>
          <w:sz w:val="22"/>
          <w:szCs w:val="22"/>
        </w:rPr>
      </w:pPr>
      <w:r w:rsidRPr="000A6469">
        <w:rPr>
          <w:b/>
          <w:i/>
          <w:sz w:val="22"/>
          <w:szCs w:val="22"/>
        </w:rPr>
        <w:t>Формирование и реализация политики управления рисками предусматривает осуществление следующих основных мероприятий:</w:t>
      </w:r>
    </w:p>
    <w:p w:rsidR="004B1F61" w:rsidRPr="000A6469" w:rsidRDefault="004B1F61" w:rsidP="004B1F61">
      <w:pPr>
        <w:adjustRightInd w:val="0"/>
        <w:ind w:firstLine="540"/>
        <w:jc w:val="both"/>
        <w:outlineLvl w:val="4"/>
        <w:rPr>
          <w:b/>
          <w:i/>
          <w:sz w:val="22"/>
          <w:szCs w:val="22"/>
        </w:rPr>
      </w:pPr>
      <w:r w:rsidRPr="000A6469">
        <w:rPr>
          <w:b/>
          <w:i/>
          <w:sz w:val="22"/>
          <w:szCs w:val="22"/>
        </w:rPr>
        <w:t>- определение и исследование отдельных видов рисков, связанных с деятельностью Эмитента;</w:t>
      </w:r>
    </w:p>
    <w:p w:rsidR="004B1F61" w:rsidRPr="000A6469" w:rsidRDefault="004B1F61" w:rsidP="004B1F61">
      <w:pPr>
        <w:adjustRightInd w:val="0"/>
        <w:ind w:firstLine="540"/>
        <w:jc w:val="both"/>
        <w:outlineLvl w:val="4"/>
        <w:rPr>
          <w:b/>
          <w:i/>
          <w:sz w:val="22"/>
          <w:szCs w:val="22"/>
        </w:rPr>
      </w:pPr>
      <w:r w:rsidRPr="000A6469">
        <w:rPr>
          <w:b/>
          <w:i/>
          <w:sz w:val="22"/>
          <w:szCs w:val="22"/>
        </w:rPr>
        <w:t>- исследование факторов, влияющих на уровень рисков;</w:t>
      </w:r>
    </w:p>
    <w:p w:rsidR="004B1F61" w:rsidRPr="000A6469" w:rsidRDefault="004B1F61" w:rsidP="004B1F61">
      <w:pPr>
        <w:adjustRightInd w:val="0"/>
        <w:ind w:firstLine="540"/>
        <w:jc w:val="both"/>
        <w:outlineLvl w:val="4"/>
        <w:rPr>
          <w:b/>
          <w:i/>
          <w:sz w:val="22"/>
          <w:szCs w:val="22"/>
        </w:rPr>
      </w:pPr>
      <w:r w:rsidRPr="000A6469">
        <w:rPr>
          <w:b/>
          <w:i/>
          <w:sz w:val="22"/>
          <w:szCs w:val="22"/>
        </w:rPr>
        <w:t>- установление предельно допустимого уровня рисков по отдельным операциям и (или) видам хозяйственной деятельности;</w:t>
      </w:r>
    </w:p>
    <w:p w:rsidR="004B1F61" w:rsidRDefault="004B1F61" w:rsidP="004B1F61">
      <w:pPr>
        <w:adjustRightInd w:val="0"/>
        <w:ind w:firstLine="540"/>
        <w:jc w:val="both"/>
        <w:outlineLvl w:val="4"/>
        <w:rPr>
          <w:b/>
          <w:i/>
          <w:sz w:val="22"/>
          <w:szCs w:val="22"/>
        </w:rPr>
      </w:pPr>
      <w:r w:rsidRPr="000A6469">
        <w:rPr>
          <w:b/>
          <w:i/>
          <w:sz w:val="22"/>
          <w:szCs w:val="22"/>
        </w:rPr>
        <w:t>- оценка результативности нейтрализации и организация мониторинга рисков.</w:t>
      </w:r>
    </w:p>
    <w:p w:rsidR="004B1F61" w:rsidRPr="000A6469" w:rsidRDefault="004B1F61" w:rsidP="004B1F61">
      <w:pPr>
        <w:adjustRightInd w:val="0"/>
        <w:ind w:firstLine="540"/>
        <w:jc w:val="both"/>
        <w:outlineLvl w:val="4"/>
        <w:rPr>
          <w:b/>
          <w:i/>
          <w:sz w:val="22"/>
          <w:szCs w:val="22"/>
        </w:rPr>
      </w:pPr>
    </w:p>
    <w:p w:rsidR="004B1F61" w:rsidRPr="005D2DBB" w:rsidRDefault="004B1F61" w:rsidP="004B1F61">
      <w:pPr>
        <w:keepNext/>
        <w:keepLines/>
        <w:autoSpaceDE/>
        <w:autoSpaceDN/>
        <w:spacing w:before="200" w:line="276" w:lineRule="auto"/>
        <w:jc w:val="both"/>
        <w:outlineLvl w:val="2"/>
        <w:rPr>
          <w:rFonts w:ascii="Arial" w:hAnsi="Arial" w:cs="Arial"/>
          <w:b/>
          <w:bCs/>
          <w:sz w:val="24"/>
          <w:szCs w:val="24"/>
          <w:lang w:eastAsia="en-US"/>
        </w:rPr>
      </w:pPr>
      <w:bookmarkStart w:id="17" w:name="_Toc420518270"/>
      <w:bookmarkStart w:id="18" w:name="_Toc428451826"/>
      <w:r>
        <w:rPr>
          <w:rFonts w:ascii="Arial" w:hAnsi="Arial" w:cs="Arial"/>
          <w:b/>
          <w:bCs/>
          <w:sz w:val="24"/>
          <w:szCs w:val="24"/>
          <w:lang w:eastAsia="en-US"/>
        </w:rPr>
        <w:t>2</w:t>
      </w:r>
      <w:r w:rsidRPr="005D2DBB">
        <w:rPr>
          <w:rFonts w:ascii="Arial" w:hAnsi="Arial" w:cs="Arial"/>
          <w:b/>
          <w:bCs/>
          <w:sz w:val="24"/>
          <w:szCs w:val="24"/>
          <w:lang w:eastAsia="en-US"/>
        </w:rPr>
        <w:t>.5.1. Отраслевые риски</w:t>
      </w:r>
      <w:bookmarkEnd w:id="17"/>
      <w:bookmarkEnd w:id="18"/>
    </w:p>
    <w:p w:rsidR="004B1F61" w:rsidRPr="004C33A9" w:rsidRDefault="004B1F61" w:rsidP="004B1F61">
      <w:pPr>
        <w:adjustRightInd w:val="0"/>
        <w:ind w:firstLine="540"/>
        <w:jc w:val="both"/>
        <w:rPr>
          <w:sz w:val="22"/>
          <w:szCs w:val="22"/>
        </w:rPr>
      </w:pPr>
      <w:r w:rsidRPr="004C33A9">
        <w:rPr>
          <w:sz w:val="22"/>
          <w:szCs w:val="22"/>
        </w:rPr>
        <w:t xml:space="preserve">Описывается влияние возможного ухудшения ситуации в отрасли эмитента на его деятельность и исполнение обязательств по ценным бумагам. Приводятся наиболее значимые, по мнению эмитента, </w:t>
      </w:r>
      <w:r w:rsidRPr="004C33A9">
        <w:rPr>
          <w:sz w:val="22"/>
          <w:szCs w:val="22"/>
        </w:rPr>
        <w:lastRenderedPageBreak/>
        <w:t>возможные изменения в отрасли (отдельно на внутреннем и внешнем рынках), а также предполагаемые действия эмитента в этом случае.</w:t>
      </w:r>
    </w:p>
    <w:p w:rsidR="004B1F61" w:rsidRPr="004D1664" w:rsidRDefault="004B1F61" w:rsidP="004B1F61">
      <w:pPr>
        <w:ind w:firstLine="540"/>
        <w:jc w:val="both"/>
        <w:rPr>
          <w:b/>
          <w:i/>
          <w:sz w:val="22"/>
          <w:szCs w:val="22"/>
        </w:rPr>
      </w:pPr>
      <w:r w:rsidRPr="004D1664">
        <w:rPr>
          <w:b/>
          <w:i/>
          <w:sz w:val="22"/>
          <w:szCs w:val="22"/>
        </w:rPr>
        <w:t>Способность Эмитента своевременно и в полном объеме обслуживать свои обязательства по Облигациям в значительной степени определяется и обуславливается финансовым положением Группы «</w:t>
      </w:r>
      <w:proofErr w:type="spellStart"/>
      <w:r>
        <w:rPr>
          <w:b/>
          <w:i/>
          <w:sz w:val="22"/>
          <w:szCs w:val="22"/>
        </w:rPr>
        <w:t>Делопортс</w:t>
      </w:r>
      <w:proofErr w:type="spellEnd"/>
      <w:r w:rsidRPr="004D1664">
        <w:rPr>
          <w:b/>
          <w:i/>
          <w:sz w:val="22"/>
          <w:szCs w:val="22"/>
        </w:rPr>
        <w:t>». Значительное ухудшение финансово-хозяйственных результатов деятельности Группы «</w:t>
      </w:r>
      <w:proofErr w:type="spellStart"/>
      <w:r>
        <w:rPr>
          <w:b/>
          <w:i/>
          <w:sz w:val="22"/>
          <w:szCs w:val="22"/>
        </w:rPr>
        <w:t>Делопортс</w:t>
      </w:r>
      <w:proofErr w:type="spellEnd"/>
      <w:r w:rsidRPr="004D1664">
        <w:rPr>
          <w:b/>
          <w:i/>
          <w:sz w:val="22"/>
          <w:szCs w:val="22"/>
        </w:rPr>
        <w:t>» могут привести к неспособности Группы «</w:t>
      </w:r>
      <w:proofErr w:type="spellStart"/>
      <w:r>
        <w:rPr>
          <w:b/>
          <w:i/>
          <w:sz w:val="22"/>
          <w:szCs w:val="22"/>
        </w:rPr>
        <w:t>Делопортс</w:t>
      </w:r>
      <w:proofErr w:type="spellEnd"/>
      <w:r w:rsidRPr="004D1664">
        <w:rPr>
          <w:b/>
          <w:i/>
          <w:sz w:val="22"/>
          <w:szCs w:val="22"/>
        </w:rPr>
        <w:t xml:space="preserve">» выполнить свои обязательства перед </w:t>
      </w:r>
      <w:r>
        <w:rPr>
          <w:b/>
          <w:i/>
          <w:sz w:val="22"/>
          <w:szCs w:val="22"/>
        </w:rPr>
        <w:t xml:space="preserve">инвесторами. </w:t>
      </w:r>
    </w:p>
    <w:p w:rsidR="004B1F61" w:rsidRDefault="004B1F61" w:rsidP="004B1F61">
      <w:pPr>
        <w:adjustRightInd w:val="0"/>
        <w:ind w:firstLine="540"/>
        <w:jc w:val="both"/>
        <w:rPr>
          <w:b/>
          <w:i/>
          <w:sz w:val="22"/>
          <w:szCs w:val="22"/>
        </w:rPr>
      </w:pPr>
      <w:r>
        <w:rPr>
          <w:b/>
          <w:i/>
          <w:sz w:val="22"/>
          <w:szCs w:val="22"/>
        </w:rPr>
        <w:t>По состоянию на 30.06.2015 перевалка контейнеров снизилась на 26% по всем портам России, на 19% по портам Азово-Черноморского Бассейна и на 17% по ООО «НУТЭП» относительно соответствующего периода 2014 года. Падение оборота контейнеров произошло как следствие ослабления рубля и удорожания им</w:t>
      </w:r>
      <w:r w:rsidR="00A90855">
        <w:rPr>
          <w:b/>
          <w:i/>
          <w:sz w:val="22"/>
          <w:szCs w:val="22"/>
        </w:rPr>
        <w:t>п</w:t>
      </w:r>
      <w:r>
        <w:rPr>
          <w:b/>
          <w:i/>
          <w:sz w:val="22"/>
          <w:szCs w:val="22"/>
        </w:rPr>
        <w:t xml:space="preserve">ортных товаров. </w:t>
      </w:r>
      <w:proofErr w:type="gramStart"/>
      <w:r>
        <w:rPr>
          <w:b/>
          <w:i/>
          <w:sz w:val="22"/>
          <w:szCs w:val="22"/>
        </w:rPr>
        <w:t>В то время как данная тенденция может отрицательно сказаться на финансовом состоянии ООО «НУТЭП», Группа «</w:t>
      </w:r>
      <w:proofErr w:type="spellStart"/>
      <w:r>
        <w:rPr>
          <w:b/>
          <w:i/>
          <w:sz w:val="22"/>
          <w:szCs w:val="22"/>
        </w:rPr>
        <w:t>Делопортс</w:t>
      </w:r>
      <w:proofErr w:type="spellEnd"/>
      <w:r>
        <w:rPr>
          <w:b/>
          <w:i/>
          <w:sz w:val="22"/>
          <w:szCs w:val="22"/>
        </w:rPr>
        <w:t>» не считает данной риск критическим по следующим причинам:</w:t>
      </w:r>
      <w:proofErr w:type="gramEnd"/>
    </w:p>
    <w:p w:rsidR="004B1F61" w:rsidRDefault="004B1F61" w:rsidP="004B1F61">
      <w:pPr>
        <w:adjustRightInd w:val="0"/>
        <w:ind w:left="540" w:firstLine="708"/>
        <w:jc w:val="both"/>
        <w:rPr>
          <w:b/>
          <w:i/>
          <w:sz w:val="22"/>
          <w:szCs w:val="22"/>
        </w:rPr>
      </w:pPr>
      <w:r>
        <w:rPr>
          <w:b/>
          <w:i/>
          <w:sz w:val="22"/>
          <w:szCs w:val="22"/>
        </w:rPr>
        <w:t xml:space="preserve">Статистика </w:t>
      </w:r>
      <w:proofErr w:type="spellStart"/>
      <w:r>
        <w:rPr>
          <w:b/>
          <w:i/>
          <w:sz w:val="22"/>
          <w:szCs w:val="22"/>
        </w:rPr>
        <w:t>посткризисных</w:t>
      </w:r>
      <w:proofErr w:type="spellEnd"/>
      <w:r>
        <w:rPr>
          <w:b/>
          <w:i/>
          <w:sz w:val="22"/>
          <w:szCs w:val="22"/>
        </w:rPr>
        <w:t xml:space="preserve"> 2009-2010 гг. указывает на возможное быстрое восстановление объемов;</w:t>
      </w:r>
    </w:p>
    <w:p w:rsidR="004B1F61" w:rsidRDefault="004B1F61" w:rsidP="004B1F61">
      <w:pPr>
        <w:adjustRightInd w:val="0"/>
        <w:ind w:left="540" w:firstLine="708"/>
        <w:jc w:val="both"/>
        <w:rPr>
          <w:b/>
          <w:i/>
          <w:sz w:val="22"/>
          <w:szCs w:val="22"/>
        </w:rPr>
      </w:pPr>
      <w:r>
        <w:rPr>
          <w:b/>
          <w:i/>
          <w:sz w:val="22"/>
          <w:szCs w:val="22"/>
        </w:rPr>
        <w:t>Большинство тарифов Группы «</w:t>
      </w:r>
      <w:proofErr w:type="spellStart"/>
      <w:r>
        <w:rPr>
          <w:b/>
          <w:i/>
          <w:sz w:val="22"/>
          <w:szCs w:val="22"/>
        </w:rPr>
        <w:t>Делопортс</w:t>
      </w:r>
      <w:proofErr w:type="spellEnd"/>
      <w:r>
        <w:rPr>
          <w:b/>
          <w:i/>
          <w:sz w:val="22"/>
          <w:szCs w:val="22"/>
        </w:rPr>
        <w:t>» установлены в долларах США, в том числе и ООО «НУТЭП». В этой связи, даже при падающих объемах перевалки контейнеров, ООО «НУТЭП» показывает положительный финансовый результат относительно первого полугодия 2014 года при пересчете в рубли;</w:t>
      </w:r>
    </w:p>
    <w:p w:rsidR="004B1F61" w:rsidRDefault="004B1F61" w:rsidP="004B1F61">
      <w:pPr>
        <w:adjustRightInd w:val="0"/>
        <w:ind w:left="540" w:firstLine="708"/>
        <w:jc w:val="both"/>
        <w:rPr>
          <w:b/>
          <w:i/>
          <w:sz w:val="22"/>
          <w:szCs w:val="22"/>
        </w:rPr>
      </w:pPr>
      <w:r>
        <w:rPr>
          <w:b/>
          <w:i/>
          <w:sz w:val="22"/>
          <w:szCs w:val="22"/>
        </w:rPr>
        <w:t>Программа инвестиций ООО «НУТЭП», а именно реализация проекта по строительству 38</w:t>
      </w:r>
      <w:r w:rsidR="00A90855">
        <w:rPr>
          <w:b/>
          <w:i/>
          <w:sz w:val="22"/>
          <w:szCs w:val="22"/>
        </w:rPr>
        <w:t>-</w:t>
      </w:r>
      <w:r>
        <w:rPr>
          <w:b/>
          <w:i/>
          <w:sz w:val="22"/>
          <w:szCs w:val="22"/>
        </w:rPr>
        <w:t>го причала, может быть перенесена на более поздние сроки;</w:t>
      </w:r>
    </w:p>
    <w:p w:rsidR="004B1F61" w:rsidRDefault="004B1F61" w:rsidP="004B1F61">
      <w:pPr>
        <w:adjustRightInd w:val="0"/>
        <w:ind w:left="540" w:firstLine="708"/>
        <w:jc w:val="both"/>
        <w:rPr>
          <w:b/>
          <w:i/>
          <w:sz w:val="22"/>
          <w:szCs w:val="22"/>
        </w:rPr>
      </w:pPr>
    </w:p>
    <w:p w:rsidR="004B1F61" w:rsidRDefault="004B1F61" w:rsidP="004B1F61">
      <w:pPr>
        <w:adjustRightInd w:val="0"/>
        <w:ind w:firstLine="708"/>
        <w:jc w:val="both"/>
        <w:rPr>
          <w:b/>
          <w:i/>
          <w:sz w:val="22"/>
          <w:szCs w:val="22"/>
        </w:rPr>
      </w:pPr>
      <w:r>
        <w:rPr>
          <w:b/>
          <w:i/>
          <w:sz w:val="22"/>
          <w:szCs w:val="22"/>
        </w:rPr>
        <w:t xml:space="preserve">В декабре 2014 года правительство объявило о введении экспортной </w:t>
      </w:r>
      <w:proofErr w:type="gramStart"/>
      <w:r>
        <w:rPr>
          <w:b/>
          <w:i/>
          <w:sz w:val="22"/>
          <w:szCs w:val="22"/>
        </w:rPr>
        <w:t>пошлины</w:t>
      </w:r>
      <w:proofErr w:type="gramEnd"/>
      <w:r>
        <w:rPr>
          <w:b/>
          <w:i/>
          <w:sz w:val="22"/>
          <w:szCs w:val="22"/>
        </w:rPr>
        <w:t xml:space="preserve"> на пшеницу начиная с 01 февраля 2015 года, что вызвало снижение объемов переваленного зерна на АО «КСК», размер которого сложно </w:t>
      </w:r>
      <w:r w:rsidR="0037476C">
        <w:rPr>
          <w:b/>
          <w:i/>
          <w:sz w:val="22"/>
          <w:szCs w:val="22"/>
        </w:rPr>
        <w:t>определить</w:t>
      </w:r>
      <w:r>
        <w:rPr>
          <w:b/>
          <w:i/>
          <w:sz w:val="22"/>
          <w:szCs w:val="22"/>
        </w:rPr>
        <w:t>. АО «КСК» в дальнейшем также может нести убытки и/или упущенную выгоду в случае повышения пошлины или изменения порядка ее расчета. Данный риск находится вне периметра контроля Группы.</w:t>
      </w:r>
    </w:p>
    <w:p w:rsidR="004B1F61" w:rsidRDefault="004B1F61" w:rsidP="004B1F61">
      <w:pPr>
        <w:adjustRightInd w:val="0"/>
        <w:ind w:firstLine="708"/>
        <w:jc w:val="both"/>
        <w:rPr>
          <w:b/>
          <w:i/>
          <w:sz w:val="22"/>
          <w:szCs w:val="22"/>
        </w:rPr>
      </w:pPr>
    </w:p>
    <w:p w:rsidR="004B1F61" w:rsidRPr="00412BB8" w:rsidRDefault="004B1F61" w:rsidP="004B1F61">
      <w:pPr>
        <w:adjustRightInd w:val="0"/>
        <w:ind w:firstLine="708"/>
        <w:jc w:val="both"/>
        <w:rPr>
          <w:b/>
          <w:i/>
          <w:sz w:val="22"/>
          <w:szCs w:val="22"/>
        </w:rPr>
      </w:pPr>
      <w:r>
        <w:rPr>
          <w:b/>
          <w:i/>
          <w:sz w:val="22"/>
          <w:szCs w:val="22"/>
        </w:rPr>
        <w:t>В сельскохозяйственном сезоне 2010-11 годов, в ответ на плохой урожай Правительство Р</w:t>
      </w:r>
      <w:r w:rsidRPr="00412BB8">
        <w:rPr>
          <w:b/>
          <w:i/>
          <w:sz w:val="22"/>
          <w:szCs w:val="22"/>
        </w:rPr>
        <w:t>Ф приняло решение о введении временных ограничений на экспорт</w:t>
      </w:r>
      <w:r>
        <w:rPr>
          <w:b/>
          <w:i/>
          <w:sz w:val="22"/>
          <w:szCs w:val="22"/>
        </w:rPr>
        <w:t xml:space="preserve"> </w:t>
      </w:r>
      <w:r w:rsidRPr="00412BB8">
        <w:rPr>
          <w:b/>
          <w:i/>
          <w:sz w:val="22"/>
          <w:szCs w:val="22"/>
        </w:rPr>
        <w:t>российского зерна. Группа считает, что риск повторного введения подобных ограничений снижается по мере продолжающегося роста производства зерна</w:t>
      </w:r>
      <w:r w:rsidR="0037476C">
        <w:rPr>
          <w:b/>
          <w:i/>
          <w:sz w:val="22"/>
          <w:szCs w:val="22"/>
        </w:rPr>
        <w:t xml:space="preserve"> в Российской Федерации</w:t>
      </w:r>
      <w:r w:rsidRPr="00412BB8">
        <w:rPr>
          <w:b/>
          <w:i/>
          <w:sz w:val="22"/>
          <w:szCs w:val="22"/>
        </w:rPr>
        <w:t>, но в</w:t>
      </w:r>
      <w:r>
        <w:rPr>
          <w:b/>
          <w:i/>
          <w:sz w:val="22"/>
          <w:szCs w:val="22"/>
        </w:rPr>
        <w:t xml:space="preserve"> расчетах собственных будущих денежных потоков делает допущение о возможном </w:t>
      </w:r>
      <w:r w:rsidR="0037476C">
        <w:rPr>
          <w:b/>
          <w:i/>
          <w:sz w:val="22"/>
          <w:szCs w:val="22"/>
        </w:rPr>
        <w:t>плохом урожае</w:t>
      </w:r>
      <w:r>
        <w:rPr>
          <w:b/>
          <w:i/>
          <w:sz w:val="22"/>
          <w:szCs w:val="22"/>
        </w:rPr>
        <w:t xml:space="preserve"> раз в пять лет.</w:t>
      </w:r>
    </w:p>
    <w:p w:rsidR="004B1F61" w:rsidRDefault="004B1F61" w:rsidP="004B1F61">
      <w:pPr>
        <w:adjustRightInd w:val="0"/>
        <w:ind w:firstLine="708"/>
        <w:jc w:val="both"/>
        <w:rPr>
          <w:b/>
          <w:i/>
          <w:sz w:val="22"/>
          <w:szCs w:val="22"/>
        </w:rPr>
      </w:pPr>
      <w:r w:rsidRPr="00412BB8">
        <w:rPr>
          <w:b/>
          <w:i/>
          <w:sz w:val="22"/>
          <w:szCs w:val="22"/>
        </w:rPr>
        <w:t xml:space="preserve"> </w:t>
      </w:r>
    </w:p>
    <w:p w:rsidR="004B1F61" w:rsidRDefault="004B1F61" w:rsidP="004B1F61">
      <w:pPr>
        <w:adjustRightInd w:val="0"/>
        <w:ind w:firstLine="708"/>
        <w:jc w:val="both"/>
        <w:rPr>
          <w:b/>
          <w:i/>
        </w:rPr>
      </w:pPr>
      <w:r>
        <w:rPr>
          <w:b/>
          <w:i/>
          <w:sz w:val="22"/>
          <w:szCs w:val="22"/>
        </w:rPr>
        <w:t xml:space="preserve">Деятельность морских портов напрямую связана с обеспечительной транспортной инфраструктурой, включая железные и автомобильные дороги. Резкое ухудшение их состояния может оказать негативное воздействие на финансово-экономическое положение Группы. В то же время Группа отмечает положительную тенденцию, связанную с реализацией </w:t>
      </w:r>
      <w:r w:rsidRPr="00CF36AD">
        <w:rPr>
          <w:b/>
          <w:i/>
          <w:sz w:val="22"/>
          <w:szCs w:val="22"/>
        </w:rPr>
        <w:t>ФЦП «Развитие транспортной системы России (2010 – 2020 годы)</w:t>
      </w:r>
      <w:r>
        <w:rPr>
          <w:b/>
          <w:i/>
          <w:sz w:val="22"/>
          <w:szCs w:val="22"/>
        </w:rPr>
        <w:t xml:space="preserve">, утвержденной </w:t>
      </w:r>
      <w:r w:rsidRPr="000A1FA7">
        <w:rPr>
          <w:b/>
          <w:i/>
          <w:sz w:val="22"/>
          <w:szCs w:val="22"/>
        </w:rPr>
        <w:t>Постановлением Правительства РФ от 05.12.2001г. № 848. В соответствии с Проектом «Комплексное развитие Новороссийского транспортного узла» (подпрограмма «Развитие экспорта транспортных услуг») предусмотрено строительство Парка «Б» (развитие ж/</w:t>
      </w:r>
      <w:proofErr w:type="spellStart"/>
      <w:r w:rsidRPr="000A1FA7">
        <w:rPr>
          <w:b/>
          <w:i/>
          <w:sz w:val="22"/>
          <w:szCs w:val="22"/>
        </w:rPr>
        <w:t>д</w:t>
      </w:r>
      <w:proofErr w:type="spellEnd"/>
      <w:r w:rsidRPr="000A1FA7">
        <w:rPr>
          <w:b/>
          <w:i/>
          <w:sz w:val="22"/>
          <w:szCs w:val="22"/>
        </w:rPr>
        <w:t xml:space="preserve"> инфраструктуры) и строительство автодороги </w:t>
      </w:r>
      <w:proofErr w:type="spellStart"/>
      <w:r w:rsidRPr="000A1FA7">
        <w:rPr>
          <w:b/>
          <w:i/>
          <w:sz w:val="22"/>
          <w:szCs w:val="22"/>
        </w:rPr>
        <w:t>Цемдолина</w:t>
      </w:r>
      <w:proofErr w:type="spellEnd"/>
      <w:r w:rsidRPr="000A1FA7">
        <w:rPr>
          <w:b/>
          <w:i/>
          <w:sz w:val="22"/>
          <w:szCs w:val="22"/>
        </w:rPr>
        <w:t xml:space="preserve"> – Портовая (</w:t>
      </w:r>
      <w:proofErr w:type="gramStart"/>
      <w:r w:rsidRPr="000A1FA7">
        <w:rPr>
          <w:b/>
          <w:i/>
          <w:sz w:val="22"/>
          <w:szCs w:val="22"/>
        </w:rPr>
        <w:t>развитие</w:t>
      </w:r>
      <w:proofErr w:type="gramEnd"/>
      <w:r w:rsidRPr="000A1FA7">
        <w:rPr>
          <w:b/>
          <w:i/>
          <w:sz w:val="22"/>
          <w:szCs w:val="22"/>
        </w:rPr>
        <w:t xml:space="preserve"> а/м инфраструктуры).</w:t>
      </w:r>
      <w:r>
        <w:rPr>
          <w:b/>
          <w:i/>
          <w:sz w:val="22"/>
          <w:szCs w:val="22"/>
        </w:rPr>
        <w:t xml:space="preserve"> В результате реализации закрепленных в программе проектов Группа ожидает снижения обозначенного выше риска.</w:t>
      </w:r>
    </w:p>
    <w:p w:rsidR="004B1F61" w:rsidRDefault="004B1F61" w:rsidP="004B1F61">
      <w:pPr>
        <w:adjustRightInd w:val="0"/>
        <w:ind w:firstLine="708"/>
        <w:jc w:val="both"/>
        <w:rPr>
          <w:sz w:val="22"/>
          <w:szCs w:val="22"/>
        </w:rPr>
      </w:pPr>
    </w:p>
    <w:p w:rsidR="004B1F61" w:rsidRPr="00813F69" w:rsidRDefault="004B1F61" w:rsidP="004B1F61">
      <w:pPr>
        <w:adjustRightInd w:val="0"/>
        <w:ind w:firstLine="708"/>
        <w:jc w:val="both"/>
        <w:rPr>
          <w:b/>
          <w:i/>
          <w:sz w:val="22"/>
          <w:szCs w:val="22"/>
        </w:rPr>
      </w:pPr>
      <w:r w:rsidRPr="00813F69">
        <w:rPr>
          <w:b/>
          <w:i/>
          <w:sz w:val="22"/>
          <w:szCs w:val="22"/>
        </w:rPr>
        <w:t xml:space="preserve">Дочерние общества Эмитента представлены на рынке перевалки зерна и контейнеров. Ключевыми клиентами АО «КСК» являются крупнейшие мировые и российские экспортеры зерна. Ключевыми клиентами ООО «НУТЭП» являются крупнейшие международные контейнерные линии.  На 5 крупнейших клиентов Группы приходится </w:t>
      </w:r>
      <w:r>
        <w:rPr>
          <w:b/>
          <w:i/>
          <w:sz w:val="22"/>
          <w:szCs w:val="22"/>
        </w:rPr>
        <w:t>55</w:t>
      </w:r>
      <w:r w:rsidRPr="00813F69">
        <w:rPr>
          <w:b/>
          <w:i/>
          <w:sz w:val="22"/>
          <w:szCs w:val="22"/>
        </w:rPr>
        <w:t>% выручки по результатам 1 полугодия</w:t>
      </w:r>
      <w:r w:rsidR="008C0678" w:rsidRPr="008C0678">
        <w:rPr>
          <w:b/>
          <w:i/>
          <w:sz w:val="22"/>
          <w:szCs w:val="22"/>
        </w:rPr>
        <w:t xml:space="preserve"> </w:t>
      </w:r>
      <w:r w:rsidR="0037476C">
        <w:rPr>
          <w:b/>
          <w:i/>
          <w:sz w:val="22"/>
          <w:szCs w:val="22"/>
        </w:rPr>
        <w:t>2015 года</w:t>
      </w:r>
      <w:proofErr w:type="gramStart"/>
      <w:r w:rsidR="0037476C">
        <w:rPr>
          <w:b/>
          <w:i/>
          <w:sz w:val="22"/>
          <w:szCs w:val="22"/>
        </w:rPr>
        <w:t xml:space="preserve"> </w:t>
      </w:r>
      <w:r w:rsidRPr="00813F69">
        <w:rPr>
          <w:b/>
          <w:i/>
          <w:sz w:val="22"/>
          <w:szCs w:val="22"/>
        </w:rPr>
        <w:t>.</w:t>
      </w:r>
      <w:proofErr w:type="gramEnd"/>
      <w:r w:rsidRPr="00813F69">
        <w:rPr>
          <w:b/>
          <w:i/>
          <w:sz w:val="22"/>
          <w:szCs w:val="22"/>
        </w:rPr>
        <w:t xml:space="preserve"> Существует риск потери одного или нескольких клиентов в результате конкуренции. В этой связи Группа «</w:t>
      </w:r>
      <w:proofErr w:type="spellStart"/>
      <w:r w:rsidRPr="00813F69">
        <w:rPr>
          <w:b/>
          <w:i/>
          <w:sz w:val="22"/>
          <w:szCs w:val="22"/>
        </w:rPr>
        <w:t>Делопортс</w:t>
      </w:r>
      <w:proofErr w:type="spellEnd"/>
      <w:r w:rsidRPr="00813F69">
        <w:rPr>
          <w:b/>
          <w:i/>
          <w:sz w:val="22"/>
          <w:szCs w:val="22"/>
        </w:rPr>
        <w:t>» предпринимает ряд мер, направленных на сохранение своих конкурентных позиций</w:t>
      </w:r>
    </w:p>
    <w:p w:rsidR="004B1F61" w:rsidRPr="00813F69" w:rsidRDefault="004B1F61" w:rsidP="004B1F61">
      <w:pPr>
        <w:numPr>
          <w:ilvl w:val="0"/>
          <w:numId w:val="43"/>
        </w:numPr>
        <w:adjustRightInd w:val="0"/>
        <w:jc w:val="both"/>
        <w:rPr>
          <w:b/>
          <w:i/>
          <w:sz w:val="22"/>
          <w:szCs w:val="22"/>
        </w:rPr>
      </w:pPr>
      <w:r w:rsidRPr="00813F69">
        <w:rPr>
          <w:b/>
          <w:i/>
          <w:sz w:val="22"/>
          <w:szCs w:val="22"/>
        </w:rPr>
        <w:t>Привлечение клиентов в капитал дочерних обществ</w:t>
      </w:r>
    </w:p>
    <w:p w:rsidR="004B1F61" w:rsidRPr="00813F69" w:rsidRDefault="004B1F61" w:rsidP="004B1F61">
      <w:pPr>
        <w:numPr>
          <w:ilvl w:val="0"/>
          <w:numId w:val="43"/>
        </w:numPr>
        <w:adjustRightInd w:val="0"/>
        <w:jc w:val="both"/>
        <w:rPr>
          <w:b/>
          <w:i/>
          <w:sz w:val="22"/>
          <w:szCs w:val="22"/>
        </w:rPr>
      </w:pPr>
      <w:r w:rsidRPr="00813F69">
        <w:rPr>
          <w:b/>
          <w:i/>
          <w:sz w:val="22"/>
          <w:szCs w:val="22"/>
        </w:rPr>
        <w:t>Передовое качество услуг</w:t>
      </w:r>
    </w:p>
    <w:p w:rsidR="004B1F61" w:rsidRPr="00813F69" w:rsidRDefault="004B1F61" w:rsidP="004B1F61">
      <w:pPr>
        <w:numPr>
          <w:ilvl w:val="0"/>
          <w:numId w:val="43"/>
        </w:numPr>
        <w:adjustRightInd w:val="0"/>
        <w:jc w:val="both"/>
        <w:rPr>
          <w:b/>
          <w:i/>
          <w:sz w:val="22"/>
          <w:szCs w:val="22"/>
        </w:rPr>
      </w:pPr>
      <w:r w:rsidRPr="00813F69">
        <w:rPr>
          <w:b/>
          <w:i/>
          <w:sz w:val="22"/>
          <w:szCs w:val="22"/>
        </w:rPr>
        <w:t>Реализация инвестиционных проектов, направленных на создание долгосрочных конкурентных преимуществ</w:t>
      </w:r>
    </w:p>
    <w:p w:rsidR="004B1F61" w:rsidRDefault="004B1F61" w:rsidP="004B1F61">
      <w:pPr>
        <w:adjustRightInd w:val="0"/>
        <w:ind w:firstLine="540"/>
        <w:jc w:val="both"/>
        <w:rPr>
          <w:sz w:val="22"/>
          <w:szCs w:val="22"/>
        </w:rPr>
      </w:pPr>
    </w:p>
    <w:p w:rsidR="004B1F61" w:rsidRPr="004C33A9" w:rsidRDefault="004B1F61" w:rsidP="004B1F61">
      <w:pPr>
        <w:adjustRightInd w:val="0"/>
        <w:ind w:firstLine="540"/>
        <w:jc w:val="both"/>
        <w:rPr>
          <w:b/>
          <w:bCs/>
          <w:i/>
          <w:iCs/>
          <w:sz w:val="22"/>
          <w:szCs w:val="22"/>
        </w:rPr>
      </w:pPr>
      <w:proofErr w:type="gramStart"/>
      <w:r w:rsidRPr="004C33A9">
        <w:rPr>
          <w:sz w:val="22"/>
          <w:szCs w:val="22"/>
        </w:rPr>
        <w:t>Отдельно описываются риски, связанные с возможным изменением цен на сырье, услуги, используемые эмитентом в своей деятельности (отдельно на внутреннем и внешнем рынках).</w:t>
      </w:r>
      <w:proofErr w:type="gramEnd"/>
    </w:p>
    <w:p w:rsidR="004B1F61" w:rsidRPr="00B320A9" w:rsidRDefault="004B1F61" w:rsidP="004B1F61">
      <w:pPr>
        <w:adjustRightInd w:val="0"/>
        <w:ind w:firstLine="540"/>
        <w:jc w:val="both"/>
        <w:outlineLvl w:val="4"/>
        <w:rPr>
          <w:b/>
          <w:i/>
          <w:sz w:val="22"/>
          <w:szCs w:val="22"/>
        </w:rPr>
      </w:pPr>
      <w:proofErr w:type="gramStart"/>
      <w:r w:rsidRPr="00B320A9">
        <w:rPr>
          <w:b/>
          <w:i/>
          <w:sz w:val="22"/>
          <w:szCs w:val="22"/>
        </w:rPr>
        <w:t xml:space="preserve">Эмитент оценивает данный риск и его влияние на исполнение Эмитентом своих обязательств по Облигациям (и на внутреннем, и на внешнем рынках) как минимальный в связи с тем, что Эмитент не </w:t>
      </w:r>
      <w:r w:rsidRPr="00B320A9">
        <w:rPr>
          <w:b/>
          <w:i/>
          <w:sz w:val="22"/>
          <w:szCs w:val="22"/>
        </w:rPr>
        <w:lastRenderedPageBreak/>
        <w:t>использует в своей деятельности сырье и услуги третьих лиц, которые могли бы в значительной степени оказать влияние на деятельности Эмитента.</w:t>
      </w:r>
      <w:proofErr w:type="gramEnd"/>
    </w:p>
    <w:p w:rsidR="004B1F61" w:rsidRPr="004C33A9" w:rsidRDefault="004B1F61" w:rsidP="004B1F61">
      <w:pPr>
        <w:adjustRightInd w:val="0"/>
        <w:ind w:firstLine="540"/>
        <w:jc w:val="both"/>
        <w:outlineLvl w:val="4"/>
        <w:rPr>
          <w:b/>
          <w:i/>
          <w:sz w:val="22"/>
          <w:szCs w:val="22"/>
        </w:rPr>
      </w:pPr>
    </w:p>
    <w:p w:rsidR="004B1F61" w:rsidRPr="004C33A9" w:rsidRDefault="004B1F61" w:rsidP="004B1F61">
      <w:pPr>
        <w:adjustRightInd w:val="0"/>
        <w:ind w:firstLine="540"/>
        <w:jc w:val="both"/>
        <w:rPr>
          <w:sz w:val="22"/>
          <w:szCs w:val="22"/>
        </w:rPr>
      </w:pPr>
      <w:r w:rsidRPr="004C33A9">
        <w:rPr>
          <w:sz w:val="22"/>
          <w:szCs w:val="22"/>
        </w:rPr>
        <w:t>Отдельно описываются риски, связанные с возможным изменением цен на продукцию и/или услуги эмитента (отдельно на внутреннем и внешнем рынках).</w:t>
      </w:r>
    </w:p>
    <w:p w:rsidR="004B1F61" w:rsidRDefault="004B1F61" w:rsidP="004B1F61">
      <w:pPr>
        <w:adjustRightInd w:val="0"/>
        <w:ind w:firstLine="540"/>
        <w:jc w:val="both"/>
        <w:outlineLvl w:val="5"/>
        <w:rPr>
          <w:b/>
          <w:bCs/>
          <w:i/>
          <w:iCs/>
          <w:sz w:val="22"/>
          <w:szCs w:val="22"/>
        </w:rPr>
      </w:pPr>
      <w:r w:rsidRPr="000A6469">
        <w:rPr>
          <w:b/>
          <w:bCs/>
          <w:i/>
          <w:iCs/>
          <w:sz w:val="22"/>
          <w:szCs w:val="22"/>
        </w:rPr>
        <w:t>Эмитент не производит никаких видов продукции и не оказывает никаких услуг на внешнем или</w:t>
      </w:r>
      <w:r>
        <w:rPr>
          <w:b/>
          <w:bCs/>
          <w:i/>
          <w:iCs/>
          <w:sz w:val="22"/>
          <w:szCs w:val="22"/>
        </w:rPr>
        <w:t xml:space="preserve"> </w:t>
      </w:r>
      <w:r w:rsidRPr="000A6469">
        <w:rPr>
          <w:b/>
          <w:bCs/>
          <w:i/>
          <w:iCs/>
          <w:sz w:val="22"/>
          <w:szCs w:val="22"/>
        </w:rPr>
        <w:t>внутреннем рынках, соответственно, не несет рисков какого-либо изменения цен в связи с этим.</w:t>
      </w:r>
    </w:p>
    <w:p w:rsidR="004B1F61" w:rsidRPr="00B320A9" w:rsidRDefault="004B1F61" w:rsidP="004B1F61">
      <w:pPr>
        <w:adjustRightInd w:val="0"/>
        <w:ind w:firstLine="540"/>
        <w:jc w:val="both"/>
        <w:outlineLvl w:val="5"/>
        <w:rPr>
          <w:b/>
          <w:bCs/>
          <w:i/>
          <w:iCs/>
          <w:sz w:val="22"/>
          <w:szCs w:val="22"/>
        </w:rPr>
      </w:pPr>
    </w:p>
    <w:p w:rsidR="004B1F61" w:rsidRPr="005D2DBB" w:rsidRDefault="004B1F61" w:rsidP="004B1F61">
      <w:pPr>
        <w:keepNext/>
        <w:keepLines/>
        <w:autoSpaceDE/>
        <w:autoSpaceDN/>
        <w:spacing w:before="200" w:line="276" w:lineRule="auto"/>
        <w:jc w:val="both"/>
        <w:outlineLvl w:val="2"/>
        <w:rPr>
          <w:rFonts w:ascii="Arial" w:hAnsi="Arial" w:cs="Arial"/>
          <w:b/>
          <w:bCs/>
          <w:sz w:val="24"/>
          <w:szCs w:val="24"/>
          <w:lang w:eastAsia="en-US"/>
        </w:rPr>
      </w:pPr>
      <w:bookmarkStart w:id="19" w:name="_Toc420518271"/>
      <w:bookmarkStart w:id="20" w:name="_Toc428451827"/>
      <w:r>
        <w:rPr>
          <w:rFonts w:ascii="Arial" w:hAnsi="Arial" w:cs="Arial"/>
          <w:b/>
          <w:bCs/>
          <w:sz w:val="24"/>
          <w:szCs w:val="24"/>
          <w:lang w:eastAsia="en-US"/>
        </w:rPr>
        <w:t>2</w:t>
      </w:r>
      <w:r w:rsidRPr="005D2DBB">
        <w:rPr>
          <w:rFonts w:ascii="Arial" w:hAnsi="Arial" w:cs="Arial"/>
          <w:b/>
          <w:bCs/>
          <w:sz w:val="24"/>
          <w:szCs w:val="24"/>
          <w:lang w:eastAsia="en-US"/>
        </w:rPr>
        <w:t xml:space="preserve">.5.2. </w:t>
      </w:r>
      <w:proofErr w:type="spellStart"/>
      <w:r w:rsidRPr="005D2DBB">
        <w:rPr>
          <w:rFonts w:ascii="Arial" w:hAnsi="Arial" w:cs="Arial"/>
          <w:b/>
          <w:bCs/>
          <w:sz w:val="24"/>
          <w:szCs w:val="24"/>
          <w:lang w:eastAsia="en-US"/>
        </w:rPr>
        <w:t>Страновые</w:t>
      </w:r>
      <w:proofErr w:type="spellEnd"/>
      <w:r w:rsidRPr="005D2DBB">
        <w:rPr>
          <w:rFonts w:ascii="Arial" w:hAnsi="Arial" w:cs="Arial"/>
          <w:b/>
          <w:bCs/>
          <w:sz w:val="24"/>
          <w:szCs w:val="24"/>
          <w:lang w:eastAsia="en-US"/>
        </w:rPr>
        <w:t xml:space="preserve"> и региональные риски</w:t>
      </w:r>
      <w:bookmarkEnd w:id="19"/>
      <w:bookmarkEnd w:id="20"/>
    </w:p>
    <w:p w:rsidR="004B1F61" w:rsidRPr="00B320A9" w:rsidRDefault="004B1F61" w:rsidP="004B1F61">
      <w:pPr>
        <w:adjustRightInd w:val="0"/>
        <w:ind w:firstLine="540"/>
        <w:jc w:val="both"/>
        <w:rPr>
          <w:sz w:val="22"/>
          <w:szCs w:val="22"/>
        </w:rPr>
      </w:pPr>
      <w:proofErr w:type="gramStart"/>
      <w:r w:rsidRPr="00B320A9">
        <w:rPr>
          <w:sz w:val="22"/>
          <w:szCs w:val="22"/>
        </w:rPr>
        <w:t>Описываются риски, связанные с политической и экономической ситуацией в стране (странах) и регионе, в которых эмитент зарегистрирован в качестве налогоплательщика и/или осуществляет основную деятельность при условии, что основная деятельность эмитента в такой стране (регионе) приносит 10 и более процентов доходов за последний завершенный отчетный период до даты утверждения проспекта ценных бумаг.</w:t>
      </w:r>
      <w:proofErr w:type="gramEnd"/>
    </w:p>
    <w:p w:rsidR="004B1F61" w:rsidRPr="00B320A9" w:rsidRDefault="004B1F61" w:rsidP="004B1F61">
      <w:pPr>
        <w:adjustRightInd w:val="0"/>
        <w:ind w:firstLine="540"/>
        <w:jc w:val="both"/>
        <w:outlineLvl w:val="5"/>
        <w:rPr>
          <w:b/>
          <w:bCs/>
          <w:i/>
          <w:iCs/>
          <w:sz w:val="22"/>
          <w:szCs w:val="22"/>
        </w:rPr>
      </w:pPr>
    </w:p>
    <w:p w:rsidR="004B1F61" w:rsidRPr="00B320A9" w:rsidRDefault="004B1F61" w:rsidP="004B1F61">
      <w:pPr>
        <w:adjustRightInd w:val="0"/>
        <w:ind w:firstLine="540"/>
        <w:jc w:val="both"/>
        <w:outlineLvl w:val="5"/>
        <w:rPr>
          <w:b/>
          <w:bCs/>
          <w:iCs/>
          <w:sz w:val="22"/>
          <w:szCs w:val="22"/>
          <w:u w:val="single"/>
        </w:rPr>
      </w:pPr>
      <w:proofErr w:type="spellStart"/>
      <w:r w:rsidRPr="00B320A9">
        <w:rPr>
          <w:b/>
          <w:bCs/>
          <w:iCs/>
          <w:sz w:val="22"/>
          <w:szCs w:val="22"/>
          <w:u w:val="single"/>
        </w:rPr>
        <w:t>Страновые</w:t>
      </w:r>
      <w:proofErr w:type="spellEnd"/>
      <w:r w:rsidRPr="00B320A9">
        <w:rPr>
          <w:b/>
          <w:bCs/>
          <w:iCs/>
          <w:sz w:val="22"/>
          <w:szCs w:val="22"/>
          <w:u w:val="single"/>
        </w:rPr>
        <w:t xml:space="preserve"> риски:</w:t>
      </w:r>
    </w:p>
    <w:p w:rsidR="004B1F61" w:rsidRPr="00B320A9" w:rsidRDefault="004B1F61" w:rsidP="004B1F61">
      <w:pPr>
        <w:adjustRightInd w:val="0"/>
        <w:ind w:firstLine="540"/>
        <w:jc w:val="both"/>
        <w:outlineLvl w:val="5"/>
        <w:rPr>
          <w:b/>
          <w:bCs/>
          <w:i/>
          <w:iCs/>
          <w:sz w:val="22"/>
          <w:szCs w:val="22"/>
        </w:rPr>
      </w:pPr>
      <w:proofErr w:type="gramStart"/>
      <w:r w:rsidRPr="00B320A9">
        <w:rPr>
          <w:b/>
          <w:bCs/>
          <w:i/>
          <w:iCs/>
          <w:sz w:val="22"/>
          <w:szCs w:val="22"/>
        </w:rPr>
        <w:t>Политическая и экономическая ситуация в стране,</w:t>
      </w:r>
      <w:r>
        <w:rPr>
          <w:b/>
          <w:bCs/>
          <w:i/>
          <w:iCs/>
          <w:sz w:val="22"/>
          <w:szCs w:val="22"/>
        </w:rPr>
        <w:t xml:space="preserve"> введение политических и экономических санкций в отношении Российской Федерации,</w:t>
      </w:r>
      <w:r w:rsidRPr="00B320A9">
        <w:rPr>
          <w:b/>
          <w:bCs/>
          <w:i/>
          <w:iCs/>
          <w:sz w:val="22"/>
          <w:szCs w:val="22"/>
        </w:rPr>
        <w:t xml:space="preserve"> военные конфликты, введение чрезвычайного положения, забастовки, стихийные действия могут привести к ухудшению положения всей национальной экономики и тем самым привести к ухудшению финансового положения Эмитента и негативно сказаться на возможности Эмитента своевременно и в полном объеме производить платежи по облигациям и иным ценным бумагам Эмитента.</w:t>
      </w:r>
      <w:proofErr w:type="gramEnd"/>
    </w:p>
    <w:p w:rsidR="004B1F61" w:rsidRPr="00B320A9" w:rsidRDefault="004B1F61" w:rsidP="004B1F61">
      <w:pPr>
        <w:adjustRightInd w:val="0"/>
        <w:ind w:firstLine="540"/>
        <w:jc w:val="both"/>
        <w:outlineLvl w:val="5"/>
        <w:rPr>
          <w:b/>
          <w:bCs/>
          <w:i/>
          <w:iCs/>
          <w:sz w:val="22"/>
          <w:szCs w:val="22"/>
        </w:rPr>
      </w:pPr>
      <w:r w:rsidRPr="00B320A9">
        <w:rPr>
          <w:b/>
          <w:bCs/>
          <w:i/>
          <w:iCs/>
          <w:sz w:val="22"/>
          <w:szCs w:val="22"/>
        </w:rPr>
        <w:t>Российская Федерация имеет рейтинги инвестиционного уровня</w:t>
      </w:r>
      <w:r>
        <w:rPr>
          <w:b/>
          <w:bCs/>
          <w:i/>
          <w:iCs/>
          <w:sz w:val="22"/>
          <w:szCs w:val="22"/>
        </w:rPr>
        <w:t xml:space="preserve"> от двух из трех ведущих рейтинговых </w:t>
      </w:r>
      <w:r w:rsidRPr="00B320A9">
        <w:rPr>
          <w:b/>
          <w:bCs/>
          <w:i/>
          <w:iCs/>
          <w:sz w:val="22"/>
          <w:szCs w:val="22"/>
        </w:rPr>
        <w:t>агентств. Присвоенные Российской Федерации кредитные рейтинги отражают, с одной стороны, низкий уровень государственной задолженности и высокую внешнюю ликвидность, с другой - высокий политический риск, который остается основным фактором, сдерживающим повышение рейтингов.</w:t>
      </w:r>
    </w:p>
    <w:p w:rsidR="004B1F61" w:rsidRPr="00B320A9" w:rsidRDefault="004B1F61" w:rsidP="004B1F61">
      <w:pPr>
        <w:adjustRightInd w:val="0"/>
        <w:ind w:firstLine="540"/>
        <w:jc w:val="both"/>
        <w:outlineLvl w:val="5"/>
        <w:rPr>
          <w:b/>
          <w:bCs/>
          <w:i/>
          <w:iCs/>
          <w:sz w:val="22"/>
          <w:szCs w:val="22"/>
        </w:rPr>
      </w:pPr>
    </w:p>
    <w:p w:rsidR="004B1F61" w:rsidRPr="00B320A9" w:rsidRDefault="004B1F61" w:rsidP="004B1F61">
      <w:pPr>
        <w:adjustRightInd w:val="0"/>
        <w:ind w:firstLine="540"/>
        <w:jc w:val="both"/>
        <w:outlineLvl w:val="5"/>
        <w:rPr>
          <w:b/>
          <w:bCs/>
          <w:i/>
          <w:iCs/>
          <w:sz w:val="22"/>
          <w:szCs w:val="22"/>
        </w:rPr>
      </w:pPr>
      <w:r w:rsidRPr="00B320A9">
        <w:rPr>
          <w:b/>
          <w:bCs/>
          <w:i/>
          <w:iCs/>
          <w:sz w:val="22"/>
          <w:szCs w:val="22"/>
        </w:rPr>
        <w:t>В то же время дальнейшему социально-экономическому развитию Российской Федерации могут препятствовать следующие факторы:</w:t>
      </w:r>
    </w:p>
    <w:p w:rsidR="004B1F61" w:rsidRPr="00B320A9" w:rsidRDefault="004B1F61" w:rsidP="004B1F61">
      <w:pPr>
        <w:adjustRightInd w:val="0"/>
        <w:ind w:firstLine="540"/>
        <w:jc w:val="both"/>
        <w:outlineLvl w:val="5"/>
        <w:rPr>
          <w:b/>
          <w:bCs/>
          <w:i/>
          <w:iCs/>
          <w:sz w:val="22"/>
          <w:szCs w:val="22"/>
        </w:rPr>
      </w:pPr>
      <w:r w:rsidRPr="00B320A9">
        <w:rPr>
          <w:b/>
          <w:bCs/>
          <w:i/>
          <w:iCs/>
          <w:sz w:val="22"/>
          <w:szCs w:val="22"/>
        </w:rPr>
        <w:t>•</w:t>
      </w:r>
      <w:r w:rsidRPr="00B320A9">
        <w:rPr>
          <w:b/>
          <w:bCs/>
          <w:i/>
          <w:iCs/>
          <w:sz w:val="22"/>
          <w:szCs w:val="22"/>
        </w:rPr>
        <w:tab/>
        <w:t xml:space="preserve">недостаточная развитость политических, правовых и экономических институтов; </w:t>
      </w:r>
    </w:p>
    <w:p w:rsidR="004B1F61" w:rsidRPr="00B320A9" w:rsidRDefault="004B1F61" w:rsidP="004B1F61">
      <w:pPr>
        <w:adjustRightInd w:val="0"/>
        <w:ind w:firstLine="540"/>
        <w:jc w:val="both"/>
        <w:outlineLvl w:val="5"/>
        <w:rPr>
          <w:b/>
          <w:bCs/>
          <w:i/>
          <w:iCs/>
          <w:sz w:val="22"/>
          <w:szCs w:val="22"/>
        </w:rPr>
      </w:pPr>
      <w:r w:rsidRPr="00B320A9">
        <w:rPr>
          <w:b/>
          <w:bCs/>
          <w:i/>
          <w:iCs/>
          <w:sz w:val="22"/>
          <w:szCs w:val="22"/>
        </w:rPr>
        <w:t>•</w:t>
      </w:r>
      <w:r w:rsidRPr="00B320A9">
        <w:rPr>
          <w:b/>
          <w:bCs/>
          <w:i/>
          <w:iCs/>
          <w:sz w:val="22"/>
          <w:szCs w:val="22"/>
        </w:rPr>
        <w:tab/>
        <w:t>ухудшение демографической ситуации;</w:t>
      </w:r>
    </w:p>
    <w:p w:rsidR="004B1F61" w:rsidRPr="00B320A9" w:rsidRDefault="004B1F61" w:rsidP="004B1F61">
      <w:pPr>
        <w:adjustRightInd w:val="0"/>
        <w:ind w:firstLine="540"/>
        <w:jc w:val="both"/>
        <w:outlineLvl w:val="5"/>
        <w:rPr>
          <w:b/>
          <w:bCs/>
          <w:i/>
          <w:iCs/>
          <w:sz w:val="22"/>
          <w:szCs w:val="22"/>
        </w:rPr>
      </w:pPr>
      <w:r w:rsidRPr="00B320A9">
        <w:rPr>
          <w:b/>
          <w:bCs/>
          <w:i/>
          <w:iCs/>
          <w:sz w:val="22"/>
          <w:szCs w:val="22"/>
        </w:rPr>
        <w:t>•</w:t>
      </w:r>
      <w:r w:rsidRPr="00B320A9">
        <w:rPr>
          <w:b/>
          <w:bCs/>
          <w:i/>
          <w:iCs/>
          <w:sz w:val="22"/>
          <w:szCs w:val="22"/>
        </w:rPr>
        <w:tab/>
        <w:t>несовершенство судебной системы;</w:t>
      </w:r>
    </w:p>
    <w:p w:rsidR="004B1F61" w:rsidRPr="00B320A9" w:rsidRDefault="004B1F61" w:rsidP="004B1F61">
      <w:pPr>
        <w:adjustRightInd w:val="0"/>
        <w:ind w:firstLine="540"/>
        <w:jc w:val="both"/>
        <w:outlineLvl w:val="5"/>
        <w:rPr>
          <w:b/>
          <w:bCs/>
          <w:i/>
          <w:iCs/>
          <w:sz w:val="22"/>
          <w:szCs w:val="22"/>
        </w:rPr>
      </w:pPr>
      <w:r w:rsidRPr="00B320A9">
        <w:rPr>
          <w:b/>
          <w:bCs/>
          <w:i/>
          <w:iCs/>
          <w:sz w:val="22"/>
          <w:szCs w:val="22"/>
        </w:rPr>
        <w:t>•</w:t>
      </w:r>
      <w:r w:rsidRPr="00B320A9">
        <w:rPr>
          <w:b/>
          <w:bCs/>
          <w:i/>
          <w:iCs/>
          <w:sz w:val="22"/>
          <w:szCs w:val="22"/>
        </w:rPr>
        <w:tab/>
        <w:t>частые изменения налогового</w:t>
      </w:r>
      <w:r w:rsidR="0037476C">
        <w:rPr>
          <w:b/>
          <w:bCs/>
          <w:i/>
          <w:iCs/>
          <w:sz w:val="22"/>
          <w:szCs w:val="22"/>
        </w:rPr>
        <w:t xml:space="preserve"> и</w:t>
      </w:r>
      <w:r w:rsidRPr="00B320A9">
        <w:rPr>
          <w:b/>
          <w:bCs/>
          <w:i/>
          <w:iCs/>
          <w:sz w:val="22"/>
          <w:szCs w:val="22"/>
        </w:rPr>
        <w:t xml:space="preserve"> валютного законодательства;</w:t>
      </w:r>
    </w:p>
    <w:p w:rsidR="004B1F61" w:rsidRPr="00B320A9" w:rsidRDefault="004B1F61" w:rsidP="004B1F61">
      <w:pPr>
        <w:adjustRightInd w:val="0"/>
        <w:ind w:firstLine="540"/>
        <w:jc w:val="both"/>
        <w:outlineLvl w:val="5"/>
        <w:rPr>
          <w:b/>
          <w:bCs/>
          <w:i/>
          <w:iCs/>
          <w:sz w:val="22"/>
          <w:szCs w:val="22"/>
        </w:rPr>
      </w:pPr>
      <w:r w:rsidRPr="00B320A9">
        <w:rPr>
          <w:b/>
          <w:bCs/>
          <w:i/>
          <w:iCs/>
          <w:sz w:val="22"/>
          <w:szCs w:val="22"/>
        </w:rPr>
        <w:t>•</w:t>
      </w:r>
      <w:r w:rsidRPr="00B320A9">
        <w:rPr>
          <w:b/>
          <w:bCs/>
          <w:i/>
          <w:iCs/>
          <w:sz w:val="22"/>
          <w:szCs w:val="22"/>
        </w:rPr>
        <w:tab/>
      </w:r>
      <w:r w:rsidR="0037476C">
        <w:rPr>
          <w:b/>
          <w:bCs/>
          <w:i/>
          <w:iCs/>
          <w:sz w:val="22"/>
          <w:szCs w:val="22"/>
        </w:rPr>
        <w:t>задержка необходимых экономических реформ</w:t>
      </w:r>
      <w:r w:rsidRPr="00B320A9">
        <w:rPr>
          <w:b/>
          <w:bCs/>
          <w:i/>
          <w:iCs/>
          <w:sz w:val="22"/>
          <w:szCs w:val="22"/>
        </w:rPr>
        <w:t xml:space="preserve">; </w:t>
      </w:r>
    </w:p>
    <w:p w:rsidR="004B1F61" w:rsidRPr="00B320A9" w:rsidRDefault="004B1F61" w:rsidP="004B1F61">
      <w:pPr>
        <w:adjustRightInd w:val="0"/>
        <w:ind w:firstLine="540"/>
        <w:jc w:val="both"/>
        <w:outlineLvl w:val="5"/>
        <w:rPr>
          <w:b/>
          <w:bCs/>
          <w:i/>
          <w:iCs/>
          <w:sz w:val="22"/>
          <w:szCs w:val="22"/>
        </w:rPr>
      </w:pPr>
      <w:r w:rsidRPr="00B320A9">
        <w:rPr>
          <w:b/>
          <w:bCs/>
          <w:i/>
          <w:iCs/>
          <w:sz w:val="22"/>
          <w:szCs w:val="22"/>
        </w:rPr>
        <w:t>•</w:t>
      </w:r>
      <w:r w:rsidRPr="00B320A9">
        <w:rPr>
          <w:b/>
          <w:bCs/>
          <w:i/>
          <w:iCs/>
          <w:sz w:val="22"/>
          <w:szCs w:val="22"/>
        </w:rPr>
        <w:tab/>
        <w:t>высокая зависимость экономики от сырьевого сектора и вытекающая из этого чувствительность экономики страны к падению мировых цен на сырьевые товары;</w:t>
      </w:r>
    </w:p>
    <w:p w:rsidR="004B1F61" w:rsidRPr="00B320A9" w:rsidRDefault="004B1F61" w:rsidP="004B1F61">
      <w:pPr>
        <w:adjustRightInd w:val="0"/>
        <w:ind w:firstLine="540"/>
        <w:jc w:val="both"/>
        <w:outlineLvl w:val="5"/>
        <w:rPr>
          <w:b/>
          <w:bCs/>
          <w:i/>
          <w:iCs/>
          <w:sz w:val="22"/>
          <w:szCs w:val="22"/>
        </w:rPr>
      </w:pPr>
      <w:r w:rsidRPr="00B320A9">
        <w:rPr>
          <w:b/>
          <w:bCs/>
          <w:i/>
          <w:iCs/>
          <w:sz w:val="22"/>
          <w:szCs w:val="22"/>
        </w:rPr>
        <w:t>•</w:t>
      </w:r>
      <w:r w:rsidRPr="00B320A9">
        <w:rPr>
          <w:b/>
          <w:bCs/>
          <w:i/>
          <w:iCs/>
          <w:sz w:val="22"/>
          <w:szCs w:val="22"/>
        </w:rPr>
        <w:tab/>
        <w:t>сильная изношенность инфраструктурных объектов в сфере энергетики и транспорта;</w:t>
      </w:r>
    </w:p>
    <w:p w:rsidR="004B1F61" w:rsidRPr="00B320A9" w:rsidRDefault="004B1F61" w:rsidP="004B1F61">
      <w:pPr>
        <w:adjustRightInd w:val="0"/>
        <w:ind w:firstLine="540"/>
        <w:jc w:val="both"/>
        <w:outlineLvl w:val="5"/>
        <w:rPr>
          <w:b/>
          <w:bCs/>
          <w:i/>
          <w:iCs/>
          <w:sz w:val="22"/>
          <w:szCs w:val="22"/>
        </w:rPr>
      </w:pPr>
      <w:r w:rsidRPr="00B320A9">
        <w:rPr>
          <w:b/>
          <w:bCs/>
          <w:i/>
          <w:iCs/>
          <w:sz w:val="22"/>
          <w:szCs w:val="22"/>
        </w:rPr>
        <w:t>•</w:t>
      </w:r>
      <w:r w:rsidRPr="00B320A9">
        <w:rPr>
          <w:b/>
          <w:bCs/>
          <w:i/>
          <w:iCs/>
          <w:sz w:val="22"/>
          <w:szCs w:val="22"/>
        </w:rPr>
        <w:tab/>
        <w:t>низкая мобильность рабочей силы.</w:t>
      </w:r>
    </w:p>
    <w:p w:rsidR="004B1F61" w:rsidRPr="00B320A9" w:rsidRDefault="004B1F61" w:rsidP="004B1F61">
      <w:pPr>
        <w:adjustRightInd w:val="0"/>
        <w:ind w:firstLine="540"/>
        <w:jc w:val="both"/>
        <w:outlineLvl w:val="5"/>
        <w:rPr>
          <w:b/>
          <w:bCs/>
          <w:i/>
          <w:iCs/>
          <w:sz w:val="22"/>
          <w:szCs w:val="22"/>
        </w:rPr>
      </w:pPr>
    </w:p>
    <w:p w:rsidR="004B1F61" w:rsidRPr="00B320A9" w:rsidRDefault="004B1F61" w:rsidP="004B1F61">
      <w:pPr>
        <w:adjustRightInd w:val="0"/>
        <w:ind w:firstLine="540"/>
        <w:jc w:val="both"/>
        <w:outlineLvl w:val="5"/>
        <w:rPr>
          <w:b/>
          <w:bCs/>
          <w:i/>
          <w:iCs/>
          <w:sz w:val="22"/>
          <w:szCs w:val="22"/>
        </w:rPr>
      </w:pPr>
      <w:r w:rsidRPr="00B320A9">
        <w:rPr>
          <w:b/>
          <w:bCs/>
          <w:i/>
          <w:iCs/>
          <w:sz w:val="22"/>
          <w:szCs w:val="22"/>
        </w:rPr>
        <w:t>Эмитент оценива</w:t>
      </w:r>
      <w:r>
        <w:rPr>
          <w:b/>
          <w:bCs/>
          <w:i/>
          <w:iCs/>
          <w:sz w:val="22"/>
          <w:szCs w:val="22"/>
        </w:rPr>
        <w:t>е</w:t>
      </w:r>
      <w:r w:rsidRPr="00B320A9">
        <w:rPr>
          <w:b/>
          <w:bCs/>
          <w:i/>
          <w:iCs/>
          <w:sz w:val="22"/>
          <w:szCs w:val="22"/>
        </w:rPr>
        <w:t>т политическую и экономическую ситуацию в Российской Федерации как стабильную и прогнозируемую. Риск стихийных бедствий, возможного прекращения транспортного сообщения минимален.</w:t>
      </w:r>
      <w:r>
        <w:rPr>
          <w:b/>
          <w:bCs/>
          <w:i/>
          <w:iCs/>
          <w:sz w:val="22"/>
          <w:szCs w:val="22"/>
        </w:rPr>
        <w:t xml:space="preserve"> Риск в</w:t>
      </w:r>
      <w:r w:rsidRPr="00B320A9">
        <w:rPr>
          <w:b/>
          <w:bCs/>
          <w:i/>
          <w:iCs/>
          <w:sz w:val="22"/>
          <w:szCs w:val="22"/>
        </w:rPr>
        <w:t>ведени</w:t>
      </w:r>
      <w:r>
        <w:rPr>
          <w:b/>
          <w:bCs/>
          <w:i/>
          <w:iCs/>
          <w:sz w:val="22"/>
          <w:szCs w:val="22"/>
        </w:rPr>
        <w:t>я</w:t>
      </w:r>
      <w:r w:rsidRPr="00B320A9">
        <w:rPr>
          <w:b/>
          <w:bCs/>
          <w:i/>
          <w:iCs/>
          <w:sz w:val="22"/>
          <w:szCs w:val="22"/>
        </w:rPr>
        <w:t xml:space="preserve"> чрезвычайного положения, забастовок, стихийных бедствий в ближайшее время Эмитентом не прогнозируется.</w:t>
      </w:r>
    </w:p>
    <w:p w:rsidR="004B1F61" w:rsidRPr="00B320A9" w:rsidRDefault="004B1F61" w:rsidP="004B1F61">
      <w:pPr>
        <w:adjustRightInd w:val="0"/>
        <w:ind w:firstLine="540"/>
        <w:jc w:val="both"/>
        <w:outlineLvl w:val="5"/>
        <w:rPr>
          <w:b/>
          <w:bCs/>
          <w:i/>
          <w:iCs/>
          <w:sz w:val="22"/>
          <w:szCs w:val="22"/>
        </w:rPr>
      </w:pPr>
      <w:r w:rsidRPr="00B320A9">
        <w:rPr>
          <w:b/>
          <w:bCs/>
          <w:i/>
          <w:iCs/>
          <w:sz w:val="22"/>
          <w:szCs w:val="22"/>
        </w:rPr>
        <w:t>Отрицательных изменений ситуации в России в целом, которые могут негативно повлиять на деятельность и экономическое положение Эмитента и Группы «</w:t>
      </w:r>
      <w:proofErr w:type="spellStart"/>
      <w:r>
        <w:rPr>
          <w:b/>
          <w:bCs/>
          <w:i/>
          <w:iCs/>
          <w:sz w:val="22"/>
          <w:szCs w:val="22"/>
        </w:rPr>
        <w:t>Делопортс</w:t>
      </w:r>
      <w:proofErr w:type="spellEnd"/>
      <w:r w:rsidRPr="00B320A9">
        <w:rPr>
          <w:b/>
          <w:bCs/>
          <w:i/>
          <w:iCs/>
          <w:sz w:val="22"/>
          <w:szCs w:val="22"/>
        </w:rPr>
        <w:t xml:space="preserve">», </w:t>
      </w:r>
      <w:proofErr w:type="gramStart"/>
      <w:r>
        <w:rPr>
          <w:b/>
          <w:bCs/>
          <w:i/>
          <w:iCs/>
          <w:sz w:val="22"/>
          <w:szCs w:val="22"/>
        </w:rPr>
        <w:t>кроме</w:t>
      </w:r>
      <w:proofErr w:type="gramEnd"/>
      <w:r>
        <w:rPr>
          <w:b/>
          <w:bCs/>
          <w:i/>
          <w:iCs/>
          <w:sz w:val="22"/>
          <w:szCs w:val="22"/>
        </w:rPr>
        <w:t xml:space="preserve"> описанных выше, </w:t>
      </w:r>
      <w:r w:rsidRPr="00B320A9">
        <w:rPr>
          <w:b/>
          <w:bCs/>
          <w:i/>
          <w:iCs/>
          <w:sz w:val="22"/>
          <w:szCs w:val="22"/>
        </w:rPr>
        <w:t>Эмитентом не прогнозируется.</w:t>
      </w:r>
    </w:p>
    <w:p w:rsidR="004B1F61" w:rsidRPr="00B320A9" w:rsidRDefault="004B1F61" w:rsidP="004B1F61">
      <w:pPr>
        <w:adjustRightInd w:val="0"/>
        <w:ind w:firstLine="540"/>
        <w:jc w:val="both"/>
        <w:outlineLvl w:val="5"/>
        <w:rPr>
          <w:b/>
          <w:bCs/>
          <w:i/>
          <w:iCs/>
          <w:sz w:val="22"/>
          <w:szCs w:val="22"/>
        </w:rPr>
      </w:pPr>
    </w:p>
    <w:p w:rsidR="004B1F61" w:rsidRPr="00B320A9" w:rsidRDefault="004B1F61" w:rsidP="004B1F61">
      <w:pPr>
        <w:adjustRightInd w:val="0"/>
        <w:ind w:firstLine="540"/>
        <w:jc w:val="both"/>
        <w:outlineLvl w:val="5"/>
        <w:rPr>
          <w:b/>
          <w:bCs/>
          <w:iCs/>
          <w:sz w:val="22"/>
          <w:szCs w:val="22"/>
          <w:u w:val="single"/>
        </w:rPr>
      </w:pPr>
      <w:r w:rsidRPr="00B320A9">
        <w:rPr>
          <w:b/>
          <w:bCs/>
          <w:iCs/>
          <w:sz w:val="22"/>
          <w:szCs w:val="22"/>
          <w:u w:val="single"/>
        </w:rPr>
        <w:t>Региональные риски:</w:t>
      </w:r>
    </w:p>
    <w:p w:rsidR="004B1F61" w:rsidRPr="00B320A9" w:rsidRDefault="004B1F61" w:rsidP="004B1F61">
      <w:pPr>
        <w:adjustRightInd w:val="0"/>
        <w:ind w:firstLine="540"/>
        <w:jc w:val="both"/>
        <w:outlineLvl w:val="5"/>
        <w:rPr>
          <w:b/>
          <w:bCs/>
          <w:i/>
          <w:iCs/>
          <w:sz w:val="22"/>
          <w:szCs w:val="22"/>
        </w:rPr>
      </w:pPr>
      <w:r w:rsidRPr="00B320A9">
        <w:rPr>
          <w:b/>
          <w:bCs/>
          <w:i/>
          <w:iCs/>
          <w:sz w:val="22"/>
          <w:szCs w:val="22"/>
        </w:rPr>
        <w:t xml:space="preserve">Место нахождения Эмитента – </w:t>
      </w:r>
      <w:r w:rsidRPr="00D70A89">
        <w:rPr>
          <w:b/>
          <w:bCs/>
          <w:i/>
          <w:iCs/>
          <w:sz w:val="22"/>
          <w:szCs w:val="22"/>
        </w:rPr>
        <w:t>Краснода</w:t>
      </w:r>
      <w:r>
        <w:rPr>
          <w:b/>
          <w:bCs/>
          <w:i/>
          <w:iCs/>
          <w:sz w:val="22"/>
          <w:szCs w:val="22"/>
        </w:rPr>
        <w:t xml:space="preserve">рский край, </w:t>
      </w:r>
      <w:proofErr w:type="gramStart"/>
      <w:r>
        <w:rPr>
          <w:b/>
          <w:bCs/>
          <w:i/>
          <w:iCs/>
          <w:sz w:val="22"/>
          <w:szCs w:val="22"/>
        </w:rPr>
        <w:t>г</w:t>
      </w:r>
      <w:proofErr w:type="gramEnd"/>
      <w:r>
        <w:rPr>
          <w:b/>
          <w:bCs/>
          <w:i/>
          <w:iCs/>
          <w:sz w:val="22"/>
          <w:szCs w:val="22"/>
        </w:rPr>
        <w:t>. Новороссийск</w:t>
      </w:r>
      <w:r w:rsidRPr="00B320A9">
        <w:rPr>
          <w:b/>
          <w:bCs/>
          <w:i/>
          <w:iCs/>
          <w:sz w:val="22"/>
          <w:szCs w:val="22"/>
        </w:rPr>
        <w:t>.</w:t>
      </w:r>
    </w:p>
    <w:p w:rsidR="004B1F61" w:rsidRPr="00B320A9" w:rsidRDefault="004B1F61" w:rsidP="004B1F61">
      <w:pPr>
        <w:adjustRightInd w:val="0"/>
        <w:ind w:firstLine="540"/>
        <w:jc w:val="both"/>
        <w:outlineLvl w:val="5"/>
        <w:rPr>
          <w:b/>
          <w:bCs/>
          <w:i/>
          <w:iCs/>
          <w:sz w:val="22"/>
          <w:szCs w:val="22"/>
        </w:rPr>
      </w:pPr>
      <w:r w:rsidRPr="00B320A9">
        <w:rPr>
          <w:b/>
          <w:bCs/>
          <w:i/>
          <w:iCs/>
          <w:sz w:val="22"/>
          <w:szCs w:val="22"/>
        </w:rPr>
        <w:t xml:space="preserve">Эмитент зарегистрирован и осуществляет свою деятельность в таком динамично развивающемся регионе, как </w:t>
      </w:r>
      <w:r w:rsidRPr="00D70A89">
        <w:rPr>
          <w:b/>
          <w:bCs/>
          <w:i/>
          <w:iCs/>
          <w:sz w:val="22"/>
          <w:szCs w:val="22"/>
        </w:rPr>
        <w:t>Краснода</w:t>
      </w:r>
      <w:r>
        <w:rPr>
          <w:b/>
          <w:bCs/>
          <w:i/>
          <w:iCs/>
          <w:sz w:val="22"/>
          <w:szCs w:val="22"/>
        </w:rPr>
        <w:t>рский край</w:t>
      </w:r>
      <w:r w:rsidRPr="00B320A9">
        <w:rPr>
          <w:b/>
          <w:bCs/>
          <w:i/>
          <w:iCs/>
          <w:sz w:val="22"/>
          <w:szCs w:val="22"/>
        </w:rPr>
        <w:t xml:space="preserve">. </w:t>
      </w:r>
    </w:p>
    <w:p w:rsidR="004B1F61" w:rsidRPr="00B320A9" w:rsidRDefault="004B1F61" w:rsidP="004B1F61">
      <w:pPr>
        <w:adjustRightInd w:val="0"/>
        <w:ind w:firstLine="540"/>
        <w:jc w:val="both"/>
        <w:outlineLvl w:val="5"/>
        <w:rPr>
          <w:b/>
          <w:bCs/>
          <w:i/>
          <w:iCs/>
          <w:sz w:val="22"/>
          <w:szCs w:val="22"/>
        </w:rPr>
      </w:pPr>
      <w:r>
        <w:rPr>
          <w:b/>
          <w:bCs/>
          <w:i/>
          <w:iCs/>
          <w:sz w:val="22"/>
          <w:szCs w:val="22"/>
        </w:rPr>
        <w:t>М</w:t>
      </w:r>
      <w:r w:rsidRPr="00B320A9">
        <w:rPr>
          <w:b/>
          <w:bCs/>
          <w:i/>
          <w:iCs/>
          <w:sz w:val="22"/>
          <w:szCs w:val="22"/>
        </w:rPr>
        <w:t>акроэкономическая среда региона благоприятным образом сказывается на деятельности Группы «</w:t>
      </w:r>
      <w:proofErr w:type="spellStart"/>
      <w:r>
        <w:rPr>
          <w:b/>
          <w:bCs/>
          <w:i/>
          <w:iCs/>
          <w:sz w:val="22"/>
          <w:szCs w:val="22"/>
        </w:rPr>
        <w:t>Делопортс</w:t>
      </w:r>
      <w:proofErr w:type="spellEnd"/>
      <w:r w:rsidRPr="00B320A9">
        <w:rPr>
          <w:b/>
          <w:bCs/>
          <w:i/>
          <w:iCs/>
          <w:sz w:val="22"/>
          <w:szCs w:val="22"/>
        </w:rPr>
        <w:t>» и позволяет говорить об отсутствии специфических региональных рисков.</w:t>
      </w:r>
    </w:p>
    <w:p w:rsidR="004B1F61" w:rsidRPr="00B320A9" w:rsidRDefault="004B1F61" w:rsidP="004B1F61">
      <w:pPr>
        <w:adjustRightInd w:val="0"/>
        <w:ind w:firstLine="540"/>
        <w:jc w:val="both"/>
        <w:outlineLvl w:val="5"/>
        <w:rPr>
          <w:b/>
          <w:bCs/>
          <w:i/>
          <w:iCs/>
          <w:sz w:val="22"/>
          <w:szCs w:val="22"/>
        </w:rPr>
      </w:pPr>
      <w:r w:rsidRPr="00B320A9">
        <w:rPr>
          <w:b/>
          <w:bCs/>
          <w:i/>
          <w:iCs/>
          <w:sz w:val="22"/>
          <w:szCs w:val="22"/>
        </w:rPr>
        <w:t xml:space="preserve">Отрицательных изменений ситуации в России, которые могут негативно повлиять на экономическое положение </w:t>
      </w:r>
      <w:r w:rsidR="0037476C">
        <w:rPr>
          <w:b/>
          <w:bCs/>
          <w:i/>
          <w:iCs/>
          <w:sz w:val="22"/>
          <w:szCs w:val="22"/>
        </w:rPr>
        <w:t>Группы «</w:t>
      </w:r>
      <w:proofErr w:type="spellStart"/>
      <w:r w:rsidR="0037476C">
        <w:rPr>
          <w:b/>
          <w:bCs/>
          <w:i/>
          <w:iCs/>
          <w:sz w:val="22"/>
          <w:szCs w:val="22"/>
        </w:rPr>
        <w:t>Делопортс</w:t>
      </w:r>
      <w:proofErr w:type="spellEnd"/>
      <w:r w:rsidR="0037476C">
        <w:rPr>
          <w:b/>
          <w:bCs/>
          <w:i/>
          <w:iCs/>
          <w:sz w:val="22"/>
          <w:szCs w:val="22"/>
        </w:rPr>
        <w:t>»</w:t>
      </w:r>
      <w:r w:rsidR="0037476C" w:rsidRPr="00B320A9">
        <w:rPr>
          <w:b/>
          <w:bCs/>
          <w:i/>
          <w:iCs/>
          <w:sz w:val="22"/>
          <w:szCs w:val="22"/>
        </w:rPr>
        <w:t xml:space="preserve"> </w:t>
      </w:r>
      <w:r w:rsidRPr="00B320A9">
        <w:rPr>
          <w:b/>
          <w:bCs/>
          <w:i/>
          <w:iCs/>
          <w:sz w:val="22"/>
          <w:szCs w:val="22"/>
        </w:rPr>
        <w:t xml:space="preserve">и </w:t>
      </w:r>
      <w:r w:rsidR="0037476C">
        <w:rPr>
          <w:b/>
          <w:bCs/>
          <w:i/>
          <w:iCs/>
          <w:sz w:val="22"/>
          <w:szCs w:val="22"/>
        </w:rPr>
        <w:t xml:space="preserve">ее </w:t>
      </w:r>
      <w:r w:rsidRPr="00B320A9">
        <w:rPr>
          <w:b/>
          <w:bCs/>
          <w:i/>
          <w:iCs/>
          <w:sz w:val="22"/>
          <w:szCs w:val="22"/>
        </w:rPr>
        <w:t xml:space="preserve">деятельность в ближайшее время </w:t>
      </w:r>
      <w:r w:rsidR="0037476C">
        <w:rPr>
          <w:b/>
          <w:bCs/>
          <w:i/>
          <w:iCs/>
          <w:sz w:val="22"/>
          <w:szCs w:val="22"/>
        </w:rPr>
        <w:t>Группой</w:t>
      </w:r>
      <w:r w:rsidR="0037476C" w:rsidRPr="00B320A9">
        <w:rPr>
          <w:b/>
          <w:bCs/>
          <w:i/>
          <w:iCs/>
          <w:sz w:val="22"/>
          <w:szCs w:val="22"/>
        </w:rPr>
        <w:t xml:space="preserve"> </w:t>
      </w:r>
      <w:r w:rsidRPr="00B320A9">
        <w:rPr>
          <w:b/>
          <w:bCs/>
          <w:i/>
          <w:iCs/>
          <w:sz w:val="22"/>
          <w:szCs w:val="22"/>
        </w:rPr>
        <w:t xml:space="preserve">не прогнозируется. </w:t>
      </w:r>
    </w:p>
    <w:p w:rsidR="004B1F61" w:rsidRPr="00B320A9" w:rsidRDefault="004B1F61" w:rsidP="004B1F61">
      <w:pPr>
        <w:adjustRightInd w:val="0"/>
        <w:ind w:firstLine="540"/>
        <w:jc w:val="both"/>
        <w:outlineLvl w:val="5"/>
        <w:rPr>
          <w:b/>
          <w:bCs/>
          <w:i/>
          <w:iCs/>
          <w:sz w:val="22"/>
          <w:szCs w:val="22"/>
        </w:rPr>
      </w:pPr>
    </w:p>
    <w:p w:rsidR="004B1F61" w:rsidRPr="00B320A9" w:rsidRDefault="004B1F61" w:rsidP="004B1F61">
      <w:pPr>
        <w:adjustRightInd w:val="0"/>
        <w:ind w:firstLine="540"/>
        <w:jc w:val="both"/>
        <w:rPr>
          <w:sz w:val="22"/>
          <w:szCs w:val="22"/>
        </w:rPr>
      </w:pPr>
      <w:r w:rsidRPr="00B320A9">
        <w:rPr>
          <w:sz w:val="22"/>
          <w:szCs w:val="22"/>
        </w:rPr>
        <w:lastRenderedPageBreak/>
        <w:t>Указываются предполагаемые действия эмитента на случай отрицательного влияния изменения ситуации в стране (странах) и регионе на его деятельность.</w:t>
      </w:r>
    </w:p>
    <w:p w:rsidR="004B1F61" w:rsidRPr="00B320A9" w:rsidRDefault="004B1F61" w:rsidP="004B1F61">
      <w:pPr>
        <w:tabs>
          <w:tab w:val="left" w:pos="708"/>
          <w:tab w:val="center" w:pos="4677"/>
          <w:tab w:val="right" w:pos="9355"/>
        </w:tabs>
        <w:autoSpaceDE/>
        <w:autoSpaceDN/>
        <w:ind w:firstLine="567"/>
        <w:jc w:val="both"/>
        <w:rPr>
          <w:rFonts w:eastAsia="Arial Unicode MS"/>
          <w:b/>
          <w:bCs/>
          <w:i/>
          <w:iCs/>
          <w:sz w:val="22"/>
          <w:szCs w:val="22"/>
        </w:rPr>
      </w:pPr>
      <w:r w:rsidRPr="00B320A9">
        <w:rPr>
          <w:rFonts w:eastAsia="Arial Unicode MS"/>
          <w:b/>
          <w:bCs/>
          <w:i/>
          <w:iCs/>
          <w:sz w:val="22"/>
          <w:szCs w:val="22"/>
        </w:rPr>
        <w:t>Большинство из указанных в настоящем разделе рисков экономического, политического и правового характера ввиду глобальности их масштаба находятся вне контроля Эмитента.</w:t>
      </w:r>
    </w:p>
    <w:p w:rsidR="004B1F61" w:rsidRPr="00B320A9" w:rsidRDefault="004B1F61" w:rsidP="004B1F61">
      <w:pPr>
        <w:tabs>
          <w:tab w:val="left" w:pos="708"/>
          <w:tab w:val="center" w:pos="4677"/>
          <w:tab w:val="right" w:pos="9355"/>
        </w:tabs>
        <w:autoSpaceDE/>
        <w:autoSpaceDN/>
        <w:ind w:firstLine="567"/>
        <w:jc w:val="both"/>
        <w:rPr>
          <w:rFonts w:eastAsia="Arial Unicode MS"/>
          <w:b/>
          <w:bCs/>
          <w:i/>
          <w:iCs/>
          <w:sz w:val="22"/>
          <w:szCs w:val="22"/>
        </w:rPr>
      </w:pPr>
      <w:r w:rsidRPr="00B320A9">
        <w:rPr>
          <w:rFonts w:eastAsia="Arial Unicode MS"/>
          <w:b/>
          <w:bCs/>
          <w:i/>
          <w:iCs/>
          <w:sz w:val="22"/>
          <w:szCs w:val="22"/>
        </w:rPr>
        <w:t>Эмитент и Группа «</w:t>
      </w:r>
      <w:proofErr w:type="spellStart"/>
      <w:r>
        <w:rPr>
          <w:rFonts w:eastAsia="Arial Unicode MS"/>
          <w:b/>
          <w:bCs/>
          <w:i/>
          <w:iCs/>
          <w:sz w:val="22"/>
          <w:szCs w:val="22"/>
        </w:rPr>
        <w:t>Делопортс</w:t>
      </w:r>
      <w:proofErr w:type="spellEnd"/>
      <w:r w:rsidRPr="00B320A9">
        <w:rPr>
          <w:rFonts w:eastAsia="Arial Unicode MS"/>
          <w:b/>
          <w:bCs/>
          <w:i/>
          <w:iCs/>
          <w:sz w:val="22"/>
          <w:szCs w:val="22"/>
        </w:rPr>
        <w:t xml:space="preserve">» обладает определенным уровнем финансовой стабильности, чтобы преодолевать краткосрочные негативные экономические изменения в стране. </w:t>
      </w:r>
      <w:r>
        <w:rPr>
          <w:rFonts w:eastAsia="Arial Unicode MS"/>
          <w:b/>
          <w:bCs/>
          <w:i/>
          <w:iCs/>
          <w:sz w:val="22"/>
          <w:szCs w:val="22"/>
        </w:rPr>
        <w:t>Данная стабильность экономической модели и финансового состояния отражена в относительно высоких кредитных рейтингах Эмитента (</w:t>
      </w:r>
      <w:r>
        <w:rPr>
          <w:rFonts w:eastAsia="Arial Unicode MS"/>
          <w:b/>
          <w:bCs/>
          <w:i/>
          <w:iCs/>
          <w:sz w:val="22"/>
          <w:szCs w:val="22"/>
          <w:lang w:val="en-US"/>
        </w:rPr>
        <w:t>BB</w:t>
      </w:r>
      <w:r w:rsidRPr="000A1FA7">
        <w:rPr>
          <w:rFonts w:eastAsia="Arial Unicode MS"/>
          <w:b/>
          <w:bCs/>
          <w:i/>
          <w:iCs/>
          <w:sz w:val="22"/>
          <w:szCs w:val="22"/>
        </w:rPr>
        <w:t>-</w:t>
      </w:r>
      <w:r>
        <w:rPr>
          <w:rFonts w:eastAsia="Arial Unicode MS"/>
          <w:b/>
          <w:bCs/>
          <w:i/>
          <w:iCs/>
          <w:sz w:val="22"/>
          <w:szCs w:val="22"/>
        </w:rPr>
        <w:t xml:space="preserve"> по шкале </w:t>
      </w:r>
      <w:r>
        <w:rPr>
          <w:rFonts w:eastAsia="Arial Unicode MS"/>
          <w:b/>
          <w:bCs/>
          <w:i/>
          <w:iCs/>
          <w:sz w:val="22"/>
          <w:szCs w:val="22"/>
          <w:lang w:val="en-US"/>
        </w:rPr>
        <w:t>Fitch</w:t>
      </w:r>
      <w:r>
        <w:rPr>
          <w:rFonts w:eastAsia="Arial Unicode MS"/>
          <w:b/>
          <w:bCs/>
          <w:i/>
          <w:iCs/>
          <w:sz w:val="22"/>
          <w:szCs w:val="22"/>
        </w:rPr>
        <w:t xml:space="preserve"> и</w:t>
      </w:r>
      <w:proofErr w:type="gramStart"/>
      <w:r>
        <w:rPr>
          <w:rFonts w:eastAsia="Arial Unicode MS"/>
          <w:b/>
          <w:bCs/>
          <w:i/>
          <w:iCs/>
          <w:sz w:val="22"/>
          <w:szCs w:val="22"/>
        </w:rPr>
        <w:t xml:space="preserve"> В</w:t>
      </w:r>
      <w:proofErr w:type="gramEnd"/>
      <w:r>
        <w:rPr>
          <w:rFonts w:eastAsia="Arial Unicode MS"/>
          <w:b/>
          <w:bCs/>
          <w:i/>
          <w:iCs/>
          <w:sz w:val="22"/>
          <w:szCs w:val="22"/>
        </w:rPr>
        <w:t xml:space="preserve">+ по шкале </w:t>
      </w:r>
      <w:r>
        <w:rPr>
          <w:rFonts w:eastAsia="Arial Unicode MS"/>
          <w:b/>
          <w:bCs/>
          <w:i/>
          <w:iCs/>
          <w:sz w:val="22"/>
          <w:szCs w:val="22"/>
          <w:lang w:val="en-US"/>
        </w:rPr>
        <w:t>Standard</w:t>
      </w:r>
      <w:r w:rsidRPr="000A1FA7">
        <w:rPr>
          <w:rFonts w:eastAsia="Arial Unicode MS"/>
          <w:b/>
          <w:bCs/>
          <w:i/>
          <w:iCs/>
          <w:sz w:val="22"/>
          <w:szCs w:val="22"/>
        </w:rPr>
        <w:t xml:space="preserve"> &amp; </w:t>
      </w:r>
      <w:proofErr w:type="spellStart"/>
      <w:r>
        <w:rPr>
          <w:rFonts w:eastAsia="Arial Unicode MS"/>
          <w:b/>
          <w:bCs/>
          <w:i/>
          <w:iCs/>
          <w:sz w:val="22"/>
          <w:szCs w:val="22"/>
          <w:lang w:val="en-US"/>
        </w:rPr>
        <w:t>Poors</w:t>
      </w:r>
      <w:proofErr w:type="spellEnd"/>
      <w:r w:rsidRPr="000A1FA7">
        <w:rPr>
          <w:rFonts w:eastAsia="Arial Unicode MS"/>
          <w:b/>
          <w:bCs/>
          <w:i/>
          <w:iCs/>
          <w:sz w:val="22"/>
          <w:szCs w:val="22"/>
        </w:rPr>
        <w:t>)</w:t>
      </w:r>
      <w:r>
        <w:rPr>
          <w:rFonts w:eastAsia="Arial Unicode MS"/>
          <w:b/>
          <w:bCs/>
          <w:i/>
          <w:iCs/>
          <w:sz w:val="22"/>
          <w:szCs w:val="22"/>
        </w:rPr>
        <w:t>.</w:t>
      </w:r>
    </w:p>
    <w:p w:rsidR="004B1F61" w:rsidRDefault="004B1F61" w:rsidP="004B1F61">
      <w:pPr>
        <w:tabs>
          <w:tab w:val="left" w:pos="708"/>
          <w:tab w:val="center" w:pos="4677"/>
          <w:tab w:val="right" w:pos="9355"/>
        </w:tabs>
        <w:autoSpaceDE/>
        <w:autoSpaceDN/>
        <w:ind w:firstLine="567"/>
        <w:jc w:val="both"/>
        <w:rPr>
          <w:rFonts w:eastAsia="Arial Unicode MS"/>
          <w:b/>
          <w:bCs/>
          <w:i/>
          <w:iCs/>
          <w:sz w:val="22"/>
          <w:szCs w:val="22"/>
        </w:rPr>
      </w:pPr>
      <w:r w:rsidRPr="00B320A9">
        <w:rPr>
          <w:rFonts w:eastAsia="Arial Unicode MS"/>
          <w:b/>
          <w:bCs/>
          <w:i/>
          <w:iCs/>
          <w:sz w:val="22"/>
          <w:szCs w:val="22"/>
        </w:rPr>
        <w:t>В случае отрицательного влияния изменения ситуации в стране (странах) и регионе на его деятельность, Группа «</w:t>
      </w:r>
      <w:proofErr w:type="spellStart"/>
      <w:r>
        <w:rPr>
          <w:rFonts w:eastAsia="Arial Unicode MS"/>
          <w:b/>
          <w:bCs/>
          <w:i/>
          <w:iCs/>
          <w:sz w:val="22"/>
          <w:szCs w:val="22"/>
        </w:rPr>
        <w:t>Делопортс</w:t>
      </w:r>
      <w:proofErr w:type="spellEnd"/>
      <w:r w:rsidRPr="00B320A9">
        <w:rPr>
          <w:rFonts w:eastAsia="Arial Unicode MS"/>
          <w:b/>
          <w:bCs/>
          <w:i/>
          <w:iCs/>
          <w:sz w:val="22"/>
          <w:szCs w:val="22"/>
        </w:rPr>
        <w:t xml:space="preserve">» планирует </w:t>
      </w:r>
      <w:r>
        <w:rPr>
          <w:rFonts w:eastAsia="Arial Unicode MS"/>
          <w:b/>
          <w:bCs/>
          <w:i/>
          <w:iCs/>
          <w:sz w:val="22"/>
          <w:szCs w:val="22"/>
        </w:rPr>
        <w:t>в первую очередь отложить намеченные инвестиционные проекты</w:t>
      </w:r>
      <w:r w:rsidRPr="00B320A9">
        <w:rPr>
          <w:rFonts w:eastAsia="Arial Unicode MS"/>
          <w:b/>
          <w:bCs/>
          <w:i/>
          <w:iCs/>
          <w:sz w:val="22"/>
          <w:szCs w:val="22"/>
        </w:rPr>
        <w:t>.</w:t>
      </w:r>
    </w:p>
    <w:p w:rsidR="004B1F61" w:rsidRPr="00B320A9" w:rsidRDefault="004B1F61" w:rsidP="004B1F61">
      <w:pPr>
        <w:tabs>
          <w:tab w:val="left" w:pos="708"/>
          <w:tab w:val="center" w:pos="4677"/>
          <w:tab w:val="right" w:pos="9355"/>
        </w:tabs>
        <w:autoSpaceDE/>
        <w:autoSpaceDN/>
        <w:ind w:firstLine="567"/>
        <w:jc w:val="both"/>
        <w:rPr>
          <w:rFonts w:eastAsia="Arial Unicode MS"/>
          <w:b/>
          <w:bCs/>
          <w:i/>
          <w:iCs/>
          <w:strike/>
          <w:sz w:val="22"/>
          <w:szCs w:val="22"/>
        </w:rPr>
      </w:pPr>
    </w:p>
    <w:p w:rsidR="004B1F61" w:rsidRPr="00A1165E" w:rsidRDefault="004B1F61" w:rsidP="004B1F61">
      <w:pPr>
        <w:adjustRightInd w:val="0"/>
        <w:ind w:firstLine="540"/>
        <w:jc w:val="both"/>
        <w:rPr>
          <w:sz w:val="22"/>
          <w:szCs w:val="22"/>
        </w:rPr>
      </w:pPr>
      <w:r w:rsidRPr="00A1165E">
        <w:rPr>
          <w:sz w:val="22"/>
          <w:szCs w:val="22"/>
        </w:rPr>
        <w:t>Описываются риски, связанные с возможными военными конфликтами, введением чрезвычайного положения и забастовками в стране (странах) и регионе, в которых эмитент зарегистрирован в качестве налогоплательщика и/или осуществляет основную деятельность.</w:t>
      </w:r>
    </w:p>
    <w:p w:rsidR="004B1F61" w:rsidRPr="006F000A" w:rsidRDefault="004B1F61" w:rsidP="004B1F61">
      <w:pPr>
        <w:adjustRightInd w:val="0"/>
        <w:ind w:firstLine="540"/>
        <w:jc w:val="both"/>
        <w:rPr>
          <w:b/>
          <w:bCs/>
          <w:i/>
          <w:iCs/>
          <w:sz w:val="22"/>
          <w:szCs w:val="22"/>
        </w:rPr>
      </w:pPr>
      <w:r w:rsidRPr="006F000A">
        <w:rPr>
          <w:b/>
          <w:bCs/>
          <w:i/>
          <w:iCs/>
          <w:sz w:val="22"/>
          <w:szCs w:val="22"/>
        </w:rPr>
        <w:t>Военные конфликты, введение чрезвычайного положения, забастовки, стихийные бедствия могут привести к ухудшению положения всей национальной экономики и тем самым привести к ухудшению финансового положения Эмитента и Группы «</w:t>
      </w:r>
      <w:proofErr w:type="spellStart"/>
      <w:r>
        <w:rPr>
          <w:b/>
          <w:bCs/>
          <w:i/>
          <w:iCs/>
          <w:sz w:val="22"/>
          <w:szCs w:val="22"/>
        </w:rPr>
        <w:t>Делопортс</w:t>
      </w:r>
      <w:proofErr w:type="spellEnd"/>
      <w:r w:rsidRPr="006F000A">
        <w:rPr>
          <w:b/>
          <w:bCs/>
          <w:i/>
          <w:iCs/>
          <w:sz w:val="22"/>
          <w:szCs w:val="22"/>
        </w:rPr>
        <w:t>».</w:t>
      </w:r>
    </w:p>
    <w:p w:rsidR="004B1F61" w:rsidRDefault="004B1F61" w:rsidP="004B1F61">
      <w:pPr>
        <w:adjustRightInd w:val="0"/>
        <w:ind w:firstLine="540"/>
        <w:jc w:val="both"/>
        <w:rPr>
          <w:b/>
          <w:bCs/>
          <w:i/>
          <w:iCs/>
          <w:sz w:val="22"/>
          <w:szCs w:val="22"/>
        </w:rPr>
      </w:pPr>
    </w:p>
    <w:p w:rsidR="004B1F61" w:rsidRPr="00A1165E" w:rsidRDefault="004B1F61" w:rsidP="004B1F61">
      <w:pPr>
        <w:adjustRightInd w:val="0"/>
        <w:ind w:firstLine="540"/>
        <w:jc w:val="both"/>
        <w:rPr>
          <w:sz w:val="22"/>
          <w:szCs w:val="22"/>
        </w:rPr>
      </w:pPr>
      <w:r w:rsidRPr="00A1165E">
        <w:rPr>
          <w:sz w:val="22"/>
          <w:szCs w:val="22"/>
        </w:rPr>
        <w:t>Описываются риски, связанные с географическими особенностями страны (стран) и региона, в которых эмитент зарегистрирован в качестве налогоплательщика и/или осуществляет основную деятельность, в том числе повышенная опасность стихийных бедствий, возможное прекращение транспортного сообщения в связи с удаленностью и/или труднодоступностью и т.п.</w:t>
      </w:r>
    </w:p>
    <w:p w:rsidR="004B1F61" w:rsidRDefault="004B1F61" w:rsidP="004B1F61">
      <w:pPr>
        <w:adjustRightInd w:val="0"/>
        <w:ind w:firstLine="540"/>
        <w:jc w:val="both"/>
        <w:outlineLvl w:val="5"/>
        <w:rPr>
          <w:b/>
          <w:bCs/>
          <w:i/>
          <w:iCs/>
          <w:sz w:val="22"/>
          <w:szCs w:val="22"/>
        </w:rPr>
      </w:pPr>
      <w:r w:rsidRPr="006F000A">
        <w:rPr>
          <w:b/>
          <w:bCs/>
          <w:i/>
          <w:iCs/>
          <w:sz w:val="22"/>
          <w:szCs w:val="22"/>
        </w:rPr>
        <w:t xml:space="preserve">Поскольку Эмитент зарегистрирован в качестве налогоплательщика в </w:t>
      </w:r>
      <w:proofErr w:type="spellStart"/>
      <w:r w:rsidRPr="006F000A">
        <w:rPr>
          <w:b/>
          <w:bCs/>
          <w:i/>
          <w:iCs/>
          <w:sz w:val="22"/>
          <w:szCs w:val="22"/>
        </w:rPr>
        <w:t>сейсмологически</w:t>
      </w:r>
      <w:proofErr w:type="spellEnd"/>
      <w:r w:rsidRPr="006F000A">
        <w:rPr>
          <w:b/>
          <w:bCs/>
          <w:i/>
          <w:iCs/>
          <w:sz w:val="22"/>
          <w:szCs w:val="22"/>
        </w:rPr>
        <w:t xml:space="preserve"> благоприятном регионе (</w:t>
      </w:r>
      <w:r>
        <w:rPr>
          <w:b/>
          <w:bCs/>
          <w:i/>
          <w:iCs/>
          <w:sz w:val="22"/>
          <w:szCs w:val="22"/>
        </w:rPr>
        <w:t>Краснодарском крае</w:t>
      </w:r>
      <w:r w:rsidRPr="006F000A">
        <w:rPr>
          <w:b/>
          <w:bCs/>
          <w:i/>
          <w:iCs/>
          <w:sz w:val="22"/>
          <w:szCs w:val="22"/>
        </w:rPr>
        <w:t>) с хорошо налаженной транспортной инфраструктурой, то, риски, связанные с географическими особенностями региона, в том числе повышенная опасность стихийных бедствий, возможное прекращение транспортного сообщения в связи с удаленностью и труднодоступность</w:t>
      </w:r>
      <w:r>
        <w:rPr>
          <w:b/>
          <w:bCs/>
          <w:i/>
          <w:iCs/>
          <w:sz w:val="22"/>
          <w:szCs w:val="22"/>
        </w:rPr>
        <w:t>ю, оцениваются как минимальные.</w:t>
      </w:r>
    </w:p>
    <w:p w:rsidR="004B1F61" w:rsidRPr="006F000A" w:rsidRDefault="004B1F61" w:rsidP="004B1F61">
      <w:pPr>
        <w:adjustRightInd w:val="0"/>
        <w:ind w:firstLine="540"/>
        <w:jc w:val="both"/>
        <w:outlineLvl w:val="5"/>
        <w:rPr>
          <w:b/>
          <w:bCs/>
          <w:i/>
          <w:iCs/>
          <w:sz w:val="22"/>
          <w:szCs w:val="22"/>
        </w:rPr>
      </w:pPr>
    </w:p>
    <w:p w:rsidR="004B1F61" w:rsidRPr="005D2DBB" w:rsidRDefault="004B1F61" w:rsidP="004B1F61">
      <w:pPr>
        <w:keepNext/>
        <w:keepLines/>
        <w:autoSpaceDE/>
        <w:autoSpaceDN/>
        <w:spacing w:before="200" w:line="276" w:lineRule="auto"/>
        <w:jc w:val="both"/>
        <w:outlineLvl w:val="2"/>
        <w:rPr>
          <w:rFonts w:ascii="Arial" w:hAnsi="Arial" w:cs="Arial"/>
          <w:b/>
          <w:bCs/>
          <w:sz w:val="24"/>
          <w:szCs w:val="24"/>
          <w:lang w:eastAsia="en-US"/>
        </w:rPr>
      </w:pPr>
      <w:bookmarkStart w:id="21" w:name="_Toc420518272"/>
      <w:bookmarkStart w:id="22" w:name="_Toc428451828"/>
      <w:r>
        <w:rPr>
          <w:rFonts w:ascii="Arial" w:hAnsi="Arial" w:cs="Arial"/>
          <w:b/>
          <w:bCs/>
          <w:sz w:val="24"/>
          <w:szCs w:val="24"/>
          <w:lang w:eastAsia="en-US"/>
        </w:rPr>
        <w:t>2</w:t>
      </w:r>
      <w:r w:rsidRPr="005D2DBB">
        <w:rPr>
          <w:rFonts w:ascii="Arial" w:hAnsi="Arial" w:cs="Arial"/>
          <w:b/>
          <w:bCs/>
          <w:sz w:val="24"/>
          <w:szCs w:val="24"/>
          <w:lang w:eastAsia="en-US"/>
        </w:rPr>
        <w:t>.5.3. Финансовые риски</w:t>
      </w:r>
      <w:bookmarkEnd w:id="21"/>
      <w:bookmarkEnd w:id="22"/>
    </w:p>
    <w:p w:rsidR="004B1F61" w:rsidRPr="00B1624E" w:rsidRDefault="004B1F61" w:rsidP="004B1F61">
      <w:pPr>
        <w:autoSpaceDE/>
        <w:autoSpaceDN/>
        <w:ind w:firstLine="540"/>
        <w:jc w:val="both"/>
        <w:rPr>
          <w:sz w:val="22"/>
          <w:szCs w:val="22"/>
          <w:lang w:eastAsia="en-US"/>
        </w:rPr>
      </w:pPr>
      <w:r w:rsidRPr="00B1624E">
        <w:rPr>
          <w:sz w:val="22"/>
          <w:szCs w:val="22"/>
          <w:lang w:eastAsia="en-US"/>
        </w:rPr>
        <w:t xml:space="preserve">Подверженность эмитента рискам, связанным с изменением процентных ставок, курса обмена иностранных валют, в связи с деятельностью Эмитента либо в связи с хеджированием, осуществляемым эмитентом в целях снижения неблагоприятных последствий влияния вышеуказанных рисков: </w:t>
      </w:r>
    </w:p>
    <w:p w:rsidR="004B1F61" w:rsidRPr="006F000A" w:rsidRDefault="004B1F61" w:rsidP="004B1F61">
      <w:pPr>
        <w:autoSpaceDE/>
        <w:autoSpaceDN/>
        <w:ind w:firstLine="540"/>
        <w:jc w:val="both"/>
        <w:rPr>
          <w:b/>
          <w:i/>
          <w:sz w:val="22"/>
          <w:szCs w:val="22"/>
          <w:lang w:eastAsia="en-US"/>
        </w:rPr>
      </w:pPr>
      <w:r w:rsidRPr="006F000A">
        <w:rPr>
          <w:b/>
          <w:i/>
          <w:sz w:val="22"/>
          <w:szCs w:val="22"/>
          <w:lang w:eastAsia="en-US"/>
        </w:rPr>
        <w:t>Эмитент и Группа «</w:t>
      </w:r>
      <w:proofErr w:type="spellStart"/>
      <w:r>
        <w:rPr>
          <w:b/>
          <w:i/>
          <w:sz w:val="22"/>
          <w:szCs w:val="22"/>
          <w:lang w:eastAsia="en-US"/>
        </w:rPr>
        <w:t>Делопортс</w:t>
      </w:r>
      <w:proofErr w:type="spellEnd"/>
      <w:r w:rsidRPr="006F000A">
        <w:rPr>
          <w:b/>
          <w:i/>
          <w:sz w:val="22"/>
          <w:szCs w:val="22"/>
          <w:lang w:eastAsia="en-US"/>
        </w:rPr>
        <w:t xml:space="preserve">» подвержены различным финансовым рискам, среди которых можно выделить валютные, инфляционные риски, риски изменения процентных ставок по </w:t>
      </w:r>
      <w:r w:rsidR="0037476C" w:rsidRPr="006F000A">
        <w:rPr>
          <w:b/>
          <w:i/>
          <w:sz w:val="22"/>
          <w:szCs w:val="22"/>
          <w:lang w:eastAsia="en-US"/>
        </w:rPr>
        <w:t>предоставл</w:t>
      </w:r>
      <w:r w:rsidR="0037476C">
        <w:rPr>
          <w:b/>
          <w:i/>
          <w:sz w:val="22"/>
          <w:szCs w:val="22"/>
          <w:lang w:eastAsia="en-US"/>
        </w:rPr>
        <w:t>енным</w:t>
      </w:r>
      <w:r w:rsidR="0037476C" w:rsidRPr="006F000A">
        <w:rPr>
          <w:b/>
          <w:i/>
          <w:sz w:val="22"/>
          <w:szCs w:val="22"/>
          <w:lang w:eastAsia="en-US"/>
        </w:rPr>
        <w:t xml:space="preserve"> </w:t>
      </w:r>
      <w:r w:rsidRPr="006F000A">
        <w:rPr>
          <w:b/>
          <w:i/>
          <w:sz w:val="22"/>
          <w:szCs w:val="22"/>
          <w:lang w:eastAsia="en-US"/>
        </w:rPr>
        <w:t>денежным средствам. Вероятность их наступления и степень влияния на результаты финансово-хозяйственной деятельности постоянно оцениваются Эмитентом и Группой «</w:t>
      </w:r>
      <w:proofErr w:type="spellStart"/>
      <w:r>
        <w:rPr>
          <w:b/>
          <w:i/>
          <w:sz w:val="22"/>
          <w:szCs w:val="22"/>
          <w:lang w:eastAsia="en-US"/>
        </w:rPr>
        <w:t>Делопортс</w:t>
      </w:r>
      <w:proofErr w:type="spellEnd"/>
      <w:r w:rsidRPr="006F000A">
        <w:rPr>
          <w:b/>
          <w:i/>
          <w:sz w:val="22"/>
          <w:szCs w:val="22"/>
          <w:lang w:eastAsia="en-US"/>
        </w:rPr>
        <w:t>» и учитываются при разработке перспективных планов развития.</w:t>
      </w:r>
    </w:p>
    <w:p w:rsidR="004B1F61" w:rsidRPr="00B1624E" w:rsidRDefault="004B1F61" w:rsidP="004B1F61">
      <w:pPr>
        <w:autoSpaceDE/>
        <w:autoSpaceDN/>
        <w:ind w:firstLine="540"/>
        <w:jc w:val="both"/>
        <w:rPr>
          <w:sz w:val="22"/>
          <w:szCs w:val="22"/>
          <w:lang w:eastAsia="en-US"/>
        </w:rPr>
      </w:pPr>
    </w:p>
    <w:p w:rsidR="004B1F61" w:rsidRPr="00B1624E" w:rsidRDefault="004B1F61" w:rsidP="004B1F61">
      <w:pPr>
        <w:autoSpaceDE/>
        <w:autoSpaceDN/>
        <w:ind w:firstLine="540"/>
        <w:jc w:val="both"/>
        <w:rPr>
          <w:sz w:val="22"/>
          <w:szCs w:val="22"/>
          <w:lang w:eastAsia="en-US"/>
        </w:rPr>
      </w:pPr>
      <w:r w:rsidRPr="00B1624E">
        <w:rPr>
          <w:sz w:val="22"/>
          <w:szCs w:val="22"/>
          <w:lang w:eastAsia="en-US"/>
        </w:rPr>
        <w:t>Риски изменения процентных ставок:</w:t>
      </w:r>
    </w:p>
    <w:p w:rsidR="0037476C" w:rsidRDefault="004B1F61" w:rsidP="004B1F61">
      <w:pPr>
        <w:autoSpaceDE/>
        <w:autoSpaceDN/>
        <w:ind w:firstLine="540"/>
        <w:jc w:val="both"/>
        <w:rPr>
          <w:b/>
          <w:bCs/>
          <w:i/>
          <w:iCs/>
          <w:spacing w:val="-4"/>
          <w:sz w:val="22"/>
          <w:szCs w:val="22"/>
        </w:rPr>
      </w:pPr>
      <w:r w:rsidRPr="006F000A">
        <w:rPr>
          <w:b/>
          <w:bCs/>
          <w:i/>
          <w:iCs/>
          <w:spacing w:val="-4"/>
          <w:sz w:val="22"/>
          <w:szCs w:val="22"/>
        </w:rPr>
        <w:t xml:space="preserve">Эмитент подвержен риску изменения процентных ставок, что может негативно отразиться на стоимости заимствований Группы и, соответственно, на финансовых результатах деятельности Группы. </w:t>
      </w:r>
      <w:r>
        <w:rPr>
          <w:b/>
          <w:bCs/>
          <w:i/>
          <w:iCs/>
          <w:spacing w:val="-4"/>
          <w:sz w:val="22"/>
          <w:szCs w:val="22"/>
        </w:rPr>
        <w:t>Следует отметить, что основные заимствования компаний Группы «</w:t>
      </w:r>
      <w:proofErr w:type="spellStart"/>
      <w:r>
        <w:rPr>
          <w:b/>
          <w:bCs/>
          <w:i/>
          <w:iCs/>
          <w:spacing w:val="-4"/>
          <w:sz w:val="22"/>
          <w:szCs w:val="22"/>
        </w:rPr>
        <w:t>Делопортс</w:t>
      </w:r>
      <w:proofErr w:type="spellEnd"/>
      <w:r>
        <w:rPr>
          <w:b/>
          <w:bCs/>
          <w:i/>
          <w:iCs/>
          <w:spacing w:val="-4"/>
          <w:sz w:val="22"/>
          <w:szCs w:val="22"/>
        </w:rPr>
        <w:t>» осуществлены в долларах США, что соответствует валюте выручки компаний Группы «</w:t>
      </w:r>
      <w:proofErr w:type="spellStart"/>
      <w:r>
        <w:rPr>
          <w:b/>
          <w:bCs/>
          <w:i/>
          <w:iCs/>
          <w:spacing w:val="-4"/>
          <w:sz w:val="22"/>
          <w:szCs w:val="22"/>
        </w:rPr>
        <w:t>Делопортс</w:t>
      </w:r>
      <w:proofErr w:type="spellEnd"/>
      <w:r>
        <w:rPr>
          <w:b/>
          <w:bCs/>
          <w:i/>
          <w:iCs/>
          <w:spacing w:val="-4"/>
          <w:sz w:val="22"/>
          <w:szCs w:val="22"/>
        </w:rPr>
        <w:t>». Все валютные кредиты привязаны к Либору, что было оправдано, так как ставк</w:t>
      </w:r>
      <w:r w:rsidR="0037476C">
        <w:rPr>
          <w:b/>
          <w:bCs/>
          <w:i/>
          <w:iCs/>
          <w:spacing w:val="-4"/>
          <w:sz w:val="22"/>
          <w:szCs w:val="22"/>
        </w:rPr>
        <w:t>а</w:t>
      </w:r>
      <w:r>
        <w:rPr>
          <w:b/>
          <w:bCs/>
          <w:i/>
          <w:iCs/>
          <w:spacing w:val="-4"/>
          <w:sz w:val="22"/>
          <w:szCs w:val="22"/>
        </w:rPr>
        <w:t xml:space="preserve"> Либор, начиная с 2008 года, наход</w:t>
      </w:r>
      <w:r w:rsidR="0037476C">
        <w:rPr>
          <w:b/>
          <w:bCs/>
          <w:i/>
          <w:iCs/>
          <w:spacing w:val="-4"/>
          <w:sz w:val="22"/>
          <w:szCs w:val="22"/>
        </w:rPr>
        <w:t>и</w:t>
      </w:r>
      <w:r>
        <w:rPr>
          <w:b/>
          <w:bCs/>
          <w:i/>
          <w:iCs/>
          <w:spacing w:val="-4"/>
          <w:sz w:val="22"/>
          <w:szCs w:val="22"/>
        </w:rPr>
        <w:t xml:space="preserve">тся на исторических минимумах. В 2014-2015 годах Группа рассматривала возможность хеджирования процентных ставок, но решила отказаться от данной возможности, так как на тот момент решение о хеджировании было экономически неоправданным. Для всех последующих кредитов, привлекаемых компаниями </w:t>
      </w:r>
      <w:r w:rsidR="00201B45">
        <w:rPr>
          <w:b/>
          <w:bCs/>
          <w:i/>
          <w:iCs/>
          <w:spacing w:val="-4"/>
          <w:sz w:val="22"/>
          <w:szCs w:val="22"/>
        </w:rPr>
        <w:t>Группы, будет проводиться сравн</w:t>
      </w:r>
      <w:r>
        <w:rPr>
          <w:b/>
          <w:bCs/>
          <w:i/>
          <w:iCs/>
          <w:spacing w:val="-4"/>
          <w:sz w:val="22"/>
          <w:szCs w:val="22"/>
        </w:rPr>
        <w:t xml:space="preserve">ение фиксированных и плавающих ставок, и решение будет приниматься в зависимости от рыночной конъюнктуры на момент принятия решения. </w:t>
      </w:r>
    </w:p>
    <w:p w:rsidR="004B1F61" w:rsidRPr="00B1624E" w:rsidRDefault="004B1F61" w:rsidP="004B1F61">
      <w:pPr>
        <w:autoSpaceDE/>
        <w:autoSpaceDN/>
        <w:ind w:firstLine="540"/>
        <w:jc w:val="both"/>
        <w:rPr>
          <w:color w:val="000000"/>
          <w:sz w:val="22"/>
          <w:szCs w:val="22"/>
          <w:lang w:eastAsia="en-US"/>
        </w:rPr>
      </w:pPr>
      <w:r w:rsidRPr="00B1624E">
        <w:rPr>
          <w:color w:val="000000"/>
          <w:sz w:val="22"/>
          <w:szCs w:val="22"/>
          <w:lang w:eastAsia="en-US"/>
        </w:rPr>
        <w:t>Валютные риски:</w:t>
      </w:r>
    </w:p>
    <w:p w:rsidR="004B1F61" w:rsidRDefault="004B1F61" w:rsidP="004B1F61">
      <w:pPr>
        <w:autoSpaceDE/>
        <w:autoSpaceDN/>
        <w:spacing w:before="40" w:after="40"/>
        <w:ind w:firstLine="540"/>
        <w:jc w:val="both"/>
        <w:rPr>
          <w:b/>
          <w:bCs/>
          <w:i/>
          <w:iCs/>
          <w:spacing w:val="-4"/>
          <w:sz w:val="22"/>
          <w:szCs w:val="22"/>
        </w:rPr>
      </w:pPr>
      <w:r>
        <w:rPr>
          <w:b/>
          <w:i/>
          <w:sz w:val="22"/>
          <w:szCs w:val="22"/>
        </w:rPr>
        <w:t>Основные заимствования компаний Группы «</w:t>
      </w:r>
      <w:proofErr w:type="spellStart"/>
      <w:r>
        <w:rPr>
          <w:b/>
          <w:i/>
          <w:sz w:val="22"/>
          <w:szCs w:val="22"/>
        </w:rPr>
        <w:t>Делопортс</w:t>
      </w:r>
      <w:proofErr w:type="spellEnd"/>
      <w:r>
        <w:rPr>
          <w:b/>
          <w:i/>
          <w:sz w:val="22"/>
          <w:szCs w:val="22"/>
        </w:rPr>
        <w:t>» осуществлены в долларах США,</w:t>
      </w:r>
      <w:r w:rsidRPr="00A45C83">
        <w:rPr>
          <w:b/>
          <w:bCs/>
          <w:i/>
          <w:iCs/>
          <w:spacing w:val="-4"/>
          <w:sz w:val="22"/>
          <w:szCs w:val="22"/>
        </w:rPr>
        <w:t xml:space="preserve"> </w:t>
      </w:r>
      <w:r>
        <w:rPr>
          <w:b/>
          <w:bCs/>
          <w:i/>
          <w:iCs/>
          <w:spacing w:val="-4"/>
          <w:sz w:val="22"/>
          <w:szCs w:val="22"/>
        </w:rPr>
        <w:t>что соответствует валюте выручки компаний Группы «</w:t>
      </w:r>
      <w:proofErr w:type="spellStart"/>
      <w:r>
        <w:rPr>
          <w:b/>
          <w:bCs/>
          <w:i/>
          <w:iCs/>
          <w:spacing w:val="-4"/>
          <w:sz w:val="22"/>
          <w:szCs w:val="22"/>
        </w:rPr>
        <w:t>Делопортс</w:t>
      </w:r>
      <w:proofErr w:type="spellEnd"/>
      <w:r>
        <w:rPr>
          <w:b/>
          <w:bCs/>
          <w:i/>
          <w:iCs/>
          <w:spacing w:val="-4"/>
          <w:sz w:val="22"/>
          <w:szCs w:val="22"/>
        </w:rPr>
        <w:t xml:space="preserve">» для </w:t>
      </w:r>
      <w:proofErr w:type="spellStart"/>
      <w:r>
        <w:rPr>
          <w:b/>
          <w:bCs/>
          <w:i/>
          <w:iCs/>
          <w:spacing w:val="-4"/>
          <w:sz w:val="22"/>
          <w:szCs w:val="22"/>
        </w:rPr>
        <w:t>избежания</w:t>
      </w:r>
      <w:proofErr w:type="spellEnd"/>
      <w:r>
        <w:rPr>
          <w:b/>
          <w:bCs/>
          <w:i/>
          <w:iCs/>
          <w:spacing w:val="-4"/>
          <w:sz w:val="22"/>
          <w:szCs w:val="22"/>
        </w:rPr>
        <w:t xml:space="preserve"> открытых валютных позиций. Следует отметить, что на протяжении 2014-2015 годов для снижения валютных рисков Группа прибегала к инструментам хеджирования методом покупки валютных форвардных контрактов. Данная практика в основном относится к платежам по обслуживанию долга, показала свою эффективность, и может быть использована в дальнейшем для лучшего прогнозирования денежных потоков. </w:t>
      </w:r>
    </w:p>
    <w:p w:rsidR="004B1F61" w:rsidRDefault="004B1F61" w:rsidP="004B1F61">
      <w:pPr>
        <w:autoSpaceDE/>
        <w:autoSpaceDN/>
        <w:spacing w:before="40" w:after="40"/>
        <w:ind w:firstLine="540"/>
        <w:jc w:val="both"/>
        <w:rPr>
          <w:b/>
          <w:bCs/>
          <w:i/>
          <w:iCs/>
          <w:spacing w:val="-4"/>
          <w:sz w:val="22"/>
          <w:szCs w:val="22"/>
        </w:rPr>
      </w:pPr>
      <w:r>
        <w:rPr>
          <w:b/>
          <w:bCs/>
          <w:i/>
          <w:iCs/>
          <w:spacing w:val="-4"/>
          <w:sz w:val="22"/>
          <w:szCs w:val="22"/>
        </w:rPr>
        <w:lastRenderedPageBreak/>
        <w:t>Для снижения валютных рисков Группа также размещает свободные денежные средства на долларовых депозитах, что частично нивелирует отрицательный эффект от отрицательной переоценки пассивов.</w:t>
      </w:r>
    </w:p>
    <w:p w:rsidR="004B1F61" w:rsidRPr="00F878C5" w:rsidRDefault="004B1F61" w:rsidP="004B1F61">
      <w:pPr>
        <w:autoSpaceDE/>
        <w:autoSpaceDN/>
        <w:spacing w:before="40" w:after="40"/>
        <w:ind w:firstLine="540"/>
        <w:jc w:val="both"/>
        <w:rPr>
          <w:b/>
          <w:i/>
          <w:sz w:val="22"/>
          <w:szCs w:val="22"/>
        </w:rPr>
      </w:pPr>
      <w:r>
        <w:rPr>
          <w:b/>
          <w:bCs/>
          <w:i/>
          <w:iCs/>
          <w:spacing w:val="-4"/>
          <w:sz w:val="22"/>
          <w:szCs w:val="22"/>
        </w:rPr>
        <w:t xml:space="preserve">Также Группа прибегает к мультивалютным кредитным линиям с правом выборки валюты в зависимости от конъюнктуры рынка. </w:t>
      </w:r>
    </w:p>
    <w:p w:rsidR="004B1F61" w:rsidRDefault="004B1F61" w:rsidP="004B1F61">
      <w:pPr>
        <w:autoSpaceDE/>
        <w:autoSpaceDN/>
        <w:spacing w:before="40" w:after="40"/>
        <w:ind w:firstLine="540"/>
        <w:jc w:val="both"/>
        <w:rPr>
          <w:sz w:val="22"/>
          <w:szCs w:val="22"/>
        </w:rPr>
      </w:pPr>
    </w:p>
    <w:p w:rsidR="004B1F61" w:rsidRDefault="004B1F61" w:rsidP="004B1F61">
      <w:pPr>
        <w:autoSpaceDE/>
        <w:autoSpaceDN/>
        <w:spacing w:before="40" w:after="40"/>
        <w:ind w:firstLine="540"/>
        <w:jc w:val="both"/>
        <w:rPr>
          <w:b/>
          <w:bCs/>
          <w:i/>
          <w:iCs/>
          <w:sz w:val="22"/>
          <w:szCs w:val="22"/>
        </w:rPr>
      </w:pPr>
      <w:r w:rsidRPr="00B1624E">
        <w:rPr>
          <w:sz w:val="22"/>
          <w:szCs w:val="22"/>
        </w:rPr>
        <w:t>Предполагаемые действия эмитента на случай о</w:t>
      </w:r>
      <w:r>
        <w:rPr>
          <w:sz w:val="22"/>
          <w:szCs w:val="22"/>
        </w:rPr>
        <w:t>трицательного влияния изменения:</w:t>
      </w:r>
    </w:p>
    <w:p w:rsidR="004B1F61" w:rsidRDefault="004B1F61" w:rsidP="004B1F61">
      <w:pPr>
        <w:adjustRightInd w:val="0"/>
        <w:ind w:firstLine="540"/>
        <w:jc w:val="both"/>
        <w:rPr>
          <w:b/>
          <w:bCs/>
          <w:i/>
          <w:iCs/>
          <w:color w:val="000000"/>
          <w:sz w:val="22"/>
          <w:szCs w:val="22"/>
        </w:rPr>
      </w:pPr>
      <w:r>
        <w:rPr>
          <w:b/>
          <w:bCs/>
          <w:i/>
          <w:iCs/>
          <w:color w:val="000000"/>
          <w:sz w:val="22"/>
          <w:szCs w:val="22"/>
        </w:rPr>
        <w:t xml:space="preserve">Группа рассматривает возможность привлечения средств в рублях в рамках данного </w:t>
      </w:r>
      <w:proofErr w:type="gramStart"/>
      <w:r>
        <w:rPr>
          <w:b/>
          <w:bCs/>
          <w:i/>
          <w:iCs/>
          <w:color w:val="000000"/>
          <w:sz w:val="22"/>
          <w:szCs w:val="22"/>
        </w:rPr>
        <w:t>размещения</w:t>
      </w:r>
      <w:proofErr w:type="gramEnd"/>
      <w:r>
        <w:rPr>
          <w:b/>
          <w:bCs/>
          <w:i/>
          <w:iCs/>
          <w:color w:val="000000"/>
          <w:sz w:val="22"/>
          <w:szCs w:val="22"/>
        </w:rPr>
        <w:t xml:space="preserve"> в том числе для валютной диверсификации портфеля обязательств.</w:t>
      </w:r>
    </w:p>
    <w:p w:rsidR="004B1F61" w:rsidRDefault="004B1F61" w:rsidP="004B1F61">
      <w:pPr>
        <w:autoSpaceDE/>
        <w:autoSpaceDN/>
        <w:ind w:firstLine="540"/>
        <w:jc w:val="both"/>
        <w:rPr>
          <w:sz w:val="22"/>
          <w:szCs w:val="22"/>
        </w:rPr>
      </w:pPr>
    </w:p>
    <w:p w:rsidR="004B1F61" w:rsidRPr="00B1624E" w:rsidRDefault="004B1F61" w:rsidP="004B1F61">
      <w:pPr>
        <w:autoSpaceDE/>
        <w:autoSpaceDN/>
        <w:ind w:firstLine="567"/>
        <w:jc w:val="both"/>
        <w:rPr>
          <w:sz w:val="22"/>
          <w:szCs w:val="22"/>
        </w:rPr>
      </w:pPr>
      <w:r w:rsidRPr="00B1624E">
        <w:rPr>
          <w:sz w:val="22"/>
          <w:szCs w:val="22"/>
        </w:rPr>
        <w:t>Влияние инфляции на выплаты по ценным бумагам:</w:t>
      </w:r>
    </w:p>
    <w:p w:rsidR="004B1F61" w:rsidRPr="00F878C5" w:rsidRDefault="004B1F61" w:rsidP="004B1F61">
      <w:pPr>
        <w:autoSpaceDE/>
        <w:autoSpaceDN/>
        <w:ind w:firstLine="567"/>
        <w:jc w:val="both"/>
        <w:rPr>
          <w:b/>
          <w:bCs/>
          <w:i/>
          <w:iCs/>
          <w:sz w:val="22"/>
          <w:szCs w:val="22"/>
        </w:rPr>
      </w:pPr>
      <w:r>
        <w:rPr>
          <w:b/>
          <w:bCs/>
          <w:i/>
          <w:iCs/>
          <w:sz w:val="22"/>
          <w:szCs w:val="22"/>
        </w:rPr>
        <w:t>Б</w:t>
      </w:r>
      <w:r w:rsidRPr="00F878C5">
        <w:rPr>
          <w:b/>
          <w:bCs/>
          <w:i/>
          <w:iCs/>
          <w:sz w:val="22"/>
          <w:szCs w:val="22"/>
        </w:rPr>
        <w:t>олее высокие темпы инфляции в России по сравнению с темпами девальвации могут привести к повышению</w:t>
      </w:r>
      <w:r>
        <w:rPr>
          <w:b/>
          <w:bCs/>
          <w:i/>
          <w:iCs/>
          <w:sz w:val="22"/>
          <w:szCs w:val="22"/>
        </w:rPr>
        <w:t xml:space="preserve"> издержек Группы «</w:t>
      </w:r>
      <w:proofErr w:type="spellStart"/>
      <w:r>
        <w:rPr>
          <w:b/>
          <w:bCs/>
          <w:i/>
          <w:iCs/>
          <w:sz w:val="22"/>
          <w:szCs w:val="22"/>
        </w:rPr>
        <w:t>Делопортс</w:t>
      </w:r>
      <w:proofErr w:type="spellEnd"/>
      <w:r>
        <w:rPr>
          <w:b/>
          <w:bCs/>
          <w:i/>
          <w:iCs/>
          <w:sz w:val="22"/>
          <w:szCs w:val="22"/>
        </w:rPr>
        <w:t xml:space="preserve">» </w:t>
      </w:r>
      <w:r w:rsidRPr="00F878C5">
        <w:rPr>
          <w:b/>
          <w:bCs/>
          <w:i/>
          <w:iCs/>
          <w:sz w:val="22"/>
          <w:szCs w:val="22"/>
        </w:rPr>
        <w:t>и снижению операционной маржи.</w:t>
      </w:r>
    </w:p>
    <w:p w:rsidR="004B1F61" w:rsidRDefault="004B1F61" w:rsidP="004B1F61">
      <w:pPr>
        <w:autoSpaceDE/>
        <w:autoSpaceDN/>
        <w:ind w:firstLine="567"/>
        <w:jc w:val="both"/>
        <w:rPr>
          <w:b/>
          <w:bCs/>
          <w:i/>
          <w:iCs/>
          <w:sz w:val="22"/>
          <w:szCs w:val="22"/>
        </w:rPr>
      </w:pPr>
      <w:r w:rsidRPr="00F878C5">
        <w:rPr>
          <w:b/>
          <w:bCs/>
          <w:i/>
          <w:iCs/>
          <w:sz w:val="22"/>
          <w:szCs w:val="22"/>
        </w:rPr>
        <w:t xml:space="preserve">По мнению Группы </w:t>
      </w:r>
      <w:r>
        <w:rPr>
          <w:b/>
          <w:bCs/>
          <w:i/>
          <w:iCs/>
          <w:sz w:val="22"/>
          <w:szCs w:val="22"/>
        </w:rPr>
        <w:t>«</w:t>
      </w:r>
      <w:proofErr w:type="spellStart"/>
      <w:r>
        <w:rPr>
          <w:b/>
          <w:bCs/>
          <w:i/>
          <w:iCs/>
          <w:sz w:val="22"/>
          <w:szCs w:val="22"/>
        </w:rPr>
        <w:t>Делопортс</w:t>
      </w:r>
      <w:proofErr w:type="spellEnd"/>
      <w:r>
        <w:rPr>
          <w:b/>
          <w:bCs/>
          <w:i/>
          <w:iCs/>
          <w:sz w:val="22"/>
          <w:szCs w:val="22"/>
        </w:rPr>
        <w:t>»</w:t>
      </w:r>
      <w:r w:rsidRPr="00F878C5">
        <w:rPr>
          <w:b/>
          <w:bCs/>
          <w:i/>
          <w:iCs/>
          <w:sz w:val="22"/>
          <w:szCs w:val="22"/>
        </w:rPr>
        <w:t>, критический уровень инфляции, который может представлять существенную угрозу его хозяйственной деятельности, наход</w:t>
      </w:r>
      <w:r>
        <w:rPr>
          <w:b/>
          <w:bCs/>
          <w:i/>
          <w:iCs/>
          <w:sz w:val="22"/>
          <w:szCs w:val="22"/>
        </w:rPr>
        <w:t>и</w:t>
      </w:r>
      <w:r w:rsidRPr="00F878C5">
        <w:rPr>
          <w:b/>
          <w:bCs/>
          <w:i/>
          <w:iCs/>
          <w:sz w:val="22"/>
          <w:szCs w:val="22"/>
        </w:rPr>
        <w:t xml:space="preserve">тся в районе 30-40 процентов годовых. В случае увеличения уровня инфляции и/или процентных ставок и/или увеличения валютного курса, </w:t>
      </w:r>
      <w:proofErr w:type="gramStart"/>
      <w:r w:rsidRPr="00F878C5">
        <w:rPr>
          <w:b/>
          <w:bCs/>
          <w:i/>
          <w:iCs/>
          <w:sz w:val="22"/>
          <w:szCs w:val="22"/>
        </w:rPr>
        <w:t>а</w:t>
      </w:r>
      <w:proofErr w:type="gramEnd"/>
      <w:r w:rsidRPr="00F878C5">
        <w:rPr>
          <w:b/>
          <w:bCs/>
          <w:i/>
          <w:iCs/>
          <w:sz w:val="22"/>
          <w:szCs w:val="22"/>
        </w:rPr>
        <w:t xml:space="preserve"> следовательно издержек, Группа </w:t>
      </w:r>
      <w:r>
        <w:rPr>
          <w:b/>
          <w:bCs/>
          <w:i/>
          <w:iCs/>
          <w:sz w:val="22"/>
          <w:szCs w:val="22"/>
        </w:rPr>
        <w:t>«</w:t>
      </w:r>
      <w:proofErr w:type="spellStart"/>
      <w:r>
        <w:rPr>
          <w:b/>
          <w:bCs/>
          <w:i/>
          <w:iCs/>
          <w:sz w:val="22"/>
          <w:szCs w:val="22"/>
        </w:rPr>
        <w:t>Делопортс</w:t>
      </w:r>
      <w:proofErr w:type="spellEnd"/>
      <w:r>
        <w:rPr>
          <w:b/>
          <w:bCs/>
          <w:i/>
          <w:iCs/>
          <w:sz w:val="22"/>
          <w:szCs w:val="22"/>
        </w:rPr>
        <w:t>»</w:t>
      </w:r>
      <w:r w:rsidRPr="00F878C5">
        <w:rPr>
          <w:b/>
          <w:bCs/>
          <w:i/>
          <w:iCs/>
          <w:sz w:val="22"/>
          <w:szCs w:val="22"/>
        </w:rPr>
        <w:t xml:space="preserve"> может увеличить </w:t>
      </w:r>
      <w:r>
        <w:rPr>
          <w:b/>
          <w:bCs/>
          <w:i/>
          <w:iCs/>
          <w:sz w:val="22"/>
          <w:szCs w:val="22"/>
        </w:rPr>
        <w:t xml:space="preserve">тарифы. </w:t>
      </w:r>
      <w:r w:rsidRPr="00F878C5">
        <w:rPr>
          <w:b/>
          <w:bCs/>
          <w:i/>
          <w:iCs/>
          <w:sz w:val="22"/>
          <w:szCs w:val="22"/>
        </w:rPr>
        <w:t xml:space="preserve"> </w:t>
      </w:r>
      <w:r w:rsidR="0037476C">
        <w:rPr>
          <w:b/>
          <w:bCs/>
          <w:i/>
          <w:iCs/>
          <w:sz w:val="22"/>
          <w:szCs w:val="22"/>
        </w:rPr>
        <w:t xml:space="preserve">В случае </w:t>
      </w:r>
      <w:r w:rsidRPr="00F878C5">
        <w:rPr>
          <w:b/>
          <w:bCs/>
          <w:i/>
          <w:iCs/>
          <w:sz w:val="22"/>
          <w:szCs w:val="22"/>
        </w:rPr>
        <w:t>сниже</w:t>
      </w:r>
      <w:r w:rsidR="0037476C">
        <w:rPr>
          <w:b/>
          <w:bCs/>
          <w:i/>
          <w:iCs/>
          <w:sz w:val="22"/>
          <w:szCs w:val="22"/>
        </w:rPr>
        <w:t>ния</w:t>
      </w:r>
      <w:r w:rsidRPr="00F878C5">
        <w:rPr>
          <w:b/>
          <w:bCs/>
          <w:i/>
          <w:iCs/>
          <w:sz w:val="22"/>
          <w:szCs w:val="22"/>
        </w:rPr>
        <w:t xml:space="preserve"> </w:t>
      </w:r>
      <w:r>
        <w:rPr>
          <w:b/>
          <w:bCs/>
          <w:i/>
          <w:iCs/>
          <w:sz w:val="22"/>
          <w:szCs w:val="22"/>
        </w:rPr>
        <w:t>платежеспособн</w:t>
      </w:r>
      <w:r w:rsidR="0037476C">
        <w:rPr>
          <w:b/>
          <w:bCs/>
          <w:i/>
          <w:iCs/>
          <w:sz w:val="22"/>
          <w:szCs w:val="22"/>
        </w:rPr>
        <w:t>ого</w:t>
      </w:r>
      <w:r>
        <w:rPr>
          <w:b/>
          <w:bCs/>
          <w:i/>
          <w:iCs/>
          <w:sz w:val="22"/>
          <w:szCs w:val="22"/>
        </w:rPr>
        <w:t xml:space="preserve"> спрос</w:t>
      </w:r>
      <w:r w:rsidR="0037476C">
        <w:rPr>
          <w:b/>
          <w:bCs/>
          <w:i/>
          <w:iCs/>
          <w:sz w:val="22"/>
          <w:szCs w:val="22"/>
        </w:rPr>
        <w:t>а</w:t>
      </w:r>
      <w:r>
        <w:rPr>
          <w:b/>
          <w:bCs/>
          <w:i/>
          <w:iCs/>
          <w:sz w:val="22"/>
          <w:szCs w:val="22"/>
        </w:rPr>
        <w:t>, Группа «</w:t>
      </w:r>
      <w:proofErr w:type="spellStart"/>
      <w:r>
        <w:rPr>
          <w:b/>
          <w:bCs/>
          <w:i/>
          <w:iCs/>
          <w:sz w:val="22"/>
          <w:szCs w:val="22"/>
        </w:rPr>
        <w:t>Делопортс</w:t>
      </w:r>
      <w:proofErr w:type="spellEnd"/>
      <w:r>
        <w:rPr>
          <w:b/>
          <w:bCs/>
          <w:i/>
          <w:iCs/>
          <w:sz w:val="22"/>
          <w:szCs w:val="22"/>
        </w:rPr>
        <w:t>»</w:t>
      </w:r>
      <w:r w:rsidRPr="00F878C5">
        <w:rPr>
          <w:b/>
          <w:bCs/>
          <w:i/>
          <w:iCs/>
          <w:sz w:val="22"/>
          <w:szCs w:val="22"/>
        </w:rPr>
        <w:t xml:space="preserve"> может сократить переменные затраты, а также часть постоянных затрат.</w:t>
      </w:r>
    </w:p>
    <w:p w:rsidR="004B1F61" w:rsidRPr="00F878C5" w:rsidRDefault="004B1F61" w:rsidP="004B1F61">
      <w:pPr>
        <w:autoSpaceDE/>
        <w:autoSpaceDN/>
        <w:ind w:firstLine="567"/>
        <w:jc w:val="both"/>
        <w:rPr>
          <w:b/>
          <w:bCs/>
          <w:i/>
          <w:iCs/>
          <w:sz w:val="22"/>
          <w:szCs w:val="22"/>
        </w:rPr>
      </w:pPr>
    </w:p>
    <w:p w:rsidR="004B1F61" w:rsidRPr="00B1624E" w:rsidRDefault="004B1F61" w:rsidP="004B1F61">
      <w:pPr>
        <w:autoSpaceDE/>
        <w:autoSpaceDN/>
        <w:adjustRightInd w:val="0"/>
        <w:ind w:firstLine="567"/>
        <w:jc w:val="both"/>
        <w:rPr>
          <w:b/>
          <w:bCs/>
          <w:i/>
          <w:iCs/>
          <w:sz w:val="22"/>
          <w:szCs w:val="22"/>
        </w:rPr>
      </w:pPr>
      <w:r w:rsidRPr="00B1624E">
        <w:rPr>
          <w:sz w:val="22"/>
          <w:szCs w:val="22"/>
        </w:rPr>
        <w:t>Предполагаемые действия Эмитента по уменьшению данного риска:</w:t>
      </w:r>
      <w:r w:rsidRPr="00B1624E">
        <w:rPr>
          <w:b/>
          <w:bCs/>
          <w:i/>
          <w:iCs/>
          <w:sz w:val="22"/>
          <w:szCs w:val="22"/>
        </w:rPr>
        <w:t xml:space="preserve"> </w:t>
      </w:r>
    </w:p>
    <w:p w:rsidR="004B1F61" w:rsidRDefault="004B1F61" w:rsidP="004B1F61">
      <w:pPr>
        <w:autoSpaceDE/>
        <w:autoSpaceDN/>
        <w:adjustRightInd w:val="0"/>
        <w:ind w:firstLine="567"/>
        <w:jc w:val="both"/>
        <w:rPr>
          <w:b/>
          <w:bCs/>
          <w:i/>
          <w:iCs/>
          <w:sz w:val="22"/>
          <w:szCs w:val="22"/>
        </w:rPr>
      </w:pPr>
      <w:r w:rsidRPr="00B1624E">
        <w:rPr>
          <w:b/>
          <w:bCs/>
          <w:i/>
          <w:iCs/>
          <w:sz w:val="22"/>
          <w:szCs w:val="22"/>
        </w:rPr>
        <w:t xml:space="preserve">В случае увеличения инфляции Эмитент </w:t>
      </w:r>
      <w:r>
        <w:rPr>
          <w:b/>
          <w:bCs/>
          <w:i/>
          <w:iCs/>
          <w:sz w:val="22"/>
          <w:szCs w:val="22"/>
        </w:rPr>
        <w:t xml:space="preserve">и </w:t>
      </w:r>
      <w:r w:rsidRPr="00F878C5">
        <w:rPr>
          <w:b/>
          <w:bCs/>
          <w:i/>
          <w:iCs/>
          <w:sz w:val="22"/>
          <w:szCs w:val="22"/>
        </w:rPr>
        <w:t>Групп</w:t>
      </w:r>
      <w:r>
        <w:rPr>
          <w:b/>
          <w:bCs/>
          <w:i/>
          <w:iCs/>
          <w:sz w:val="22"/>
          <w:szCs w:val="22"/>
        </w:rPr>
        <w:t>а</w:t>
      </w:r>
      <w:r w:rsidRPr="00F878C5">
        <w:rPr>
          <w:b/>
          <w:bCs/>
          <w:i/>
          <w:iCs/>
          <w:sz w:val="22"/>
          <w:szCs w:val="22"/>
        </w:rPr>
        <w:t xml:space="preserve"> «</w:t>
      </w:r>
      <w:proofErr w:type="spellStart"/>
      <w:r>
        <w:rPr>
          <w:b/>
          <w:bCs/>
          <w:i/>
          <w:iCs/>
          <w:sz w:val="22"/>
          <w:szCs w:val="22"/>
        </w:rPr>
        <w:t>Делопортс</w:t>
      </w:r>
      <w:proofErr w:type="spellEnd"/>
      <w:r w:rsidRPr="00F878C5">
        <w:rPr>
          <w:b/>
          <w:bCs/>
          <w:i/>
          <w:iCs/>
          <w:sz w:val="22"/>
          <w:szCs w:val="22"/>
        </w:rPr>
        <w:t>»</w:t>
      </w:r>
      <w:r>
        <w:rPr>
          <w:b/>
          <w:bCs/>
          <w:i/>
          <w:iCs/>
          <w:sz w:val="22"/>
          <w:szCs w:val="22"/>
        </w:rPr>
        <w:t xml:space="preserve"> </w:t>
      </w:r>
      <w:r w:rsidRPr="00B1624E">
        <w:rPr>
          <w:b/>
          <w:bCs/>
          <w:i/>
          <w:iCs/>
          <w:sz w:val="22"/>
          <w:szCs w:val="22"/>
        </w:rPr>
        <w:t>планирует проводить политику по снижению затрат. Однако следует учитывать, что часть рисков не может быть полностью нивелирована, поскольку указанные риски в большей степени наход</w:t>
      </w:r>
      <w:r>
        <w:rPr>
          <w:b/>
          <w:bCs/>
          <w:i/>
          <w:iCs/>
          <w:sz w:val="22"/>
          <w:szCs w:val="22"/>
        </w:rPr>
        <w:t>ятся вне контроля деятельности Э</w:t>
      </w:r>
      <w:r w:rsidRPr="00B1624E">
        <w:rPr>
          <w:b/>
          <w:bCs/>
          <w:i/>
          <w:iCs/>
          <w:sz w:val="22"/>
          <w:szCs w:val="22"/>
        </w:rPr>
        <w:t xml:space="preserve">митента, а зависят от общеэкономической ситуации в стране. </w:t>
      </w:r>
    </w:p>
    <w:p w:rsidR="004B1F61" w:rsidRPr="00F878C5" w:rsidRDefault="004B1F61" w:rsidP="004B1F61">
      <w:pPr>
        <w:autoSpaceDE/>
        <w:autoSpaceDN/>
        <w:adjustRightInd w:val="0"/>
        <w:ind w:firstLine="567"/>
        <w:jc w:val="both"/>
        <w:rPr>
          <w:b/>
          <w:bCs/>
          <w:i/>
          <w:iCs/>
          <w:sz w:val="22"/>
          <w:szCs w:val="22"/>
        </w:rPr>
      </w:pPr>
    </w:p>
    <w:p w:rsidR="004B1F61" w:rsidRPr="00F878C5" w:rsidRDefault="004B1F61" w:rsidP="004B1F61">
      <w:pPr>
        <w:autoSpaceDE/>
        <w:autoSpaceDN/>
        <w:ind w:firstLine="540"/>
        <w:jc w:val="both"/>
        <w:rPr>
          <w:sz w:val="22"/>
          <w:szCs w:val="22"/>
        </w:rPr>
      </w:pPr>
      <w:r w:rsidRPr="00F878C5">
        <w:rPr>
          <w:sz w:val="22"/>
          <w:szCs w:val="22"/>
        </w:rPr>
        <w:t>Подверженность показателей финансовой отчетности эмитента влиянию указанных финансовых рисков:</w:t>
      </w:r>
    </w:p>
    <w:p w:rsidR="004B1F61" w:rsidRPr="00F878C5" w:rsidRDefault="004B1F61" w:rsidP="004B1F61">
      <w:pPr>
        <w:pStyle w:val="ac"/>
        <w:spacing w:before="0" w:beforeAutospacing="0" w:after="0" w:afterAutospacing="0"/>
        <w:ind w:firstLine="720"/>
        <w:jc w:val="both"/>
        <w:rPr>
          <w:b/>
          <w:bCs/>
          <w:i/>
          <w:iCs/>
          <w:sz w:val="22"/>
        </w:rPr>
      </w:pPr>
      <w:r w:rsidRPr="00F878C5">
        <w:rPr>
          <w:b/>
          <w:bCs/>
          <w:i/>
          <w:iCs/>
          <w:sz w:val="22"/>
        </w:rPr>
        <w:t xml:space="preserve">В связи с тем, что всем </w:t>
      </w:r>
      <w:r w:rsidR="0037476C" w:rsidRPr="00F878C5">
        <w:rPr>
          <w:b/>
          <w:bCs/>
          <w:i/>
          <w:iCs/>
          <w:sz w:val="22"/>
        </w:rPr>
        <w:t xml:space="preserve">вышеперечисленным </w:t>
      </w:r>
      <w:r w:rsidRPr="00F878C5">
        <w:rPr>
          <w:b/>
          <w:bCs/>
          <w:i/>
          <w:iCs/>
          <w:sz w:val="22"/>
        </w:rPr>
        <w:t>финансовым рискам подвержена,  прежде всего, Группа «</w:t>
      </w:r>
      <w:proofErr w:type="spellStart"/>
      <w:r>
        <w:rPr>
          <w:b/>
          <w:bCs/>
          <w:i/>
          <w:iCs/>
          <w:sz w:val="22"/>
        </w:rPr>
        <w:t>Делопортс</w:t>
      </w:r>
      <w:proofErr w:type="spellEnd"/>
      <w:r w:rsidRPr="00F878C5">
        <w:rPr>
          <w:b/>
          <w:bCs/>
          <w:i/>
          <w:iCs/>
          <w:sz w:val="22"/>
        </w:rPr>
        <w:t>», а затем уже опосредованно Эмитент, то приводятся наиболее подверженные изменения</w:t>
      </w:r>
      <w:r w:rsidR="0037476C">
        <w:rPr>
          <w:b/>
          <w:bCs/>
          <w:i/>
          <w:iCs/>
          <w:sz w:val="22"/>
        </w:rPr>
        <w:t>м</w:t>
      </w:r>
      <w:r w:rsidRPr="00F878C5">
        <w:rPr>
          <w:b/>
          <w:bCs/>
          <w:i/>
          <w:iCs/>
          <w:sz w:val="22"/>
        </w:rPr>
        <w:t xml:space="preserve"> финансовые показатели Группы «</w:t>
      </w:r>
      <w:proofErr w:type="spellStart"/>
      <w:r>
        <w:rPr>
          <w:b/>
          <w:bCs/>
          <w:i/>
          <w:iCs/>
          <w:sz w:val="22"/>
        </w:rPr>
        <w:t>Делопортс</w:t>
      </w:r>
      <w:proofErr w:type="spellEnd"/>
      <w:r>
        <w:rPr>
          <w:b/>
          <w:bCs/>
          <w:i/>
          <w:iCs/>
          <w:sz w:val="22"/>
        </w:rPr>
        <w:t>»</w:t>
      </w:r>
      <w:r w:rsidRPr="00F878C5">
        <w:rPr>
          <w:b/>
          <w:bCs/>
          <w:i/>
          <w:iCs/>
          <w:sz w:val="22"/>
        </w:rPr>
        <w:t xml:space="preserve"> в результате влияния финансовых рисков:</w:t>
      </w:r>
    </w:p>
    <w:p w:rsidR="004B1F61" w:rsidRPr="00F878C5" w:rsidRDefault="004B1F61" w:rsidP="004B1F61">
      <w:pPr>
        <w:pStyle w:val="ac"/>
        <w:spacing w:before="0" w:beforeAutospacing="0" w:after="0" w:afterAutospacing="0"/>
        <w:rPr>
          <w:b/>
          <w:bCs/>
          <w:i/>
          <w:iCs/>
          <w:sz w:val="22"/>
        </w:rPr>
      </w:pPr>
      <w:r w:rsidRPr="00F878C5">
        <w:rPr>
          <w:b/>
          <w:bCs/>
          <w:i/>
          <w:iCs/>
          <w:sz w:val="22"/>
        </w:rPr>
        <w:t>- чистая прибыль;</w:t>
      </w:r>
    </w:p>
    <w:p w:rsidR="004B1F61" w:rsidRPr="00F878C5" w:rsidRDefault="004B1F61" w:rsidP="004B1F61">
      <w:pPr>
        <w:pStyle w:val="ac"/>
        <w:spacing w:before="0" w:beforeAutospacing="0" w:after="0" w:afterAutospacing="0"/>
        <w:rPr>
          <w:b/>
          <w:bCs/>
          <w:i/>
          <w:iCs/>
          <w:sz w:val="22"/>
        </w:rPr>
      </w:pPr>
      <w:r w:rsidRPr="00F878C5">
        <w:rPr>
          <w:b/>
          <w:bCs/>
          <w:i/>
          <w:iCs/>
          <w:sz w:val="22"/>
        </w:rPr>
        <w:t>- выручка;</w:t>
      </w:r>
    </w:p>
    <w:p w:rsidR="004B1F61" w:rsidRPr="00F878C5" w:rsidRDefault="004B1F61" w:rsidP="004B1F61">
      <w:pPr>
        <w:pStyle w:val="ac"/>
        <w:spacing w:before="0" w:beforeAutospacing="0" w:after="0" w:afterAutospacing="0"/>
        <w:rPr>
          <w:b/>
          <w:bCs/>
          <w:i/>
          <w:iCs/>
          <w:sz w:val="22"/>
        </w:rPr>
      </w:pPr>
      <w:r w:rsidRPr="00F878C5">
        <w:rPr>
          <w:b/>
          <w:bCs/>
          <w:i/>
          <w:iCs/>
          <w:sz w:val="22"/>
        </w:rPr>
        <w:t>-себестоимость;</w:t>
      </w:r>
    </w:p>
    <w:p w:rsidR="004B1F61" w:rsidRDefault="004B1F61" w:rsidP="004B1F61">
      <w:pPr>
        <w:pStyle w:val="ac"/>
        <w:spacing w:before="0" w:beforeAutospacing="0" w:after="0" w:afterAutospacing="0"/>
        <w:rPr>
          <w:b/>
          <w:bCs/>
          <w:i/>
          <w:iCs/>
          <w:sz w:val="22"/>
        </w:rPr>
      </w:pPr>
      <w:r w:rsidRPr="00F878C5">
        <w:rPr>
          <w:b/>
          <w:bCs/>
          <w:i/>
          <w:iCs/>
          <w:sz w:val="22"/>
        </w:rPr>
        <w:t>-дебиторская задолженность.</w:t>
      </w:r>
    </w:p>
    <w:p w:rsidR="004B1F61" w:rsidRPr="00F878C5" w:rsidRDefault="004B1F61" w:rsidP="004B1F61">
      <w:pPr>
        <w:pStyle w:val="ac"/>
        <w:spacing w:before="0" w:beforeAutospacing="0" w:after="0" w:afterAutospacing="0"/>
        <w:rPr>
          <w:b/>
          <w:bCs/>
          <w:i/>
          <w:iCs/>
          <w:sz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1843"/>
        <w:gridCol w:w="4111"/>
      </w:tblGrid>
      <w:tr w:rsidR="004B1F61" w:rsidRPr="00F878C5" w:rsidTr="00573494">
        <w:trPr>
          <w:trHeight w:val="509"/>
        </w:trPr>
        <w:tc>
          <w:tcPr>
            <w:tcW w:w="3510" w:type="dxa"/>
            <w:tcBorders>
              <w:top w:val="single" w:sz="4" w:space="0" w:color="auto"/>
              <w:left w:val="single" w:sz="4" w:space="0" w:color="auto"/>
              <w:bottom w:val="single" w:sz="4" w:space="0" w:color="auto"/>
              <w:right w:val="single" w:sz="4" w:space="0" w:color="auto"/>
            </w:tcBorders>
            <w:vAlign w:val="center"/>
          </w:tcPr>
          <w:p w:rsidR="004B1F61" w:rsidRPr="00F878C5" w:rsidRDefault="004B1F61" w:rsidP="00573494">
            <w:pPr>
              <w:pStyle w:val="ac"/>
              <w:spacing w:before="0" w:beforeAutospacing="0" w:after="0" w:afterAutospacing="0"/>
              <w:jc w:val="center"/>
              <w:rPr>
                <w:b/>
                <w:bCs/>
                <w:sz w:val="22"/>
              </w:rPr>
            </w:pPr>
            <w:r w:rsidRPr="00F878C5">
              <w:rPr>
                <w:b/>
                <w:bCs/>
                <w:sz w:val="22"/>
              </w:rPr>
              <w:t>Риск</w:t>
            </w:r>
          </w:p>
        </w:tc>
        <w:tc>
          <w:tcPr>
            <w:tcW w:w="1843" w:type="dxa"/>
            <w:tcBorders>
              <w:top w:val="single" w:sz="4" w:space="0" w:color="auto"/>
              <w:left w:val="single" w:sz="4" w:space="0" w:color="auto"/>
              <w:bottom w:val="single" w:sz="4" w:space="0" w:color="auto"/>
              <w:right w:val="single" w:sz="4" w:space="0" w:color="auto"/>
            </w:tcBorders>
            <w:vAlign w:val="center"/>
          </w:tcPr>
          <w:p w:rsidR="004B1F61" w:rsidRPr="00F878C5" w:rsidRDefault="004B1F61" w:rsidP="00573494">
            <w:pPr>
              <w:pStyle w:val="ac"/>
              <w:spacing w:before="0" w:beforeAutospacing="0" w:after="0" w:afterAutospacing="0"/>
              <w:jc w:val="center"/>
              <w:rPr>
                <w:b/>
                <w:bCs/>
                <w:sz w:val="22"/>
              </w:rPr>
            </w:pPr>
            <w:r w:rsidRPr="00F878C5">
              <w:rPr>
                <w:b/>
                <w:bCs/>
                <w:sz w:val="22"/>
              </w:rPr>
              <w:t>Вероятность возникновения</w:t>
            </w:r>
          </w:p>
        </w:tc>
        <w:tc>
          <w:tcPr>
            <w:tcW w:w="4111" w:type="dxa"/>
            <w:tcBorders>
              <w:top w:val="single" w:sz="4" w:space="0" w:color="auto"/>
              <w:left w:val="single" w:sz="4" w:space="0" w:color="auto"/>
              <w:bottom w:val="single" w:sz="4" w:space="0" w:color="auto"/>
              <w:right w:val="single" w:sz="4" w:space="0" w:color="auto"/>
            </w:tcBorders>
            <w:vAlign w:val="center"/>
          </w:tcPr>
          <w:p w:rsidR="004B1F61" w:rsidRPr="00F878C5" w:rsidRDefault="004B1F61" w:rsidP="00573494">
            <w:pPr>
              <w:pStyle w:val="ac"/>
              <w:spacing w:before="0" w:beforeAutospacing="0" w:after="0" w:afterAutospacing="0"/>
              <w:jc w:val="center"/>
              <w:rPr>
                <w:b/>
                <w:bCs/>
                <w:sz w:val="22"/>
              </w:rPr>
            </w:pPr>
            <w:r w:rsidRPr="00F878C5">
              <w:rPr>
                <w:b/>
                <w:bCs/>
                <w:sz w:val="22"/>
              </w:rPr>
              <w:t>Характер изменений в отчетности</w:t>
            </w:r>
          </w:p>
        </w:tc>
      </w:tr>
      <w:tr w:rsidR="004B1F61" w:rsidRPr="00F878C5" w:rsidTr="00573494">
        <w:tc>
          <w:tcPr>
            <w:tcW w:w="3510" w:type="dxa"/>
            <w:tcBorders>
              <w:top w:val="single" w:sz="4" w:space="0" w:color="auto"/>
              <w:left w:val="single" w:sz="4" w:space="0" w:color="auto"/>
              <w:bottom w:val="single" w:sz="4" w:space="0" w:color="auto"/>
              <w:right w:val="single" w:sz="4" w:space="0" w:color="auto"/>
            </w:tcBorders>
            <w:vAlign w:val="center"/>
          </w:tcPr>
          <w:p w:rsidR="004B1F61" w:rsidRPr="00F878C5" w:rsidRDefault="004B1F61" w:rsidP="00573494">
            <w:pPr>
              <w:pStyle w:val="ac"/>
              <w:spacing w:before="0" w:beforeAutospacing="0" w:after="0" w:afterAutospacing="0"/>
              <w:rPr>
                <w:bCs/>
                <w:iCs/>
                <w:sz w:val="22"/>
              </w:rPr>
            </w:pPr>
            <w:r w:rsidRPr="00F878C5">
              <w:rPr>
                <w:bCs/>
                <w:iCs/>
                <w:sz w:val="22"/>
              </w:rPr>
              <w:t>Рост ставок по кредитам банков</w:t>
            </w:r>
          </w:p>
        </w:tc>
        <w:tc>
          <w:tcPr>
            <w:tcW w:w="1843" w:type="dxa"/>
            <w:tcBorders>
              <w:top w:val="single" w:sz="4" w:space="0" w:color="auto"/>
              <w:left w:val="single" w:sz="4" w:space="0" w:color="auto"/>
              <w:bottom w:val="single" w:sz="4" w:space="0" w:color="auto"/>
              <w:right w:val="single" w:sz="4" w:space="0" w:color="auto"/>
            </w:tcBorders>
            <w:vAlign w:val="center"/>
          </w:tcPr>
          <w:p w:rsidR="004B1F61" w:rsidRPr="00F878C5" w:rsidRDefault="0037476C" w:rsidP="00573494">
            <w:pPr>
              <w:pStyle w:val="ac"/>
              <w:spacing w:before="0" w:beforeAutospacing="0" w:after="0" w:afterAutospacing="0"/>
              <w:rPr>
                <w:bCs/>
                <w:iCs/>
                <w:sz w:val="22"/>
              </w:rPr>
            </w:pPr>
            <w:r>
              <w:rPr>
                <w:bCs/>
                <w:iCs/>
                <w:sz w:val="22"/>
              </w:rPr>
              <w:t>н</w:t>
            </w:r>
            <w:r w:rsidR="004B1F61" w:rsidRPr="00F878C5">
              <w:rPr>
                <w:bCs/>
                <w:iCs/>
                <w:sz w:val="22"/>
              </w:rPr>
              <w:t>изкая</w:t>
            </w:r>
            <w:r>
              <w:rPr>
                <w:bCs/>
                <w:iCs/>
                <w:sz w:val="22"/>
              </w:rPr>
              <w:t>/средняя</w:t>
            </w:r>
          </w:p>
        </w:tc>
        <w:tc>
          <w:tcPr>
            <w:tcW w:w="4111" w:type="dxa"/>
            <w:tcBorders>
              <w:top w:val="single" w:sz="4" w:space="0" w:color="auto"/>
              <w:left w:val="single" w:sz="4" w:space="0" w:color="auto"/>
              <w:bottom w:val="single" w:sz="4" w:space="0" w:color="auto"/>
              <w:right w:val="single" w:sz="4" w:space="0" w:color="auto"/>
            </w:tcBorders>
            <w:vAlign w:val="center"/>
          </w:tcPr>
          <w:p w:rsidR="004B1F61" w:rsidRPr="00F878C5" w:rsidRDefault="004B1F61" w:rsidP="00573494">
            <w:pPr>
              <w:pStyle w:val="ac"/>
              <w:spacing w:before="0" w:beforeAutospacing="0" w:after="0" w:afterAutospacing="0"/>
              <w:rPr>
                <w:bCs/>
                <w:iCs/>
                <w:sz w:val="22"/>
              </w:rPr>
            </w:pPr>
            <w:r>
              <w:rPr>
                <w:bCs/>
                <w:iCs/>
                <w:sz w:val="22"/>
              </w:rPr>
              <w:t>Увеличение процентных платежей по кредитам</w:t>
            </w:r>
          </w:p>
        </w:tc>
      </w:tr>
      <w:tr w:rsidR="004B1F61" w:rsidRPr="00F878C5" w:rsidTr="00573494">
        <w:tc>
          <w:tcPr>
            <w:tcW w:w="3510" w:type="dxa"/>
            <w:tcBorders>
              <w:top w:val="single" w:sz="4" w:space="0" w:color="auto"/>
              <w:left w:val="single" w:sz="4" w:space="0" w:color="auto"/>
              <w:bottom w:val="single" w:sz="4" w:space="0" w:color="auto"/>
              <w:right w:val="single" w:sz="4" w:space="0" w:color="auto"/>
            </w:tcBorders>
            <w:vAlign w:val="center"/>
          </w:tcPr>
          <w:p w:rsidR="004B1F61" w:rsidRPr="00F878C5" w:rsidRDefault="004B1F61" w:rsidP="00573494">
            <w:pPr>
              <w:pStyle w:val="ac"/>
              <w:spacing w:before="0" w:beforeAutospacing="0" w:after="0" w:afterAutospacing="0"/>
              <w:rPr>
                <w:bCs/>
                <w:iCs/>
                <w:sz w:val="22"/>
              </w:rPr>
            </w:pPr>
            <w:r w:rsidRPr="00F878C5">
              <w:rPr>
                <w:bCs/>
                <w:iCs/>
                <w:sz w:val="22"/>
              </w:rPr>
              <w:t>Валютный риск</w:t>
            </w:r>
          </w:p>
        </w:tc>
        <w:tc>
          <w:tcPr>
            <w:tcW w:w="1843" w:type="dxa"/>
            <w:tcBorders>
              <w:top w:val="single" w:sz="4" w:space="0" w:color="auto"/>
              <w:left w:val="single" w:sz="4" w:space="0" w:color="auto"/>
              <w:bottom w:val="single" w:sz="4" w:space="0" w:color="auto"/>
              <w:right w:val="single" w:sz="4" w:space="0" w:color="auto"/>
            </w:tcBorders>
            <w:vAlign w:val="center"/>
          </w:tcPr>
          <w:p w:rsidR="004B1F61" w:rsidRPr="00F878C5" w:rsidRDefault="004B1F61" w:rsidP="00573494">
            <w:pPr>
              <w:pStyle w:val="ac"/>
              <w:spacing w:before="0" w:beforeAutospacing="0" w:after="0" w:afterAutospacing="0"/>
              <w:rPr>
                <w:bCs/>
                <w:iCs/>
                <w:sz w:val="22"/>
              </w:rPr>
            </w:pPr>
            <w:r w:rsidRPr="00F878C5">
              <w:rPr>
                <w:bCs/>
                <w:iCs/>
                <w:sz w:val="22"/>
              </w:rPr>
              <w:t>низкая/средняя</w:t>
            </w:r>
          </w:p>
        </w:tc>
        <w:tc>
          <w:tcPr>
            <w:tcW w:w="4111" w:type="dxa"/>
            <w:tcBorders>
              <w:top w:val="single" w:sz="4" w:space="0" w:color="auto"/>
              <w:left w:val="single" w:sz="4" w:space="0" w:color="auto"/>
              <w:bottom w:val="single" w:sz="4" w:space="0" w:color="auto"/>
              <w:right w:val="single" w:sz="4" w:space="0" w:color="auto"/>
            </w:tcBorders>
            <w:vAlign w:val="center"/>
          </w:tcPr>
          <w:p w:rsidR="004B1F61" w:rsidRDefault="004B1F61" w:rsidP="00573494">
            <w:pPr>
              <w:pStyle w:val="ac"/>
              <w:spacing w:before="0" w:beforeAutospacing="0" w:after="0" w:afterAutospacing="0"/>
              <w:rPr>
                <w:bCs/>
                <w:iCs/>
                <w:sz w:val="22"/>
              </w:rPr>
            </w:pPr>
            <w:r>
              <w:rPr>
                <w:bCs/>
                <w:iCs/>
                <w:sz w:val="22"/>
              </w:rPr>
              <w:t>Рост выручки</w:t>
            </w:r>
          </w:p>
          <w:p w:rsidR="004B1F61" w:rsidRPr="00F878C5" w:rsidRDefault="004B1F61" w:rsidP="00573494">
            <w:pPr>
              <w:pStyle w:val="ac"/>
              <w:spacing w:before="0" w:beforeAutospacing="0" w:after="0" w:afterAutospacing="0"/>
              <w:rPr>
                <w:bCs/>
                <w:iCs/>
                <w:sz w:val="22"/>
              </w:rPr>
            </w:pPr>
            <w:r>
              <w:rPr>
                <w:bCs/>
                <w:iCs/>
                <w:sz w:val="22"/>
              </w:rPr>
              <w:t>Переоценка валютных активов и обязательств</w:t>
            </w:r>
          </w:p>
        </w:tc>
      </w:tr>
      <w:tr w:rsidR="004B1F61" w:rsidRPr="00F878C5" w:rsidTr="00573494">
        <w:tc>
          <w:tcPr>
            <w:tcW w:w="3510" w:type="dxa"/>
            <w:tcBorders>
              <w:top w:val="single" w:sz="4" w:space="0" w:color="auto"/>
              <w:left w:val="single" w:sz="4" w:space="0" w:color="auto"/>
              <w:bottom w:val="single" w:sz="4" w:space="0" w:color="auto"/>
              <w:right w:val="single" w:sz="4" w:space="0" w:color="auto"/>
            </w:tcBorders>
            <w:vAlign w:val="center"/>
          </w:tcPr>
          <w:p w:rsidR="004B1F61" w:rsidRPr="00F878C5" w:rsidRDefault="004B1F61" w:rsidP="00573494">
            <w:pPr>
              <w:pStyle w:val="ac"/>
              <w:spacing w:before="0" w:beforeAutospacing="0" w:after="0" w:afterAutospacing="0"/>
              <w:rPr>
                <w:bCs/>
                <w:iCs/>
                <w:sz w:val="22"/>
              </w:rPr>
            </w:pPr>
            <w:r w:rsidRPr="00F878C5">
              <w:rPr>
                <w:bCs/>
                <w:iCs/>
                <w:sz w:val="22"/>
              </w:rPr>
              <w:t>Инфляционные риски</w:t>
            </w:r>
          </w:p>
        </w:tc>
        <w:tc>
          <w:tcPr>
            <w:tcW w:w="1843" w:type="dxa"/>
            <w:tcBorders>
              <w:top w:val="single" w:sz="4" w:space="0" w:color="auto"/>
              <w:left w:val="single" w:sz="4" w:space="0" w:color="auto"/>
              <w:bottom w:val="single" w:sz="4" w:space="0" w:color="auto"/>
              <w:right w:val="single" w:sz="4" w:space="0" w:color="auto"/>
            </w:tcBorders>
            <w:vAlign w:val="center"/>
          </w:tcPr>
          <w:p w:rsidR="004B1F61" w:rsidRPr="00F878C5" w:rsidRDefault="004B1F61" w:rsidP="00573494">
            <w:pPr>
              <w:pStyle w:val="ac"/>
              <w:spacing w:before="0" w:beforeAutospacing="0" w:after="0" w:afterAutospacing="0"/>
              <w:rPr>
                <w:bCs/>
                <w:iCs/>
                <w:sz w:val="22"/>
              </w:rPr>
            </w:pPr>
            <w:r w:rsidRPr="00F878C5">
              <w:rPr>
                <w:bCs/>
                <w:iCs/>
                <w:sz w:val="22"/>
              </w:rPr>
              <w:t>низкая</w:t>
            </w:r>
          </w:p>
        </w:tc>
        <w:tc>
          <w:tcPr>
            <w:tcW w:w="4111" w:type="dxa"/>
            <w:tcBorders>
              <w:top w:val="single" w:sz="4" w:space="0" w:color="auto"/>
              <w:left w:val="single" w:sz="4" w:space="0" w:color="auto"/>
              <w:bottom w:val="single" w:sz="4" w:space="0" w:color="auto"/>
              <w:right w:val="single" w:sz="4" w:space="0" w:color="auto"/>
            </w:tcBorders>
            <w:vAlign w:val="center"/>
          </w:tcPr>
          <w:p w:rsidR="004B1F61" w:rsidRPr="00F878C5" w:rsidRDefault="004B1F61" w:rsidP="00573494">
            <w:pPr>
              <w:pStyle w:val="ac"/>
              <w:spacing w:before="0" w:beforeAutospacing="0" w:after="0" w:afterAutospacing="0"/>
              <w:rPr>
                <w:bCs/>
                <w:iCs/>
                <w:sz w:val="22"/>
              </w:rPr>
            </w:pPr>
            <w:r>
              <w:rPr>
                <w:bCs/>
                <w:iCs/>
                <w:sz w:val="22"/>
              </w:rPr>
              <w:t>У</w:t>
            </w:r>
            <w:r w:rsidRPr="00F878C5">
              <w:rPr>
                <w:bCs/>
                <w:iCs/>
                <w:sz w:val="22"/>
              </w:rPr>
              <w:t xml:space="preserve">величение себестоимости </w:t>
            </w:r>
          </w:p>
        </w:tc>
      </w:tr>
    </w:tbl>
    <w:p w:rsidR="004B1F61" w:rsidRDefault="004B1F61" w:rsidP="004B1F61">
      <w:pPr>
        <w:adjustRightInd w:val="0"/>
        <w:ind w:firstLine="540"/>
        <w:jc w:val="both"/>
        <w:outlineLvl w:val="5"/>
      </w:pPr>
    </w:p>
    <w:p w:rsidR="004B1F61" w:rsidRDefault="004B1F61" w:rsidP="004B1F61">
      <w:pPr>
        <w:adjustRightInd w:val="0"/>
        <w:ind w:firstLine="540"/>
        <w:jc w:val="both"/>
        <w:outlineLvl w:val="5"/>
      </w:pPr>
    </w:p>
    <w:p w:rsidR="004B1F61" w:rsidRPr="005D2DBB" w:rsidRDefault="004B1F61" w:rsidP="004B1F61">
      <w:pPr>
        <w:keepNext/>
        <w:keepLines/>
        <w:autoSpaceDE/>
        <w:autoSpaceDN/>
        <w:spacing w:before="200" w:line="276" w:lineRule="auto"/>
        <w:jc w:val="both"/>
        <w:outlineLvl w:val="2"/>
        <w:rPr>
          <w:rFonts w:ascii="Arial" w:hAnsi="Arial" w:cs="Arial"/>
          <w:b/>
          <w:bCs/>
          <w:sz w:val="24"/>
          <w:szCs w:val="24"/>
          <w:lang w:eastAsia="en-US"/>
        </w:rPr>
      </w:pPr>
      <w:bookmarkStart w:id="23" w:name="_Toc420518273"/>
      <w:bookmarkStart w:id="24" w:name="_Toc428451829"/>
      <w:r>
        <w:rPr>
          <w:rFonts w:ascii="Arial" w:hAnsi="Arial" w:cs="Arial"/>
          <w:b/>
          <w:bCs/>
          <w:sz w:val="24"/>
          <w:szCs w:val="24"/>
          <w:lang w:eastAsia="en-US"/>
        </w:rPr>
        <w:t>2.</w:t>
      </w:r>
      <w:r w:rsidRPr="005D2DBB">
        <w:rPr>
          <w:rFonts w:ascii="Arial" w:hAnsi="Arial" w:cs="Arial"/>
          <w:b/>
          <w:bCs/>
          <w:sz w:val="24"/>
          <w:szCs w:val="24"/>
          <w:lang w:eastAsia="en-US"/>
        </w:rPr>
        <w:t>5.4. Правовые риски</w:t>
      </w:r>
      <w:bookmarkEnd w:id="23"/>
      <w:bookmarkEnd w:id="24"/>
    </w:p>
    <w:p w:rsidR="004B1F61" w:rsidRPr="00760558" w:rsidRDefault="004B1F61" w:rsidP="004B1F61">
      <w:pPr>
        <w:adjustRightInd w:val="0"/>
        <w:ind w:firstLine="540"/>
        <w:jc w:val="both"/>
        <w:rPr>
          <w:sz w:val="22"/>
          <w:szCs w:val="22"/>
        </w:rPr>
      </w:pPr>
      <w:r w:rsidRPr="00760558">
        <w:rPr>
          <w:sz w:val="22"/>
          <w:szCs w:val="22"/>
        </w:rPr>
        <w:t xml:space="preserve">Описываются правовые риски, связанные с деятельностью эмитента (отдельно для внутреннего и внешнего рынков), в том числе риски, связанные </w:t>
      </w:r>
      <w:proofErr w:type="gramStart"/>
      <w:r w:rsidRPr="00760558">
        <w:rPr>
          <w:sz w:val="22"/>
          <w:szCs w:val="22"/>
        </w:rPr>
        <w:t>с</w:t>
      </w:r>
      <w:proofErr w:type="gramEnd"/>
      <w:r w:rsidRPr="00760558">
        <w:rPr>
          <w:sz w:val="22"/>
          <w:szCs w:val="22"/>
        </w:rPr>
        <w:t>:</w:t>
      </w:r>
    </w:p>
    <w:p w:rsidR="004B1F61" w:rsidRPr="00994884" w:rsidRDefault="004B1F61" w:rsidP="004B1F61">
      <w:pPr>
        <w:autoSpaceDE/>
        <w:autoSpaceDN/>
        <w:spacing w:before="40" w:after="40"/>
        <w:ind w:firstLine="540"/>
        <w:jc w:val="both"/>
        <w:rPr>
          <w:b/>
          <w:i/>
          <w:sz w:val="22"/>
          <w:szCs w:val="22"/>
        </w:rPr>
      </w:pPr>
      <w:r w:rsidRPr="00994884">
        <w:rPr>
          <w:b/>
          <w:i/>
          <w:sz w:val="22"/>
          <w:szCs w:val="22"/>
        </w:rPr>
        <w:t>Правовые риски определены, в том числе, недостатками, присущими российской правовой системе и российскому законодательству, что приводит к созданию атмосферы неопределенности в области осуществления инвестиций и коммерческой деятельности.</w:t>
      </w:r>
    </w:p>
    <w:p w:rsidR="004B1F61" w:rsidRPr="00994884" w:rsidRDefault="004B1F61" w:rsidP="004B1F61">
      <w:pPr>
        <w:autoSpaceDE/>
        <w:autoSpaceDN/>
        <w:spacing w:before="40" w:after="40"/>
        <w:ind w:firstLine="540"/>
        <w:jc w:val="both"/>
        <w:rPr>
          <w:b/>
          <w:i/>
          <w:sz w:val="22"/>
          <w:szCs w:val="22"/>
        </w:rPr>
      </w:pPr>
      <w:r w:rsidRPr="00994884">
        <w:rPr>
          <w:b/>
          <w:i/>
          <w:sz w:val="22"/>
          <w:szCs w:val="22"/>
        </w:rPr>
        <w:t>По мнению Эмитента и Группы «</w:t>
      </w:r>
      <w:proofErr w:type="spellStart"/>
      <w:r>
        <w:rPr>
          <w:b/>
          <w:i/>
          <w:sz w:val="22"/>
          <w:szCs w:val="22"/>
        </w:rPr>
        <w:t>Делопортс</w:t>
      </w:r>
      <w:proofErr w:type="spellEnd"/>
      <w:r w:rsidRPr="00994884">
        <w:rPr>
          <w:b/>
          <w:i/>
          <w:sz w:val="22"/>
          <w:szCs w:val="22"/>
        </w:rPr>
        <w:t>», данные риски влияют на Эмитента и предприятия Группы «</w:t>
      </w:r>
      <w:proofErr w:type="spellStart"/>
      <w:r>
        <w:rPr>
          <w:b/>
          <w:i/>
          <w:sz w:val="22"/>
          <w:szCs w:val="22"/>
        </w:rPr>
        <w:t>Делопортс</w:t>
      </w:r>
      <w:proofErr w:type="spellEnd"/>
      <w:r w:rsidRPr="00994884">
        <w:rPr>
          <w:b/>
          <w:i/>
          <w:sz w:val="22"/>
          <w:szCs w:val="22"/>
        </w:rPr>
        <w:t xml:space="preserve">» </w:t>
      </w:r>
      <w:proofErr w:type="gramStart"/>
      <w:r w:rsidRPr="00994884">
        <w:rPr>
          <w:b/>
          <w:i/>
          <w:sz w:val="22"/>
          <w:szCs w:val="22"/>
        </w:rPr>
        <w:t>также, как</w:t>
      </w:r>
      <w:proofErr w:type="gramEnd"/>
      <w:r w:rsidRPr="00994884">
        <w:rPr>
          <w:b/>
          <w:i/>
          <w:sz w:val="22"/>
          <w:szCs w:val="22"/>
        </w:rPr>
        <w:t xml:space="preserve"> и на все субъект</w:t>
      </w:r>
      <w:r>
        <w:rPr>
          <w:b/>
          <w:i/>
          <w:sz w:val="22"/>
          <w:szCs w:val="22"/>
        </w:rPr>
        <w:t>ы</w:t>
      </w:r>
      <w:r w:rsidRPr="00994884">
        <w:rPr>
          <w:b/>
          <w:i/>
          <w:sz w:val="22"/>
          <w:szCs w:val="22"/>
        </w:rPr>
        <w:t xml:space="preserve"> рынка.</w:t>
      </w:r>
    </w:p>
    <w:p w:rsidR="004B1F61" w:rsidRPr="00DE64BA" w:rsidRDefault="004B1F61" w:rsidP="004B1F61">
      <w:pPr>
        <w:autoSpaceDE/>
        <w:autoSpaceDN/>
        <w:spacing w:before="40" w:after="40"/>
        <w:ind w:firstLine="540"/>
        <w:jc w:val="both"/>
        <w:rPr>
          <w:sz w:val="22"/>
          <w:szCs w:val="22"/>
        </w:rPr>
      </w:pPr>
    </w:p>
    <w:p w:rsidR="004B1F61" w:rsidRPr="00760558" w:rsidRDefault="004B1F61" w:rsidP="004B1F61">
      <w:pPr>
        <w:autoSpaceDE/>
        <w:autoSpaceDN/>
        <w:spacing w:before="40" w:after="40"/>
        <w:ind w:firstLine="540"/>
        <w:jc w:val="both"/>
        <w:rPr>
          <w:sz w:val="22"/>
          <w:szCs w:val="22"/>
        </w:rPr>
      </w:pPr>
      <w:r w:rsidRPr="00760558">
        <w:rPr>
          <w:sz w:val="22"/>
          <w:szCs w:val="22"/>
        </w:rPr>
        <w:t>Риски изменения валютного регулирования:</w:t>
      </w:r>
    </w:p>
    <w:p w:rsidR="004B1F61" w:rsidRPr="00760558" w:rsidRDefault="004B1F61" w:rsidP="004B1F61">
      <w:pPr>
        <w:autoSpaceDE/>
        <w:autoSpaceDN/>
        <w:spacing w:before="40"/>
        <w:ind w:firstLine="540"/>
        <w:jc w:val="both"/>
        <w:rPr>
          <w:b/>
          <w:bCs/>
          <w:i/>
          <w:iCs/>
          <w:sz w:val="22"/>
          <w:szCs w:val="22"/>
        </w:rPr>
      </w:pPr>
      <w:r w:rsidRPr="00760558">
        <w:rPr>
          <w:b/>
          <w:bCs/>
          <w:i/>
          <w:iCs/>
          <w:sz w:val="22"/>
          <w:szCs w:val="22"/>
          <w:u w:val="single"/>
        </w:rPr>
        <w:t>Внутренний рынок</w:t>
      </w:r>
      <w:r w:rsidRPr="00760558">
        <w:rPr>
          <w:b/>
          <w:bCs/>
          <w:i/>
          <w:iCs/>
          <w:sz w:val="22"/>
          <w:szCs w:val="22"/>
        </w:rPr>
        <w:t>:</w:t>
      </w:r>
    </w:p>
    <w:p w:rsidR="004B1F61" w:rsidRPr="00994884" w:rsidRDefault="004B1F61" w:rsidP="004B1F61">
      <w:pPr>
        <w:adjustRightInd w:val="0"/>
        <w:ind w:firstLine="540"/>
        <w:jc w:val="both"/>
        <w:rPr>
          <w:b/>
          <w:bCs/>
          <w:i/>
          <w:iCs/>
          <w:sz w:val="22"/>
          <w:szCs w:val="22"/>
        </w:rPr>
      </w:pPr>
      <w:r w:rsidRPr="00994884">
        <w:rPr>
          <w:b/>
          <w:bCs/>
          <w:i/>
          <w:iCs/>
          <w:sz w:val="22"/>
          <w:szCs w:val="22"/>
        </w:rPr>
        <w:lastRenderedPageBreak/>
        <w:t>Эмитент не подвержен риску изменения валютного регулирования, так как предполагает осуществлять свою деятельность только в Российской Федерации.</w:t>
      </w:r>
    </w:p>
    <w:p w:rsidR="004B1F61" w:rsidRPr="00760558" w:rsidRDefault="004B1F61" w:rsidP="004B1F61">
      <w:pPr>
        <w:autoSpaceDE/>
        <w:autoSpaceDN/>
        <w:adjustRightInd w:val="0"/>
        <w:spacing w:before="20"/>
        <w:ind w:firstLine="540"/>
        <w:jc w:val="both"/>
        <w:rPr>
          <w:b/>
          <w:bCs/>
          <w:i/>
          <w:iCs/>
          <w:sz w:val="22"/>
          <w:szCs w:val="22"/>
        </w:rPr>
      </w:pPr>
      <w:r w:rsidRPr="00760558">
        <w:rPr>
          <w:b/>
          <w:bCs/>
          <w:i/>
          <w:iCs/>
          <w:sz w:val="22"/>
          <w:szCs w:val="22"/>
          <w:u w:val="single"/>
        </w:rPr>
        <w:t>Внешний рынок</w:t>
      </w:r>
      <w:r w:rsidRPr="00760558">
        <w:rPr>
          <w:b/>
          <w:bCs/>
          <w:i/>
          <w:iCs/>
          <w:sz w:val="22"/>
          <w:szCs w:val="22"/>
        </w:rPr>
        <w:t>:</w:t>
      </w:r>
    </w:p>
    <w:p w:rsidR="004B1F61" w:rsidRPr="00994884" w:rsidRDefault="004B1F61" w:rsidP="004B1F61">
      <w:pPr>
        <w:adjustRightInd w:val="0"/>
        <w:ind w:firstLine="540"/>
        <w:jc w:val="both"/>
        <w:rPr>
          <w:b/>
          <w:bCs/>
          <w:i/>
          <w:iCs/>
          <w:sz w:val="22"/>
          <w:szCs w:val="22"/>
        </w:rPr>
      </w:pPr>
      <w:r w:rsidRPr="00994884">
        <w:rPr>
          <w:b/>
          <w:bCs/>
          <w:i/>
          <w:iCs/>
          <w:sz w:val="22"/>
          <w:szCs w:val="22"/>
        </w:rPr>
        <w:t>Эмитент не подвержен риску изменения валютного регулирования, так как предполагает осуществлять свою деятельность только в Российской Федерации.</w:t>
      </w:r>
    </w:p>
    <w:p w:rsidR="004B1F61" w:rsidRPr="00760558" w:rsidRDefault="004B1F61" w:rsidP="004B1F61">
      <w:pPr>
        <w:autoSpaceDE/>
        <w:autoSpaceDN/>
        <w:adjustRightInd w:val="0"/>
        <w:spacing w:before="20"/>
        <w:ind w:firstLine="540"/>
        <w:jc w:val="both"/>
        <w:rPr>
          <w:b/>
          <w:bCs/>
          <w:i/>
          <w:iCs/>
          <w:sz w:val="22"/>
          <w:szCs w:val="22"/>
        </w:rPr>
      </w:pPr>
    </w:p>
    <w:p w:rsidR="004B1F61" w:rsidRPr="00760558" w:rsidRDefault="004B1F61" w:rsidP="004B1F61">
      <w:pPr>
        <w:autoSpaceDE/>
        <w:autoSpaceDN/>
        <w:spacing w:before="40" w:after="40"/>
        <w:ind w:firstLine="540"/>
        <w:jc w:val="both"/>
        <w:rPr>
          <w:sz w:val="22"/>
          <w:szCs w:val="22"/>
        </w:rPr>
      </w:pPr>
      <w:r w:rsidRPr="00760558">
        <w:rPr>
          <w:sz w:val="22"/>
          <w:szCs w:val="22"/>
        </w:rPr>
        <w:t xml:space="preserve">Риски изменения налогового законодательства: </w:t>
      </w:r>
    </w:p>
    <w:p w:rsidR="004B1F61" w:rsidRPr="00760558" w:rsidRDefault="004B1F61" w:rsidP="004B1F61">
      <w:pPr>
        <w:autoSpaceDE/>
        <w:autoSpaceDN/>
        <w:spacing w:before="40"/>
        <w:ind w:firstLine="540"/>
        <w:jc w:val="both"/>
        <w:rPr>
          <w:b/>
          <w:bCs/>
          <w:i/>
          <w:iCs/>
          <w:sz w:val="22"/>
          <w:szCs w:val="22"/>
        </w:rPr>
      </w:pPr>
      <w:r w:rsidRPr="00760558">
        <w:rPr>
          <w:b/>
          <w:bCs/>
          <w:i/>
          <w:iCs/>
          <w:sz w:val="22"/>
          <w:szCs w:val="22"/>
          <w:u w:val="single"/>
        </w:rPr>
        <w:t>Внутренний рынок</w:t>
      </w:r>
      <w:r w:rsidRPr="00760558">
        <w:rPr>
          <w:b/>
          <w:bCs/>
          <w:i/>
          <w:iCs/>
          <w:sz w:val="22"/>
          <w:szCs w:val="22"/>
        </w:rPr>
        <w:t>:</w:t>
      </w:r>
    </w:p>
    <w:p w:rsidR="004B1F61" w:rsidRPr="00994884" w:rsidRDefault="004B1F61" w:rsidP="004B1F61">
      <w:pPr>
        <w:adjustRightInd w:val="0"/>
        <w:ind w:firstLine="540"/>
        <w:jc w:val="both"/>
        <w:rPr>
          <w:b/>
          <w:bCs/>
          <w:i/>
          <w:iCs/>
          <w:sz w:val="22"/>
          <w:szCs w:val="22"/>
        </w:rPr>
      </w:pPr>
      <w:r w:rsidRPr="00994884">
        <w:rPr>
          <w:b/>
          <w:bCs/>
          <w:i/>
          <w:iCs/>
          <w:sz w:val="22"/>
          <w:szCs w:val="22"/>
        </w:rPr>
        <w:t>Поскольку к деятельности Эмитента не применяется каких-либо</w:t>
      </w:r>
      <w:r>
        <w:rPr>
          <w:b/>
          <w:bCs/>
          <w:i/>
          <w:iCs/>
          <w:sz w:val="22"/>
          <w:szCs w:val="22"/>
        </w:rPr>
        <w:t xml:space="preserve"> </w:t>
      </w:r>
      <w:r w:rsidRPr="00994884">
        <w:rPr>
          <w:b/>
          <w:bCs/>
          <w:i/>
          <w:iCs/>
          <w:sz w:val="22"/>
          <w:szCs w:val="22"/>
        </w:rPr>
        <w:t>особых режимов налогообложения, то налоговые риски Эмитента должны рассматриваться как минимальные в рамках деятельности добросовестного налогоплательщика.</w:t>
      </w:r>
    </w:p>
    <w:p w:rsidR="004B1F61" w:rsidRPr="00A545EB" w:rsidRDefault="004B1F61" w:rsidP="004B1F61">
      <w:pPr>
        <w:adjustRightInd w:val="0"/>
        <w:ind w:firstLine="540"/>
        <w:jc w:val="both"/>
        <w:rPr>
          <w:b/>
          <w:bCs/>
          <w:i/>
          <w:iCs/>
          <w:sz w:val="22"/>
          <w:szCs w:val="22"/>
        </w:rPr>
      </w:pPr>
      <w:r w:rsidRPr="00A545EB">
        <w:rPr>
          <w:b/>
          <w:bCs/>
          <w:i/>
          <w:iCs/>
          <w:sz w:val="22"/>
          <w:szCs w:val="22"/>
        </w:rPr>
        <w:t xml:space="preserve">Эмитент </w:t>
      </w:r>
      <w:proofErr w:type="gramStart"/>
      <w:r w:rsidRPr="00A545EB">
        <w:rPr>
          <w:b/>
          <w:bCs/>
          <w:i/>
          <w:iCs/>
          <w:sz w:val="22"/>
          <w:szCs w:val="22"/>
        </w:rPr>
        <w:t>отслеживает</w:t>
      </w:r>
      <w:proofErr w:type="gramEnd"/>
      <w:r w:rsidRPr="00A545EB">
        <w:rPr>
          <w:b/>
          <w:bCs/>
          <w:i/>
          <w:iCs/>
          <w:sz w:val="22"/>
          <w:szCs w:val="22"/>
        </w:rPr>
        <w:t xml:space="preserve"> все изменения в законодательстве и своевременно уплачивает все налоги. Налоговые риски не представляются Эмитенту существенными.</w:t>
      </w:r>
    </w:p>
    <w:p w:rsidR="004B1F61" w:rsidRPr="00760558" w:rsidRDefault="004B1F61" w:rsidP="004B1F61">
      <w:pPr>
        <w:autoSpaceDE/>
        <w:autoSpaceDN/>
        <w:adjustRightInd w:val="0"/>
        <w:spacing w:before="20"/>
        <w:ind w:firstLine="540"/>
        <w:jc w:val="both"/>
        <w:rPr>
          <w:b/>
          <w:bCs/>
          <w:i/>
          <w:iCs/>
          <w:sz w:val="22"/>
          <w:szCs w:val="22"/>
        </w:rPr>
      </w:pPr>
      <w:r w:rsidRPr="00760558">
        <w:rPr>
          <w:b/>
          <w:bCs/>
          <w:i/>
          <w:iCs/>
          <w:sz w:val="22"/>
          <w:szCs w:val="22"/>
          <w:u w:val="single"/>
        </w:rPr>
        <w:t>Внешний рынок</w:t>
      </w:r>
      <w:r w:rsidRPr="00760558">
        <w:rPr>
          <w:b/>
          <w:bCs/>
          <w:i/>
          <w:iCs/>
          <w:sz w:val="22"/>
          <w:szCs w:val="22"/>
        </w:rPr>
        <w:t>:</w:t>
      </w:r>
    </w:p>
    <w:p w:rsidR="004B1F61" w:rsidRPr="00A545EB" w:rsidRDefault="004B1F61" w:rsidP="004B1F61">
      <w:pPr>
        <w:adjustRightInd w:val="0"/>
        <w:ind w:firstLine="540"/>
        <w:jc w:val="both"/>
        <w:rPr>
          <w:b/>
          <w:bCs/>
          <w:i/>
          <w:iCs/>
          <w:sz w:val="22"/>
          <w:szCs w:val="22"/>
        </w:rPr>
      </w:pPr>
      <w:r w:rsidRPr="00A545EB">
        <w:rPr>
          <w:b/>
          <w:bCs/>
          <w:i/>
          <w:iCs/>
          <w:sz w:val="22"/>
          <w:szCs w:val="22"/>
        </w:rPr>
        <w:t>Эмитент соблюдает действующее налоговое законодательство. Налоговые риски на внешнем рынке, по мнению Эмитента, не могут оказать существенное влияние на положение Эмитента.</w:t>
      </w:r>
    </w:p>
    <w:p w:rsidR="004B1F61" w:rsidRPr="00760558" w:rsidRDefault="004B1F61" w:rsidP="004B1F61">
      <w:pPr>
        <w:adjustRightInd w:val="0"/>
        <w:ind w:firstLine="540"/>
        <w:jc w:val="both"/>
        <w:rPr>
          <w:b/>
          <w:bCs/>
          <w:i/>
          <w:iCs/>
          <w:sz w:val="22"/>
          <w:szCs w:val="22"/>
        </w:rPr>
      </w:pPr>
    </w:p>
    <w:p w:rsidR="004B1F61" w:rsidRPr="00760558" w:rsidRDefault="004B1F61" w:rsidP="004B1F61">
      <w:pPr>
        <w:autoSpaceDE/>
        <w:autoSpaceDN/>
        <w:spacing w:before="40" w:after="40"/>
        <w:ind w:firstLine="540"/>
        <w:jc w:val="both"/>
        <w:rPr>
          <w:sz w:val="22"/>
          <w:szCs w:val="22"/>
        </w:rPr>
      </w:pPr>
      <w:r w:rsidRPr="00760558">
        <w:rPr>
          <w:sz w:val="22"/>
          <w:szCs w:val="22"/>
        </w:rPr>
        <w:t xml:space="preserve">Риски изменения правил таможенного контроля и пошлин: </w:t>
      </w:r>
    </w:p>
    <w:p w:rsidR="004B1F61" w:rsidRPr="00760558" w:rsidRDefault="004B1F61" w:rsidP="004B1F61">
      <w:pPr>
        <w:autoSpaceDE/>
        <w:autoSpaceDN/>
        <w:ind w:firstLine="540"/>
        <w:jc w:val="both"/>
        <w:rPr>
          <w:b/>
          <w:bCs/>
          <w:i/>
          <w:iCs/>
          <w:sz w:val="22"/>
          <w:szCs w:val="22"/>
        </w:rPr>
      </w:pPr>
      <w:r w:rsidRPr="00760558">
        <w:rPr>
          <w:b/>
          <w:bCs/>
          <w:i/>
          <w:iCs/>
          <w:sz w:val="22"/>
          <w:szCs w:val="22"/>
          <w:u w:val="single"/>
        </w:rPr>
        <w:t>Внутренний рынок</w:t>
      </w:r>
      <w:r w:rsidRPr="00760558">
        <w:rPr>
          <w:b/>
          <w:bCs/>
          <w:i/>
          <w:iCs/>
          <w:sz w:val="22"/>
          <w:szCs w:val="22"/>
        </w:rPr>
        <w:t xml:space="preserve">: </w:t>
      </w:r>
    </w:p>
    <w:p w:rsidR="004B1F61" w:rsidRPr="00994884" w:rsidRDefault="004B1F61" w:rsidP="004B1F61">
      <w:pPr>
        <w:adjustRightInd w:val="0"/>
        <w:ind w:firstLine="540"/>
        <w:jc w:val="both"/>
        <w:rPr>
          <w:b/>
          <w:bCs/>
          <w:i/>
          <w:iCs/>
          <w:sz w:val="22"/>
          <w:szCs w:val="22"/>
        </w:rPr>
      </w:pPr>
      <w:r w:rsidRPr="00994884">
        <w:rPr>
          <w:b/>
          <w:bCs/>
          <w:i/>
          <w:iCs/>
          <w:sz w:val="22"/>
          <w:szCs w:val="22"/>
        </w:rPr>
        <w:t>Эмитент напрямую не подвержен рискам, связанным с изменением правил таможенного контроля и пошлин, так как не предполагает осуществлять экспортно</w:t>
      </w:r>
      <w:r>
        <w:rPr>
          <w:b/>
          <w:bCs/>
          <w:i/>
          <w:iCs/>
          <w:sz w:val="22"/>
          <w:szCs w:val="22"/>
        </w:rPr>
        <w:t>-</w:t>
      </w:r>
      <w:r w:rsidRPr="00994884">
        <w:rPr>
          <w:b/>
          <w:bCs/>
          <w:i/>
          <w:iCs/>
          <w:sz w:val="22"/>
          <w:szCs w:val="22"/>
        </w:rPr>
        <w:t>импортную деятельность, а также ввозить и вывозить что-либо из-за рубежа.</w:t>
      </w:r>
    </w:p>
    <w:p w:rsidR="004B1F61" w:rsidRPr="00760558" w:rsidRDefault="004B1F61" w:rsidP="004B1F61">
      <w:pPr>
        <w:autoSpaceDE/>
        <w:autoSpaceDN/>
        <w:adjustRightInd w:val="0"/>
        <w:spacing w:before="20"/>
        <w:ind w:firstLine="540"/>
        <w:jc w:val="both"/>
        <w:rPr>
          <w:b/>
          <w:bCs/>
          <w:i/>
          <w:iCs/>
          <w:sz w:val="22"/>
          <w:szCs w:val="22"/>
        </w:rPr>
      </w:pPr>
      <w:r w:rsidRPr="00760558">
        <w:rPr>
          <w:b/>
          <w:bCs/>
          <w:i/>
          <w:iCs/>
          <w:sz w:val="22"/>
          <w:szCs w:val="22"/>
          <w:u w:val="single"/>
        </w:rPr>
        <w:t>Внешний рынок</w:t>
      </w:r>
      <w:r w:rsidRPr="00760558">
        <w:rPr>
          <w:b/>
          <w:bCs/>
          <w:i/>
          <w:iCs/>
          <w:sz w:val="22"/>
          <w:szCs w:val="22"/>
        </w:rPr>
        <w:t>:</w:t>
      </w:r>
    </w:p>
    <w:p w:rsidR="004B1F61" w:rsidRPr="00994884" w:rsidRDefault="004B1F61" w:rsidP="004B1F61">
      <w:pPr>
        <w:adjustRightInd w:val="0"/>
        <w:ind w:firstLine="540"/>
        <w:jc w:val="both"/>
        <w:rPr>
          <w:b/>
          <w:bCs/>
          <w:i/>
          <w:iCs/>
          <w:sz w:val="22"/>
          <w:szCs w:val="22"/>
        </w:rPr>
      </w:pPr>
      <w:r w:rsidRPr="00994884">
        <w:rPr>
          <w:b/>
          <w:bCs/>
          <w:i/>
          <w:iCs/>
          <w:sz w:val="22"/>
          <w:szCs w:val="22"/>
        </w:rPr>
        <w:t>Эмитент напрямую не подвержен рискам, связанным с изменением правил таможенного контроля и пошлин, так как не предполагает осуществлять экспортно</w:t>
      </w:r>
      <w:r>
        <w:rPr>
          <w:b/>
          <w:bCs/>
          <w:i/>
          <w:iCs/>
          <w:sz w:val="22"/>
          <w:szCs w:val="22"/>
        </w:rPr>
        <w:t>-</w:t>
      </w:r>
      <w:r w:rsidRPr="00994884">
        <w:rPr>
          <w:b/>
          <w:bCs/>
          <w:i/>
          <w:iCs/>
          <w:sz w:val="22"/>
          <w:szCs w:val="22"/>
        </w:rPr>
        <w:t>импортную деятельность, а также ввозить и вывозить что-либо из-за рубежа.</w:t>
      </w:r>
    </w:p>
    <w:p w:rsidR="004B1F61" w:rsidRPr="00760558" w:rsidRDefault="004B1F61" w:rsidP="004B1F61">
      <w:pPr>
        <w:autoSpaceDE/>
        <w:autoSpaceDN/>
        <w:spacing w:before="40" w:after="40"/>
        <w:ind w:firstLine="540"/>
        <w:jc w:val="both"/>
        <w:rPr>
          <w:b/>
          <w:bCs/>
          <w:i/>
          <w:iCs/>
          <w:sz w:val="22"/>
          <w:szCs w:val="22"/>
        </w:rPr>
      </w:pPr>
    </w:p>
    <w:p w:rsidR="004B1F61" w:rsidRPr="00760558" w:rsidRDefault="004B1F61" w:rsidP="004B1F61">
      <w:pPr>
        <w:autoSpaceDE/>
        <w:autoSpaceDN/>
        <w:spacing w:before="40" w:after="40"/>
        <w:ind w:firstLine="540"/>
        <w:jc w:val="both"/>
        <w:rPr>
          <w:sz w:val="22"/>
          <w:szCs w:val="22"/>
        </w:rPr>
      </w:pPr>
      <w:r w:rsidRPr="00760558">
        <w:rPr>
          <w:sz w:val="22"/>
          <w:szCs w:val="22"/>
        </w:rPr>
        <w:t xml:space="preserve">Риски изменения требований по лицензированию основной деятельности эмитента либо лицензированию прав пользования объектами, нахождение которых в обороте ограничено (включая природные ресурсы): </w:t>
      </w:r>
    </w:p>
    <w:p w:rsidR="004B1F61" w:rsidRPr="00760558" w:rsidRDefault="004B1F61" w:rsidP="004B1F61">
      <w:pPr>
        <w:autoSpaceDE/>
        <w:autoSpaceDN/>
        <w:ind w:firstLine="540"/>
        <w:jc w:val="both"/>
        <w:rPr>
          <w:b/>
          <w:bCs/>
          <w:i/>
          <w:iCs/>
          <w:sz w:val="22"/>
          <w:szCs w:val="22"/>
        </w:rPr>
      </w:pPr>
      <w:r w:rsidRPr="00760558">
        <w:rPr>
          <w:b/>
          <w:bCs/>
          <w:i/>
          <w:iCs/>
          <w:sz w:val="22"/>
          <w:szCs w:val="22"/>
          <w:u w:val="single"/>
        </w:rPr>
        <w:t>Внутренний рынок</w:t>
      </w:r>
      <w:r w:rsidRPr="00760558">
        <w:rPr>
          <w:b/>
          <w:bCs/>
          <w:i/>
          <w:iCs/>
          <w:sz w:val="22"/>
          <w:szCs w:val="22"/>
        </w:rPr>
        <w:t xml:space="preserve">: </w:t>
      </w:r>
    </w:p>
    <w:p w:rsidR="004B1F61" w:rsidRDefault="004B1F61" w:rsidP="004B1F61">
      <w:pPr>
        <w:autoSpaceDE/>
        <w:autoSpaceDN/>
        <w:adjustRightInd w:val="0"/>
        <w:spacing w:before="20"/>
        <w:ind w:firstLine="540"/>
        <w:jc w:val="both"/>
        <w:rPr>
          <w:b/>
          <w:bCs/>
          <w:i/>
          <w:iCs/>
          <w:sz w:val="22"/>
          <w:szCs w:val="22"/>
        </w:rPr>
      </w:pPr>
      <w:r w:rsidRPr="001E1B0E">
        <w:rPr>
          <w:b/>
          <w:bCs/>
          <w:i/>
          <w:iCs/>
          <w:sz w:val="22"/>
          <w:szCs w:val="22"/>
        </w:rPr>
        <w:t>К Эмитенту не применяются требования по лицензированию его основной деятельности. В случае изменения и/или предъявления требований по лицензированию основной деятельности Эмитента, Эмитент примет необходимые меры для получения соответствующих лицензий и разрешений. Эмитент не использует в своей деятельности объекты, нахождение которых в обороте ограничено (включая природные ресурсы).</w:t>
      </w:r>
    </w:p>
    <w:p w:rsidR="004B1F61" w:rsidRPr="00760558" w:rsidRDefault="004B1F61" w:rsidP="004B1F61">
      <w:pPr>
        <w:autoSpaceDE/>
        <w:autoSpaceDN/>
        <w:adjustRightInd w:val="0"/>
        <w:spacing w:before="20"/>
        <w:ind w:firstLine="540"/>
        <w:jc w:val="both"/>
        <w:rPr>
          <w:b/>
          <w:bCs/>
          <w:i/>
          <w:iCs/>
          <w:sz w:val="22"/>
          <w:szCs w:val="22"/>
        </w:rPr>
      </w:pPr>
      <w:r w:rsidRPr="00760558">
        <w:rPr>
          <w:b/>
          <w:bCs/>
          <w:i/>
          <w:iCs/>
          <w:sz w:val="22"/>
          <w:szCs w:val="22"/>
          <w:u w:val="single"/>
        </w:rPr>
        <w:t>Внешний рынок</w:t>
      </w:r>
      <w:r w:rsidRPr="00760558">
        <w:rPr>
          <w:b/>
          <w:bCs/>
          <w:i/>
          <w:iCs/>
          <w:sz w:val="22"/>
          <w:szCs w:val="22"/>
        </w:rPr>
        <w:t>:</w:t>
      </w:r>
    </w:p>
    <w:p w:rsidR="004B1F61" w:rsidRPr="001E1B0E" w:rsidRDefault="004B1F61" w:rsidP="004B1F61">
      <w:pPr>
        <w:adjustRightInd w:val="0"/>
        <w:ind w:firstLine="540"/>
        <w:jc w:val="both"/>
        <w:rPr>
          <w:b/>
          <w:bCs/>
          <w:i/>
          <w:iCs/>
          <w:sz w:val="22"/>
          <w:szCs w:val="22"/>
        </w:rPr>
      </w:pPr>
      <w:r w:rsidRPr="001E1B0E">
        <w:rPr>
          <w:b/>
          <w:bCs/>
          <w:i/>
          <w:iCs/>
          <w:sz w:val="22"/>
          <w:szCs w:val="22"/>
        </w:rPr>
        <w:t>К Эмитенту не применяются требования по лицензированию его основной деятельности.</w:t>
      </w:r>
    </w:p>
    <w:p w:rsidR="004B1F61" w:rsidRPr="00760558" w:rsidRDefault="004B1F61" w:rsidP="004B1F61">
      <w:pPr>
        <w:autoSpaceDE/>
        <w:autoSpaceDN/>
        <w:adjustRightInd w:val="0"/>
        <w:spacing w:before="20"/>
        <w:ind w:firstLine="540"/>
        <w:jc w:val="both"/>
        <w:rPr>
          <w:b/>
          <w:bCs/>
          <w:i/>
          <w:iCs/>
          <w:sz w:val="22"/>
          <w:szCs w:val="22"/>
        </w:rPr>
      </w:pPr>
    </w:p>
    <w:p w:rsidR="004B1F61" w:rsidRPr="00760558" w:rsidRDefault="004B1F61" w:rsidP="004B1F61">
      <w:pPr>
        <w:autoSpaceDE/>
        <w:autoSpaceDN/>
        <w:spacing w:before="40" w:after="40"/>
        <w:ind w:firstLine="540"/>
        <w:jc w:val="both"/>
        <w:rPr>
          <w:sz w:val="22"/>
          <w:szCs w:val="22"/>
        </w:rPr>
      </w:pPr>
      <w:r w:rsidRPr="00760558">
        <w:rPr>
          <w:sz w:val="22"/>
          <w:szCs w:val="22"/>
        </w:rPr>
        <w:t>Риски изменения судебной практики по вопросам, связанным с деятельностью эмитента (в том числе по вопросам лицензирования), которые могут негативно сказаться на результатах его деятельности, а также на результаты текущих судебных процессов, в которых участвует эмитент:</w:t>
      </w:r>
    </w:p>
    <w:p w:rsidR="004B1F61" w:rsidRPr="00760558" w:rsidRDefault="004B1F61" w:rsidP="004B1F61">
      <w:pPr>
        <w:autoSpaceDE/>
        <w:autoSpaceDN/>
        <w:ind w:firstLine="540"/>
        <w:jc w:val="both"/>
        <w:rPr>
          <w:b/>
          <w:bCs/>
          <w:i/>
          <w:iCs/>
          <w:sz w:val="22"/>
          <w:szCs w:val="22"/>
        </w:rPr>
      </w:pPr>
      <w:r w:rsidRPr="00760558">
        <w:rPr>
          <w:b/>
          <w:bCs/>
          <w:i/>
          <w:iCs/>
          <w:sz w:val="22"/>
          <w:szCs w:val="22"/>
          <w:u w:val="single"/>
        </w:rPr>
        <w:t>Внутренний рынок</w:t>
      </w:r>
      <w:r w:rsidRPr="00760558">
        <w:rPr>
          <w:b/>
          <w:bCs/>
          <w:i/>
          <w:iCs/>
          <w:sz w:val="22"/>
          <w:szCs w:val="22"/>
        </w:rPr>
        <w:t xml:space="preserve">: </w:t>
      </w:r>
    </w:p>
    <w:p w:rsidR="004B1F61" w:rsidRPr="001E1B0E" w:rsidRDefault="004B1F61" w:rsidP="004B1F61">
      <w:pPr>
        <w:adjustRightInd w:val="0"/>
        <w:ind w:firstLine="540"/>
        <w:jc w:val="both"/>
        <w:rPr>
          <w:b/>
          <w:bCs/>
          <w:i/>
          <w:iCs/>
          <w:sz w:val="22"/>
          <w:szCs w:val="22"/>
        </w:rPr>
      </w:pPr>
      <w:r w:rsidRPr="001E1B0E">
        <w:rPr>
          <w:b/>
          <w:bCs/>
          <w:i/>
          <w:iCs/>
          <w:sz w:val="22"/>
          <w:szCs w:val="22"/>
        </w:rPr>
        <w:t>Изменения позиции применения норм права в судебной практике по вопросам, связанным с основной деятельностью Эмитента (в том числе по вопросам лицензирования), которые могли бы существенным образом сказаться на результатах деятельности Эмитента, отсутствуют. Э</w:t>
      </w:r>
      <w:r>
        <w:rPr>
          <w:b/>
          <w:bCs/>
          <w:i/>
          <w:iCs/>
          <w:sz w:val="22"/>
          <w:szCs w:val="22"/>
        </w:rPr>
        <w:t xml:space="preserve">митент не  участвует в текущих </w:t>
      </w:r>
      <w:r w:rsidRPr="001E1B0E">
        <w:rPr>
          <w:b/>
          <w:bCs/>
          <w:i/>
          <w:iCs/>
          <w:sz w:val="22"/>
          <w:szCs w:val="22"/>
        </w:rPr>
        <w:t>судебных процессах, которые могли бы  существенно отразиться на его хозяйственной деятельности. Таким образом, правовые риски, связанные с изменением судебной практики, оцениваются как минимальные.</w:t>
      </w:r>
    </w:p>
    <w:p w:rsidR="004B1F61" w:rsidRPr="00760558" w:rsidRDefault="004B1F61" w:rsidP="004B1F61">
      <w:pPr>
        <w:autoSpaceDE/>
        <w:autoSpaceDN/>
        <w:adjustRightInd w:val="0"/>
        <w:spacing w:before="20"/>
        <w:ind w:firstLine="540"/>
        <w:jc w:val="both"/>
        <w:rPr>
          <w:b/>
          <w:bCs/>
          <w:i/>
          <w:iCs/>
          <w:sz w:val="22"/>
          <w:szCs w:val="22"/>
          <w:u w:val="single"/>
        </w:rPr>
      </w:pPr>
    </w:p>
    <w:p w:rsidR="004B1F61" w:rsidRPr="00760558" w:rsidRDefault="004B1F61" w:rsidP="004B1F61">
      <w:pPr>
        <w:autoSpaceDE/>
        <w:autoSpaceDN/>
        <w:adjustRightInd w:val="0"/>
        <w:spacing w:before="20"/>
        <w:ind w:firstLine="540"/>
        <w:jc w:val="both"/>
        <w:rPr>
          <w:sz w:val="22"/>
          <w:szCs w:val="22"/>
        </w:rPr>
      </w:pPr>
      <w:r w:rsidRPr="00760558">
        <w:rPr>
          <w:b/>
          <w:bCs/>
          <w:i/>
          <w:iCs/>
          <w:sz w:val="22"/>
          <w:szCs w:val="22"/>
          <w:u w:val="single"/>
        </w:rPr>
        <w:t>Внешний рынок</w:t>
      </w:r>
      <w:r w:rsidRPr="00760558">
        <w:rPr>
          <w:b/>
          <w:bCs/>
          <w:i/>
          <w:iCs/>
          <w:sz w:val="22"/>
          <w:szCs w:val="22"/>
        </w:rPr>
        <w:t>:</w:t>
      </w:r>
    </w:p>
    <w:p w:rsidR="004B1F61" w:rsidRDefault="004B1F61" w:rsidP="004B1F61">
      <w:pPr>
        <w:adjustRightInd w:val="0"/>
        <w:ind w:firstLine="540"/>
        <w:jc w:val="both"/>
        <w:rPr>
          <w:b/>
          <w:bCs/>
          <w:i/>
          <w:iCs/>
          <w:sz w:val="22"/>
          <w:szCs w:val="22"/>
        </w:rPr>
      </w:pPr>
      <w:r w:rsidRPr="00A545EB">
        <w:rPr>
          <w:b/>
          <w:bCs/>
          <w:i/>
          <w:iCs/>
          <w:sz w:val="22"/>
          <w:szCs w:val="22"/>
        </w:rPr>
        <w:t xml:space="preserve">Правовые риски, связанные с изменением судебной практики по вопросам, связанным с деятельностью Эмитента на внешнем рынке, по мнению Эмитента, не могут существенно отразиться на деятельности Эмитента и исполнении обязательств по ценным бумагам. </w:t>
      </w:r>
    </w:p>
    <w:p w:rsidR="004B1F61" w:rsidRDefault="004B1F61" w:rsidP="004B1F61">
      <w:pPr>
        <w:ind w:firstLine="540"/>
        <w:jc w:val="both"/>
        <w:rPr>
          <w:rStyle w:val="SUBST0"/>
          <w:szCs w:val="22"/>
        </w:rPr>
      </w:pPr>
    </w:p>
    <w:p w:rsidR="004B1F61" w:rsidRPr="004D1664" w:rsidRDefault="004B1F61" w:rsidP="004B1F61">
      <w:pPr>
        <w:ind w:firstLine="540"/>
        <w:jc w:val="both"/>
        <w:rPr>
          <w:rStyle w:val="SUBST0"/>
          <w:szCs w:val="22"/>
        </w:rPr>
      </w:pPr>
      <w:r w:rsidRPr="004D1664">
        <w:rPr>
          <w:rStyle w:val="SUBST0"/>
          <w:szCs w:val="22"/>
        </w:rPr>
        <w:t xml:space="preserve">Эмитент оценивает риск изменения законодательства, регулирующего выпуск и обращение ценных бумаг, как незначительный. </w:t>
      </w:r>
      <w:r w:rsidRPr="004D1664">
        <w:rPr>
          <w:b/>
          <w:bCs/>
          <w:i/>
          <w:iCs/>
          <w:color w:val="000000"/>
          <w:sz w:val="22"/>
          <w:szCs w:val="22"/>
        </w:rPr>
        <w:t xml:space="preserve">Согласно доктрине развития российского финансового рынка, Правительство РФ проводит политику по либерализации законодательства в области ценных бумаг, </w:t>
      </w:r>
      <w:r w:rsidRPr="004D1664">
        <w:rPr>
          <w:b/>
          <w:bCs/>
          <w:i/>
          <w:iCs/>
          <w:color w:val="000000"/>
          <w:sz w:val="22"/>
          <w:szCs w:val="22"/>
        </w:rPr>
        <w:lastRenderedPageBreak/>
        <w:t>увеличению капитализации фондового рынка и  расширению арсенала используемых  на нем инструментов. В случае ухудшения законодательства в области ценных бумаг Эмитент планирует рассмотреть возможность использования других форм и инструментов внешнего финансирования.</w:t>
      </w:r>
    </w:p>
    <w:p w:rsidR="004B1F61" w:rsidRPr="00A545EB" w:rsidRDefault="004B1F61" w:rsidP="004B1F61">
      <w:pPr>
        <w:adjustRightInd w:val="0"/>
        <w:ind w:firstLine="540"/>
        <w:jc w:val="both"/>
        <w:rPr>
          <w:b/>
          <w:bCs/>
          <w:i/>
          <w:iCs/>
          <w:sz w:val="22"/>
          <w:szCs w:val="22"/>
        </w:rPr>
      </w:pPr>
    </w:p>
    <w:p w:rsidR="004B1F61" w:rsidRPr="00907D9C" w:rsidRDefault="004B1F61" w:rsidP="004B1F61">
      <w:pPr>
        <w:adjustRightInd w:val="0"/>
        <w:ind w:firstLine="540"/>
        <w:jc w:val="both"/>
        <w:outlineLvl w:val="5"/>
        <w:rPr>
          <w:sz w:val="22"/>
          <w:szCs w:val="22"/>
        </w:rPr>
      </w:pPr>
    </w:p>
    <w:p w:rsidR="004B1F61" w:rsidRPr="005D2DBB" w:rsidRDefault="004B1F61" w:rsidP="004B1F61">
      <w:pPr>
        <w:keepNext/>
        <w:keepLines/>
        <w:autoSpaceDE/>
        <w:autoSpaceDN/>
        <w:spacing w:before="200" w:line="276" w:lineRule="auto"/>
        <w:jc w:val="both"/>
        <w:outlineLvl w:val="2"/>
        <w:rPr>
          <w:rFonts w:ascii="Arial" w:hAnsi="Arial" w:cs="Arial"/>
          <w:b/>
          <w:bCs/>
          <w:sz w:val="24"/>
          <w:szCs w:val="24"/>
          <w:lang w:eastAsia="en-US"/>
        </w:rPr>
      </w:pPr>
      <w:bookmarkStart w:id="25" w:name="_Toc420518274"/>
      <w:bookmarkStart w:id="26" w:name="_Toc428451830"/>
      <w:r>
        <w:rPr>
          <w:rFonts w:ascii="Arial" w:hAnsi="Arial" w:cs="Arial"/>
          <w:b/>
          <w:bCs/>
          <w:sz w:val="24"/>
          <w:szCs w:val="24"/>
          <w:lang w:eastAsia="en-US"/>
        </w:rPr>
        <w:t>2</w:t>
      </w:r>
      <w:r w:rsidRPr="005D2DBB">
        <w:rPr>
          <w:rFonts w:ascii="Arial" w:hAnsi="Arial" w:cs="Arial"/>
          <w:b/>
          <w:bCs/>
          <w:sz w:val="24"/>
          <w:szCs w:val="24"/>
          <w:lang w:eastAsia="en-US"/>
        </w:rPr>
        <w:t>.5.</w:t>
      </w:r>
      <w:r>
        <w:rPr>
          <w:rFonts w:ascii="Arial" w:hAnsi="Arial" w:cs="Arial"/>
          <w:b/>
          <w:bCs/>
          <w:sz w:val="24"/>
          <w:szCs w:val="24"/>
          <w:lang w:eastAsia="en-US"/>
        </w:rPr>
        <w:t>5</w:t>
      </w:r>
      <w:r w:rsidRPr="005D2DBB">
        <w:rPr>
          <w:rFonts w:ascii="Arial" w:hAnsi="Arial" w:cs="Arial"/>
          <w:b/>
          <w:bCs/>
          <w:sz w:val="24"/>
          <w:szCs w:val="24"/>
          <w:lang w:eastAsia="en-US"/>
        </w:rPr>
        <w:t xml:space="preserve">. </w:t>
      </w:r>
      <w:r w:rsidRPr="00907D9C">
        <w:rPr>
          <w:rFonts w:ascii="Arial" w:hAnsi="Arial" w:cs="Arial"/>
          <w:b/>
          <w:bCs/>
          <w:sz w:val="24"/>
          <w:szCs w:val="24"/>
          <w:lang w:eastAsia="en-US"/>
        </w:rPr>
        <w:t>Риск потери деловой репутации (</w:t>
      </w:r>
      <w:proofErr w:type="spellStart"/>
      <w:r w:rsidRPr="00907D9C">
        <w:rPr>
          <w:rFonts w:ascii="Arial" w:hAnsi="Arial" w:cs="Arial"/>
          <w:b/>
          <w:bCs/>
          <w:sz w:val="24"/>
          <w:szCs w:val="24"/>
          <w:lang w:eastAsia="en-US"/>
        </w:rPr>
        <w:t>репутационный</w:t>
      </w:r>
      <w:proofErr w:type="spellEnd"/>
      <w:r w:rsidRPr="00907D9C">
        <w:rPr>
          <w:rFonts w:ascii="Arial" w:hAnsi="Arial" w:cs="Arial"/>
          <w:b/>
          <w:bCs/>
          <w:sz w:val="24"/>
          <w:szCs w:val="24"/>
          <w:lang w:eastAsia="en-US"/>
        </w:rPr>
        <w:t xml:space="preserve"> риск)</w:t>
      </w:r>
      <w:bookmarkEnd w:id="25"/>
      <w:bookmarkEnd w:id="26"/>
    </w:p>
    <w:p w:rsidR="004B1F61" w:rsidRPr="00131C65" w:rsidRDefault="004B1F61" w:rsidP="004B1F61">
      <w:pPr>
        <w:ind w:firstLine="567"/>
        <w:jc w:val="both"/>
        <w:rPr>
          <w:b/>
          <w:bCs/>
          <w:i/>
          <w:sz w:val="22"/>
          <w:szCs w:val="22"/>
        </w:rPr>
      </w:pPr>
      <w:proofErr w:type="spellStart"/>
      <w:r w:rsidRPr="00131C65">
        <w:rPr>
          <w:b/>
          <w:bCs/>
          <w:i/>
          <w:sz w:val="22"/>
          <w:szCs w:val="22"/>
        </w:rPr>
        <w:t>Репутационный</w:t>
      </w:r>
      <w:proofErr w:type="spellEnd"/>
      <w:r w:rsidRPr="00131C65">
        <w:rPr>
          <w:b/>
          <w:bCs/>
          <w:i/>
          <w:sz w:val="22"/>
          <w:szCs w:val="22"/>
        </w:rPr>
        <w:t xml:space="preserve"> риск – риск возникновения у </w:t>
      </w:r>
      <w:r>
        <w:rPr>
          <w:b/>
          <w:bCs/>
          <w:i/>
          <w:sz w:val="22"/>
          <w:szCs w:val="22"/>
        </w:rPr>
        <w:t>Э</w:t>
      </w:r>
      <w:r w:rsidRPr="00131C65">
        <w:rPr>
          <w:b/>
          <w:bCs/>
          <w:i/>
          <w:sz w:val="22"/>
          <w:szCs w:val="22"/>
        </w:rPr>
        <w:t xml:space="preserve">митента убытков в результате уменьшения числа клиентов (контрагентов) вследствие формирования в обществе негативного представления о финансовой устойчивости </w:t>
      </w:r>
      <w:r>
        <w:rPr>
          <w:b/>
          <w:bCs/>
          <w:i/>
          <w:sz w:val="22"/>
          <w:szCs w:val="22"/>
        </w:rPr>
        <w:t>Э</w:t>
      </w:r>
      <w:r w:rsidRPr="00131C65">
        <w:rPr>
          <w:b/>
          <w:bCs/>
          <w:i/>
          <w:sz w:val="22"/>
          <w:szCs w:val="22"/>
        </w:rPr>
        <w:t xml:space="preserve">митента, качестве оказываемых </w:t>
      </w:r>
      <w:r>
        <w:rPr>
          <w:b/>
          <w:bCs/>
          <w:i/>
          <w:sz w:val="22"/>
          <w:szCs w:val="22"/>
        </w:rPr>
        <w:t>им</w:t>
      </w:r>
      <w:r w:rsidRPr="00131C65">
        <w:rPr>
          <w:b/>
          <w:bCs/>
          <w:i/>
          <w:sz w:val="22"/>
          <w:szCs w:val="22"/>
        </w:rPr>
        <w:t xml:space="preserve"> услуг или характере деятельности в целом.</w:t>
      </w:r>
    </w:p>
    <w:p w:rsidR="004B1F61" w:rsidRDefault="004B1F61" w:rsidP="004B1F61">
      <w:pPr>
        <w:ind w:firstLine="567"/>
        <w:jc w:val="both"/>
        <w:rPr>
          <w:b/>
          <w:bCs/>
          <w:i/>
          <w:sz w:val="22"/>
          <w:szCs w:val="22"/>
        </w:rPr>
      </w:pPr>
      <w:r>
        <w:rPr>
          <w:b/>
          <w:bCs/>
          <w:i/>
          <w:sz w:val="22"/>
          <w:szCs w:val="22"/>
        </w:rPr>
        <w:t xml:space="preserve">Эмитент прилагает значительные усилия по формированию положительного имиджа у клиентов и общественности путем повышения информационной прозрачности. </w:t>
      </w:r>
    </w:p>
    <w:p w:rsidR="004B1F61" w:rsidRDefault="004B1F61" w:rsidP="004B1F61">
      <w:pPr>
        <w:ind w:firstLine="567"/>
        <w:jc w:val="both"/>
        <w:rPr>
          <w:b/>
          <w:bCs/>
          <w:i/>
          <w:sz w:val="22"/>
          <w:szCs w:val="22"/>
        </w:rPr>
      </w:pPr>
      <w:r w:rsidRPr="00131C65">
        <w:rPr>
          <w:b/>
          <w:bCs/>
          <w:i/>
          <w:sz w:val="22"/>
          <w:szCs w:val="22"/>
        </w:rPr>
        <w:t xml:space="preserve">Эмитентом осуществляется управление риском потери деловой репутации в целях снижения возможных убытков, сохранения и поддержания деловой репутации перед клиентами и контрагентами, учредителями (участниками), участниками финансового рынка, органами государственной власти и местного самоуправления, банковскими союзами (ассоциациями), </w:t>
      </w:r>
      <w:proofErr w:type="spellStart"/>
      <w:r w:rsidRPr="00131C65">
        <w:rPr>
          <w:b/>
          <w:bCs/>
          <w:i/>
          <w:sz w:val="22"/>
          <w:szCs w:val="22"/>
        </w:rPr>
        <w:t>саморегулируемыми</w:t>
      </w:r>
      <w:proofErr w:type="spellEnd"/>
      <w:r w:rsidRPr="00131C65">
        <w:rPr>
          <w:b/>
          <w:bCs/>
          <w:i/>
          <w:sz w:val="22"/>
          <w:szCs w:val="22"/>
        </w:rPr>
        <w:t xml:space="preserve"> организациями, участником которых является </w:t>
      </w:r>
      <w:r>
        <w:rPr>
          <w:b/>
          <w:bCs/>
          <w:i/>
          <w:sz w:val="22"/>
          <w:szCs w:val="22"/>
        </w:rPr>
        <w:t>Эмитент</w:t>
      </w:r>
      <w:r w:rsidRPr="00131C65">
        <w:rPr>
          <w:b/>
          <w:bCs/>
          <w:i/>
          <w:sz w:val="22"/>
          <w:szCs w:val="22"/>
        </w:rPr>
        <w:t xml:space="preserve">. Для выявления и оценки факторов возникновения риска потери деловой репутации, эффективной оценки самого риска, а также изучения степени подверженности </w:t>
      </w:r>
      <w:r>
        <w:rPr>
          <w:b/>
          <w:bCs/>
          <w:i/>
          <w:sz w:val="22"/>
          <w:szCs w:val="22"/>
        </w:rPr>
        <w:t>Эмитента</w:t>
      </w:r>
      <w:r w:rsidRPr="00131C65">
        <w:rPr>
          <w:b/>
          <w:bCs/>
          <w:i/>
          <w:sz w:val="22"/>
          <w:szCs w:val="22"/>
        </w:rPr>
        <w:t xml:space="preserve"> воздействию указанного риска используются различные критерии, предусмотренные внутренними документами</w:t>
      </w:r>
      <w:r>
        <w:rPr>
          <w:b/>
          <w:bCs/>
          <w:i/>
          <w:sz w:val="22"/>
          <w:szCs w:val="22"/>
        </w:rPr>
        <w:t xml:space="preserve"> Эмитента</w:t>
      </w:r>
      <w:r w:rsidRPr="00131C65">
        <w:rPr>
          <w:b/>
          <w:bCs/>
          <w:i/>
          <w:sz w:val="22"/>
          <w:szCs w:val="22"/>
        </w:rPr>
        <w:t xml:space="preserve">. Эмитентом оценивается риск потери деловой репутации как </w:t>
      </w:r>
      <w:r>
        <w:rPr>
          <w:b/>
          <w:bCs/>
          <w:i/>
          <w:sz w:val="22"/>
          <w:szCs w:val="22"/>
        </w:rPr>
        <w:t>невысокий</w:t>
      </w:r>
      <w:r w:rsidRPr="00131C65">
        <w:rPr>
          <w:b/>
          <w:bCs/>
          <w:i/>
          <w:sz w:val="22"/>
          <w:szCs w:val="22"/>
        </w:rPr>
        <w:t>.</w:t>
      </w:r>
    </w:p>
    <w:p w:rsidR="004B1F61" w:rsidRDefault="004B1F61" w:rsidP="004B1F61">
      <w:pPr>
        <w:adjustRightInd w:val="0"/>
        <w:ind w:firstLine="540"/>
        <w:jc w:val="both"/>
        <w:outlineLvl w:val="5"/>
        <w:rPr>
          <w:b/>
          <w:i/>
          <w:sz w:val="22"/>
          <w:szCs w:val="22"/>
        </w:rPr>
      </w:pPr>
    </w:p>
    <w:p w:rsidR="004B1F61" w:rsidRPr="005D2DBB" w:rsidRDefault="004B1F61" w:rsidP="004B1F61">
      <w:pPr>
        <w:keepNext/>
        <w:keepLines/>
        <w:autoSpaceDE/>
        <w:autoSpaceDN/>
        <w:spacing w:before="200" w:line="276" w:lineRule="auto"/>
        <w:jc w:val="both"/>
        <w:outlineLvl w:val="2"/>
        <w:rPr>
          <w:rFonts w:ascii="Arial" w:hAnsi="Arial" w:cs="Arial"/>
          <w:b/>
          <w:bCs/>
          <w:sz w:val="24"/>
          <w:szCs w:val="24"/>
          <w:lang w:eastAsia="en-US"/>
        </w:rPr>
      </w:pPr>
      <w:bookmarkStart w:id="27" w:name="_Toc420518275"/>
      <w:bookmarkStart w:id="28" w:name="_Toc428451831"/>
      <w:r>
        <w:rPr>
          <w:rFonts w:ascii="Arial" w:hAnsi="Arial" w:cs="Arial"/>
          <w:b/>
          <w:bCs/>
          <w:sz w:val="24"/>
          <w:szCs w:val="24"/>
          <w:lang w:eastAsia="en-US"/>
        </w:rPr>
        <w:t>2</w:t>
      </w:r>
      <w:r w:rsidRPr="005D2DBB">
        <w:rPr>
          <w:rFonts w:ascii="Arial" w:hAnsi="Arial" w:cs="Arial"/>
          <w:b/>
          <w:bCs/>
          <w:sz w:val="24"/>
          <w:szCs w:val="24"/>
          <w:lang w:eastAsia="en-US"/>
        </w:rPr>
        <w:t>.5.</w:t>
      </w:r>
      <w:r>
        <w:rPr>
          <w:rFonts w:ascii="Arial" w:hAnsi="Arial" w:cs="Arial"/>
          <w:b/>
          <w:bCs/>
          <w:sz w:val="24"/>
          <w:szCs w:val="24"/>
          <w:lang w:eastAsia="en-US"/>
        </w:rPr>
        <w:t>6</w:t>
      </w:r>
      <w:r w:rsidRPr="005D2DBB">
        <w:rPr>
          <w:rFonts w:ascii="Arial" w:hAnsi="Arial" w:cs="Arial"/>
          <w:b/>
          <w:bCs/>
          <w:sz w:val="24"/>
          <w:szCs w:val="24"/>
          <w:lang w:eastAsia="en-US"/>
        </w:rPr>
        <w:t xml:space="preserve">. </w:t>
      </w:r>
      <w:r w:rsidRPr="00907D9C">
        <w:rPr>
          <w:rFonts w:ascii="Arial" w:hAnsi="Arial" w:cs="Arial"/>
          <w:b/>
          <w:bCs/>
          <w:sz w:val="24"/>
          <w:szCs w:val="24"/>
          <w:lang w:eastAsia="en-US"/>
        </w:rPr>
        <w:t>Стратегический риск</w:t>
      </w:r>
      <w:bookmarkEnd w:id="27"/>
      <w:bookmarkEnd w:id="28"/>
    </w:p>
    <w:p w:rsidR="004B1F61" w:rsidRDefault="004B1F61" w:rsidP="004B1F61">
      <w:pPr>
        <w:ind w:firstLine="567"/>
        <w:jc w:val="both"/>
        <w:rPr>
          <w:b/>
          <w:i/>
          <w:sz w:val="22"/>
          <w:szCs w:val="22"/>
        </w:rPr>
      </w:pPr>
      <w:proofErr w:type="gramStart"/>
      <w:r w:rsidRPr="009C2845">
        <w:rPr>
          <w:b/>
          <w:i/>
          <w:sz w:val="22"/>
          <w:szCs w:val="22"/>
        </w:rPr>
        <w:t xml:space="preserve">Стратегический риск определяется как риск возникновения у </w:t>
      </w:r>
      <w:r>
        <w:rPr>
          <w:b/>
          <w:i/>
          <w:sz w:val="22"/>
          <w:szCs w:val="22"/>
        </w:rPr>
        <w:t>Эмитента</w:t>
      </w:r>
      <w:r w:rsidRPr="009C2845">
        <w:rPr>
          <w:b/>
          <w:i/>
          <w:sz w:val="22"/>
          <w:szCs w:val="22"/>
        </w:rPr>
        <w:t xml:space="preserve"> убытков в результате ошибок (недостатков), допущенных при принятии решений, определяющих стратегию деятельности и развития </w:t>
      </w:r>
      <w:r>
        <w:rPr>
          <w:b/>
          <w:i/>
          <w:sz w:val="22"/>
          <w:szCs w:val="22"/>
        </w:rPr>
        <w:t>Эмитента</w:t>
      </w:r>
      <w:r w:rsidRPr="009C2845">
        <w:rPr>
          <w:b/>
          <w:i/>
          <w:sz w:val="22"/>
          <w:szCs w:val="22"/>
        </w:rPr>
        <w:t xml:space="preserve"> (стратегическое управление) и выражающихся в </w:t>
      </w:r>
      <w:proofErr w:type="spellStart"/>
      <w:r w:rsidRPr="009C2845">
        <w:rPr>
          <w:b/>
          <w:i/>
          <w:sz w:val="22"/>
          <w:szCs w:val="22"/>
        </w:rPr>
        <w:t>неучете</w:t>
      </w:r>
      <w:proofErr w:type="spellEnd"/>
      <w:r w:rsidRPr="009C2845">
        <w:rPr>
          <w:b/>
          <w:i/>
          <w:sz w:val="22"/>
          <w:szCs w:val="22"/>
        </w:rPr>
        <w:t xml:space="preserve"> или недостаточном учете возможных опасностей, которые могут угрожать деятельности </w:t>
      </w:r>
      <w:r>
        <w:rPr>
          <w:b/>
          <w:i/>
          <w:sz w:val="22"/>
          <w:szCs w:val="22"/>
        </w:rPr>
        <w:t>Эмитента</w:t>
      </w:r>
      <w:r w:rsidRPr="009C2845">
        <w:rPr>
          <w:b/>
          <w:i/>
          <w:sz w:val="22"/>
          <w:szCs w:val="22"/>
        </w:rPr>
        <w:t xml:space="preserve">, неправильном или недостаточно обоснованном определении перспективных направлений деятельности, в которых </w:t>
      </w:r>
      <w:r>
        <w:rPr>
          <w:b/>
          <w:i/>
          <w:sz w:val="22"/>
          <w:szCs w:val="22"/>
        </w:rPr>
        <w:t>Эмитент</w:t>
      </w:r>
      <w:r w:rsidRPr="009C2845">
        <w:rPr>
          <w:b/>
          <w:i/>
          <w:sz w:val="22"/>
          <w:szCs w:val="22"/>
        </w:rPr>
        <w:t xml:space="preserve">  может достичь преимущества перед конкурентами, отсутствии или обеспечении в неполном</w:t>
      </w:r>
      <w:proofErr w:type="gramEnd"/>
      <w:r w:rsidRPr="009C2845">
        <w:rPr>
          <w:b/>
          <w:i/>
          <w:sz w:val="22"/>
          <w:szCs w:val="22"/>
        </w:rPr>
        <w:t xml:space="preserve"> </w:t>
      </w:r>
      <w:proofErr w:type="gramStart"/>
      <w:r w:rsidRPr="009C2845">
        <w:rPr>
          <w:b/>
          <w:i/>
          <w:sz w:val="22"/>
          <w:szCs w:val="22"/>
        </w:rPr>
        <w:t xml:space="preserve">объеме необходимых ресурсов (финансовых, материально-технических, людских) и организационных мер (управленческих решений), которые должны обеспечить достижение стратегических целей деятельности </w:t>
      </w:r>
      <w:r>
        <w:rPr>
          <w:b/>
          <w:i/>
          <w:sz w:val="22"/>
          <w:szCs w:val="22"/>
        </w:rPr>
        <w:t>Эмитента</w:t>
      </w:r>
      <w:r w:rsidRPr="009C2845">
        <w:rPr>
          <w:b/>
          <w:i/>
          <w:sz w:val="22"/>
          <w:szCs w:val="22"/>
        </w:rPr>
        <w:t xml:space="preserve">. </w:t>
      </w:r>
      <w:proofErr w:type="gramEnd"/>
    </w:p>
    <w:p w:rsidR="004B1F61" w:rsidRDefault="004B1F61" w:rsidP="004B1F61">
      <w:pPr>
        <w:ind w:firstLine="567"/>
        <w:jc w:val="both"/>
        <w:rPr>
          <w:b/>
          <w:bCs/>
          <w:i/>
          <w:sz w:val="22"/>
          <w:szCs w:val="22"/>
        </w:rPr>
      </w:pPr>
      <w:proofErr w:type="gramStart"/>
      <w:r w:rsidRPr="00131C65">
        <w:rPr>
          <w:b/>
          <w:bCs/>
          <w:i/>
          <w:sz w:val="22"/>
          <w:szCs w:val="22"/>
        </w:rPr>
        <w:t xml:space="preserve">Существующий риск возникновения у Эмитента убытков в результате недостатков, допущенных при принятии решений, определяющих стратегию деятельности и развития Эмитента и выражающихся в </w:t>
      </w:r>
      <w:proofErr w:type="spellStart"/>
      <w:r w:rsidRPr="00131C65">
        <w:rPr>
          <w:b/>
          <w:bCs/>
          <w:i/>
          <w:sz w:val="22"/>
          <w:szCs w:val="22"/>
        </w:rPr>
        <w:t>неучете</w:t>
      </w:r>
      <w:proofErr w:type="spellEnd"/>
      <w:r w:rsidRPr="00131C65">
        <w:rPr>
          <w:b/>
          <w:bCs/>
          <w:i/>
          <w:sz w:val="22"/>
          <w:szCs w:val="22"/>
        </w:rPr>
        <w:t xml:space="preserve"> или недостаточном учете возможных опасностей, которые могут угрожать деятельности, неправильном или недостаточно обоснованном определении перспективных направлений деятельности, в которых организация может достичь преимущества перед конкурентами, отсутствии или обеспечении в неполном объеме необходимых ресурсов (финансовых, материально-технических, людских) и</w:t>
      </w:r>
      <w:proofErr w:type="gramEnd"/>
      <w:r w:rsidRPr="00131C65">
        <w:rPr>
          <w:b/>
          <w:bCs/>
          <w:i/>
          <w:sz w:val="22"/>
          <w:szCs w:val="22"/>
        </w:rPr>
        <w:t xml:space="preserve"> организационных мер (управленческих решений), которые должны обеспечить достижение стратегических целей деятельности Эмитента (стратегический риск) представляется несущественным. </w:t>
      </w:r>
    </w:p>
    <w:p w:rsidR="004B1F61" w:rsidRPr="00131C65" w:rsidRDefault="004B1F61" w:rsidP="004B1F61">
      <w:pPr>
        <w:ind w:firstLine="567"/>
        <w:jc w:val="both"/>
        <w:rPr>
          <w:b/>
          <w:bCs/>
          <w:i/>
          <w:sz w:val="22"/>
          <w:szCs w:val="22"/>
        </w:rPr>
      </w:pPr>
      <w:r w:rsidRPr="00131C65">
        <w:rPr>
          <w:b/>
          <w:bCs/>
          <w:i/>
          <w:sz w:val="22"/>
          <w:szCs w:val="22"/>
        </w:rPr>
        <w:t>Для целей снижения стратегического риска:</w:t>
      </w:r>
    </w:p>
    <w:p w:rsidR="004B1F61" w:rsidRDefault="004B1F61" w:rsidP="004B1F61">
      <w:pPr>
        <w:ind w:right="57" w:firstLine="567"/>
        <w:jc w:val="both"/>
        <w:rPr>
          <w:b/>
          <w:bCs/>
          <w:i/>
          <w:sz w:val="22"/>
          <w:szCs w:val="22"/>
        </w:rPr>
      </w:pPr>
      <w:r w:rsidRPr="00131C65">
        <w:rPr>
          <w:b/>
          <w:bCs/>
          <w:i/>
          <w:sz w:val="22"/>
          <w:szCs w:val="22"/>
        </w:rPr>
        <w:t xml:space="preserve">- </w:t>
      </w:r>
      <w:r w:rsidR="00B349C4">
        <w:rPr>
          <w:b/>
          <w:bCs/>
          <w:i/>
          <w:sz w:val="22"/>
          <w:szCs w:val="22"/>
        </w:rPr>
        <w:t>Группой «</w:t>
      </w:r>
      <w:proofErr w:type="spellStart"/>
      <w:r w:rsidR="00B349C4">
        <w:rPr>
          <w:b/>
          <w:bCs/>
          <w:i/>
          <w:sz w:val="22"/>
          <w:szCs w:val="22"/>
        </w:rPr>
        <w:t>Делопортс</w:t>
      </w:r>
      <w:proofErr w:type="spellEnd"/>
      <w:r w:rsidR="00B349C4">
        <w:rPr>
          <w:b/>
          <w:bCs/>
          <w:i/>
          <w:sz w:val="22"/>
          <w:szCs w:val="22"/>
        </w:rPr>
        <w:t>»</w:t>
      </w:r>
      <w:r w:rsidR="00B349C4" w:rsidRPr="00131C65">
        <w:rPr>
          <w:b/>
          <w:bCs/>
          <w:i/>
          <w:sz w:val="22"/>
          <w:szCs w:val="22"/>
        </w:rPr>
        <w:t xml:space="preserve"> </w:t>
      </w:r>
      <w:r w:rsidRPr="00131C65">
        <w:rPr>
          <w:b/>
          <w:bCs/>
          <w:i/>
          <w:sz w:val="22"/>
          <w:szCs w:val="22"/>
        </w:rPr>
        <w:t>используется система анализа, позволяющая вести стратегическое планирование и управление бизнес процессами с учетом особенностей конкурентной среды, специализации и рыночного позиционирования;</w:t>
      </w:r>
    </w:p>
    <w:p w:rsidR="004B1F61" w:rsidRDefault="004B1F61" w:rsidP="004B1F61">
      <w:pPr>
        <w:ind w:right="57" w:firstLine="567"/>
        <w:jc w:val="both"/>
        <w:rPr>
          <w:b/>
          <w:bCs/>
          <w:i/>
          <w:sz w:val="22"/>
          <w:szCs w:val="22"/>
        </w:rPr>
      </w:pPr>
      <w:r>
        <w:rPr>
          <w:b/>
          <w:bCs/>
          <w:i/>
          <w:sz w:val="22"/>
          <w:szCs w:val="22"/>
        </w:rPr>
        <w:t xml:space="preserve">- До принятия решения о начале реализации инвестиционного проекта, </w:t>
      </w:r>
      <w:r w:rsidR="00B349C4">
        <w:rPr>
          <w:b/>
          <w:bCs/>
          <w:i/>
          <w:sz w:val="22"/>
          <w:szCs w:val="22"/>
        </w:rPr>
        <w:t>Группой «</w:t>
      </w:r>
      <w:proofErr w:type="spellStart"/>
      <w:r w:rsidR="00B349C4">
        <w:rPr>
          <w:b/>
          <w:bCs/>
          <w:i/>
          <w:sz w:val="22"/>
          <w:szCs w:val="22"/>
        </w:rPr>
        <w:t>Делопортс</w:t>
      </w:r>
      <w:proofErr w:type="spellEnd"/>
      <w:r w:rsidR="00B349C4">
        <w:rPr>
          <w:b/>
          <w:bCs/>
          <w:i/>
          <w:sz w:val="22"/>
          <w:szCs w:val="22"/>
        </w:rPr>
        <w:t xml:space="preserve">» </w:t>
      </w:r>
      <w:r>
        <w:rPr>
          <w:b/>
          <w:bCs/>
          <w:i/>
          <w:sz w:val="22"/>
          <w:szCs w:val="22"/>
        </w:rPr>
        <w:t xml:space="preserve">используется несколько уровневая система одобрения с утвержденными формами необходимой аналитики и бизнес планов. Группа планирует развивать коллегиальные органы принятия решений,  а также консультативные органы в соответствии с лучшими практиками корпоративного управления.  </w:t>
      </w:r>
    </w:p>
    <w:p w:rsidR="004B1F61" w:rsidRPr="00907D9C" w:rsidRDefault="004B1F61" w:rsidP="004B1F61">
      <w:pPr>
        <w:adjustRightInd w:val="0"/>
        <w:ind w:firstLine="540"/>
        <w:jc w:val="both"/>
        <w:outlineLvl w:val="5"/>
        <w:rPr>
          <w:b/>
          <w:i/>
          <w:sz w:val="22"/>
          <w:szCs w:val="22"/>
        </w:rPr>
      </w:pPr>
    </w:p>
    <w:p w:rsidR="004B1F61" w:rsidRPr="005D2DBB" w:rsidRDefault="004B1F61" w:rsidP="004B1F61">
      <w:pPr>
        <w:keepNext/>
        <w:keepLines/>
        <w:autoSpaceDE/>
        <w:autoSpaceDN/>
        <w:spacing w:before="200" w:line="276" w:lineRule="auto"/>
        <w:jc w:val="both"/>
        <w:outlineLvl w:val="2"/>
        <w:rPr>
          <w:rFonts w:ascii="Arial" w:hAnsi="Arial" w:cs="Arial"/>
          <w:b/>
          <w:bCs/>
          <w:sz w:val="24"/>
          <w:szCs w:val="24"/>
          <w:lang w:eastAsia="en-US"/>
        </w:rPr>
      </w:pPr>
      <w:bookmarkStart w:id="29" w:name="_Toc420518276"/>
      <w:bookmarkStart w:id="30" w:name="_Toc428451832"/>
      <w:r>
        <w:rPr>
          <w:rFonts w:ascii="Arial" w:hAnsi="Arial" w:cs="Arial"/>
          <w:b/>
          <w:bCs/>
          <w:sz w:val="24"/>
          <w:szCs w:val="24"/>
          <w:lang w:eastAsia="en-US"/>
        </w:rPr>
        <w:t>2</w:t>
      </w:r>
      <w:r w:rsidRPr="005D2DBB">
        <w:rPr>
          <w:rFonts w:ascii="Arial" w:hAnsi="Arial" w:cs="Arial"/>
          <w:b/>
          <w:bCs/>
          <w:sz w:val="24"/>
          <w:szCs w:val="24"/>
          <w:lang w:eastAsia="en-US"/>
        </w:rPr>
        <w:t>.5.</w:t>
      </w:r>
      <w:r>
        <w:rPr>
          <w:rFonts w:ascii="Arial" w:hAnsi="Arial" w:cs="Arial"/>
          <w:b/>
          <w:bCs/>
          <w:sz w:val="24"/>
          <w:szCs w:val="24"/>
          <w:lang w:eastAsia="en-US"/>
        </w:rPr>
        <w:t>7</w:t>
      </w:r>
      <w:r w:rsidRPr="005D2DBB">
        <w:rPr>
          <w:rFonts w:ascii="Arial" w:hAnsi="Arial" w:cs="Arial"/>
          <w:b/>
          <w:bCs/>
          <w:sz w:val="24"/>
          <w:szCs w:val="24"/>
          <w:lang w:eastAsia="en-US"/>
        </w:rPr>
        <w:t>. Риски, связанные с деятельностью эмитента</w:t>
      </w:r>
      <w:bookmarkEnd w:id="29"/>
      <w:bookmarkEnd w:id="30"/>
    </w:p>
    <w:p w:rsidR="004B1F61" w:rsidRPr="006B39C1" w:rsidRDefault="004B1F61" w:rsidP="004B1F61">
      <w:pPr>
        <w:adjustRightInd w:val="0"/>
        <w:ind w:firstLine="540"/>
        <w:jc w:val="both"/>
        <w:outlineLvl w:val="5"/>
        <w:rPr>
          <w:sz w:val="22"/>
          <w:szCs w:val="22"/>
          <w:lang w:eastAsia="en-US"/>
        </w:rPr>
      </w:pPr>
      <w:r w:rsidRPr="006B39C1">
        <w:rPr>
          <w:sz w:val="22"/>
          <w:szCs w:val="22"/>
          <w:lang w:eastAsia="en-US"/>
        </w:rPr>
        <w:t>Описываются риски, свойственные исключительно эмитенту или связанные с осуществляемой эмитентом основной (финансово-хозяйственной деятельностью):</w:t>
      </w:r>
    </w:p>
    <w:p w:rsidR="004B1F61" w:rsidRPr="006B39C1" w:rsidRDefault="004B1F61" w:rsidP="004B1F61">
      <w:pPr>
        <w:autoSpaceDE/>
        <w:autoSpaceDN/>
        <w:spacing w:before="40" w:after="40"/>
        <w:ind w:firstLine="567"/>
        <w:jc w:val="both"/>
        <w:rPr>
          <w:b/>
          <w:bCs/>
          <w:i/>
          <w:iCs/>
          <w:sz w:val="22"/>
          <w:szCs w:val="22"/>
        </w:rPr>
      </w:pPr>
      <w:r w:rsidRPr="006B39C1">
        <w:rPr>
          <w:sz w:val="22"/>
          <w:szCs w:val="22"/>
        </w:rPr>
        <w:t xml:space="preserve">Риски, связанные с текущими судебными процессами, в которых участвует эмитент: </w:t>
      </w:r>
    </w:p>
    <w:p w:rsidR="004B1F61" w:rsidRDefault="004B1F61" w:rsidP="004B1F61">
      <w:pPr>
        <w:adjustRightInd w:val="0"/>
        <w:ind w:firstLine="540"/>
        <w:jc w:val="both"/>
        <w:rPr>
          <w:b/>
          <w:bCs/>
          <w:i/>
          <w:iCs/>
          <w:sz w:val="22"/>
          <w:szCs w:val="22"/>
        </w:rPr>
      </w:pPr>
      <w:proofErr w:type="gramStart"/>
      <w:r w:rsidRPr="001E1B0E">
        <w:rPr>
          <w:b/>
          <w:bCs/>
          <w:i/>
          <w:iCs/>
          <w:sz w:val="22"/>
          <w:szCs w:val="22"/>
        </w:rPr>
        <w:t>С даты</w:t>
      </w:r>
      <w:proofErr w:type="gramEnd"/>
      <w:r w:rsidRPr="001E1B0E">
        <w:rPr>
          <w:b/>
          <w:bCs/>
          <w:i/>
          <w:iCs/>
          <w:sz w:val="22"/>
          <w:szCs w:val="22"/>
        </w:rPr>
        <w:t xml:space="preserve"> государственной регистрации Эмитент не участвовал в судебных процессах, которые могли бы существенно отразиться на его финансово-хозяйственной деятельности, соответственно, </w:t>
      </w:r>
      <w:r w:rsidRPr="001E1B0E">
        <w:rPr>
          <w:b/>
          <w:bCs/>
          <w:i/>
          <w:iCs/>
          <w:sz w:val="22"/>
          <w:szCs w:val="22"/>
        </w:rPr>
        <w:lastRenderedPageBreak/>
        <w:t>риски, связанные с текущими судебными процессами, не могут быть рассмотрены как риски, способные оказать значительное влияние на финансовые показатели деятельности Эмитента.</w:t>
      </w:r>
    </w:p>
    <w:p w:rsidR="004B1F61" w:rsidRPr="001E1B0E" w:rsidRDefault="004B1F61" w:rsidP="004B1F61">
      <w:pPr>
        <w:adjustRightInd w:val="0"/>
        <w:ind w:firstLine="540"/>
        <w:jc w:val="both"/>
        <w:rPr>
          <w:b/>
          <w:bCs/>
          <w:i/>
          <w:iCs/>
          <w:sz w:val="22"/>
          <w:szCs w:val="22"/>
        </w:rPr>
      </w:pPr>
    </w:p>
    <w:p w:rsidR="004B1F61" w:rsidRPr="006B39C1" w:rsidRDefault="004B1F61" w:rsidP="004B1F61">
      <w:pPr>
        <w:widowControl w:val="0"/>
        <w:autoSpaceDE/>
        <w:autoSpaceDN/>
        <w:spacing w:before="40" w:after="40"/>
        <w:ind w:firstLine="567"/>
        <w:jc w:val="both"/>
        <w:rPr>
          <w:sz w:val="22"/>
          <w:szCs w:val="22"/>
        </w:rPr>
      </w:pPr>
      <w:r w:rsidRPr="006B39C1">
        <w:rPr>
          <w:sz w:val="22"/>
          <w:szCs w:val="22"/>
        </w:rPr>
        <w:t xml:space="preserve">Риски отсутствия возможности продлить действие лицензии эмитента на ведение определенного вида деятельности либо на использование объектов, нахождение которых в обороте ограничено (включая природные ресурсы): </w:t>
      </w:r>
    </w:p>
    <w:p w:rsidR="004B1F61" w:rsidRPr="001E1B0E" w:rsidRDefault="004B1F61" w:rsidP="004B1F61">
      <w:pPr>
        <w:autoSpaceDE/>
        <w:autoSpaceDN/>
        <w:spacing w:before="40" w:after="40"/>
        <w:ind w:firstLine="540"/>
        <w:jc w:val="both"/>
        <w:rPr>
          <w:b/>
          <w:bCs/>
          <w:i/>
          <w:iCs/>
          <w:sz w:val="22"/>
          <w:szCs w:val="22"/>
          <w:highlight w:val="cyan"/>
        </w:rPr>
      </w:pPr>
      <w:r w:rsidRPr="001E1B0E">
        <w:rPr>
          <w:b/>
          <w:bCs/>
          <w:i/>
          <w:iCs/>
          <w:sz w:val="22"/>
          <w:szCs w:val="22"/>
        </w:rPr>
        <w:t>Рисков, связанных с отсутствием возможности продлить действие лицензии Эмитента на ведение определенного вида деятельности либо на использование объектов, нахождение которых в обороте ограничено (включая природные ресурсы), не имеется. Эмитент не имеет лицензий на ведение определенного вида деятельности либо на использование объектов, нахождение которых в обороте ограничено (включая природные ресурсы).</w:t>
      </w:r>
    </w:p>
    <w:p w:rsidR="004B1F61" w:rsidRPr="006B39C1" w:rsidRDefault="004B1F61" w:rsidP="004B1F61">
      <w:pPr>
        <w:autoSpaceDE/>
        <w:autoSpaceDN/>
        <w:spacing w:before="40" w:after="40"/>
        <w:ind w:firstLine="567"/>
        <w:jc w:val="both"/>
        <w:rPr>
          <w:sz w:val="22"/>
          <w:szCs w:val="22"/>
        </w:rPr>
      </w:pPr>
      <w:r w:rsidRPr="006B39C1">
        <w:rPr>
          <w:sz w:val="22"/>
          <w:szCs w:val="22"/>
        </w:rPr>
        <w:t xml:space="preserve">Риски возможной ответственности эмитента по долгам третьих лиц, в том числе дочерних обществ эмитента: </w:t>
      </w:r>
    </w:p>
    <w:p w:rsidR="004B1F61" w:rsidRPr="001E1B0E" w:rsidRDefault="004B1F61" w:rsidP="004B1F61">
      <w:pPr>
        <w:autoSpaceDE/>
        <w:autoSpaceDN/>
        <w:spacing w:before="40" w:after="40"/>
        <w:ind w:firstLine="567"/>
        <w:jc w:val="both"/>
        <w:rPr>
          <w:b/>
          <w:bCs/>
          <w:i/>
          <w:iCs/>
          <w:sz w:val="22"/>
          <w:szCs w:val="22"/>
          <w:highlight w:val="cyan"/>
        </w:rPr>
      </w:pPr>
      <w:r>
        <w:rPr>
          <w:b/>
          <w:bCs/>
          <w:i/>
          <w:iCs/>
          <w:sz w:val="22"/>
          <w:szCs w:val="22"/>
        </w:rPr>
        <w:t xml:space="preserve">Существует риск </w:t>
      </w:r>
      <w:r w:rsidRPr="001E1B0E">
        <w:rPr>
          <w:b/>
          <w:bCs/>
          <w:i/>
          <w:iCs/>
          <w:sz w:val="22"/>
          <w:szCs w:val="22"/>
        </w:rPr>
        <w:t xml:space="preserve">возможной ответственности по долгам дочерних обществ, </w:t>
      </w:r>
      <w:r>
        <w:rPr>
          <w:b/>
          <w:bCs/>
          <w:i/>
          <w:iCs/>
          <w:sz w:val="22"/>
          <w:szCs w:val="22"/>
        </w:rPr>
        <w:t>способных</w:t>
      </w:r>
      <w:r w:rsidRPr="001E1B0E">
        <w:rPr>
          <w:b/>
          <w:bCs/>
          <w:i/>
          <w:iCs/>
          <w:sz w:val="22"/>
          <w:szCs w:val="22"/>
        </w:rPr>
        <w:t xml:space="preserve"> </w:t>
      </w:r>
      <w:r>
        <w:rPr>
          <w:b/>
          <w:bCs/>
          <w:i/>
          <w:iCs/>
          <w:sz w:val="22"/>
          <w:szCs w:val="22"/>
        </w:rPr>
        <w:t>негативно</w:t>
      </w:r>
      <w:r w:rsidRPr="001E1B0E">
        <w:rPr>
          <w:b/>
          <w:bCs/>
          <w:i/>
          <w:iCs/>
          <w:sz w:val="22"/>
          <w:szCs w:val="22"/>
        </w:rPr>
        <w:t xml:space="preserve"> повлиять на деятельность Эмитента</w:t>
      </w:r>
      <w:r>
        <w:rPr>
          <w:b/>
          <w:bCs/>
          <w:i/>
          <w:iCs/>
          <w:sz w:val="22"/>
          <w:szCs w:val="22"/>
        </w:rPr>
        <w:t>. Обязательства перечислены в п. 2.3.3 настоящего Проспекта</w:t>
      </w:r>
      <w:r w:rsidRPr="001E1B0E">
        <w:rPr>
          <w:b/>
          <w:bCs/>
          <w:i/>
          <w:iCs/>
          <w:sz w:val="22"/>
          <w:szCs w:val="22"/>
        </w:rPr>
        <w:t>.</w:t>
      </w:r>
      <w:r>
        <w:rPr>
          <w:b/>
          <w:bCs/>
          <w:i/>
          <w:iCs/>
          <w:sz w:val="22"/>
          <w:szCs w:val="22"/>
        </w:rPr>
        <w:t xml:space="preserve"> Группа считает вероятность реализации данного риска низкой.</w:t>
      </w:r>
      <w:r w:rsidRPr="001E1B0E">
        <w:rPr>
          <w:b/>
          <w:bCs/>
          <w:i/>
          <w:iCs/>
          <w:sz w:val="22"/>
          <w:szCs w:val="22"/>
        </w:rPr>
        <w:t xml:space="preserve"> </w:t>
      </w:r>
    </w:p>
    <w:p w:rsidR="004B1F61" w:rsidRPr="006B39C1" w:rsidRDefault="004B1F61" w:rsidP="004B1F61">
      <w:pPr>
        <w:autoSpaceDE/>
        <w:autoSpaceDN/>
        <w:spacing w:before="40" w:after="40"/>
        <w:ind w:firstLine="567"/>
        <w:jc w:val="both"/>
        <w:rPr>
          <w:sz w:val="22"/>
          <w:szCs w:val="22"/>
        </w:rPr>
      </w:pPr>
      <w:r w:rsidRPr="006B39C1">
        <w:rPr>
          <w:sz w:val="22"/>
          <w:szCs w:val="22"/>
        </w:rPr>
        <w:t xml:space="preserve">Риски потери потребителей, на оборот с которыми приходится не менее чем 10 процентов общей выручки от продажи продукции (работ, услуг) эмитента: </w:t>
      </w:r>
    </w:p>
    <w:p w:rsidR="004B1F61" w:rsidRPr="00813F69" w:rsidRDefault="004B1F61" w:rsidP="004B1F61">
      <w:pPr>
        <w:adjustRightInd w:val="0"/>
        <w:ind w:firstLine="540"/>
        <w:jc w:val="both"/>
        <w:outlineLvl w:val="5"/>
        <w:rPr>
          <w:b/>
          <w:bCs/>
          <w:i/>
          <w:iCs/>
          <w:sz w:val="22"/>
          <w:szCs w:val="22"/>
          <w:lang w:eastAsia="en-US"/>
        </w:rPr>
      </w:pPr>
      <w:r w:rsidRPr="001E1B0E">
        <w:rPr>
          <w:b/>
          <w:bCs/>
          <w:i/>
          <w:iCs/>
          <w:sz w:val="22"/>
          <w:szCs w:val="22"/>
          <w:lang w:eastAsia="en-US"/>
        </w:rPr>
        <w:t>Риск</w:t>
      </w:r>
      <w:r>
        <w:rPr>
          <w:b/>
          <w:bCs/>
          <w:i/>
          <w:iCs/>
          <w:sz w:val="22"/>
          <w:szCs w:val="22"/>
          <w:lang w:eastAsia="en-US"/>
        </w:rPr>
        <w:t>и</w:t>
      </w:r>
      <w:r w:rsidRPr="001E1B0E">
        <w:rPr>
          <w:b/>
          <w:bCs/>
          <w:i/>
          <w:iCs/>
          <w:sz w:val="22"/>
          <w:szCs w:val="22"/>
          <w:lang w:eastAsia="en-US"/>
        </w:rPr>
        <w:t>, связанны</w:t>
      </w:r>
      <w:r>
        <w:rPr>
          <w:b/>
          <w:bCs/>
          <w:i/>
          <w:iCs/>
          <w:sz w:val="22"/>
          <w:szCs w:val="22"/>
          <w:lang w:eastAsia="en-US"/>
        </w:rPr>
        <w:t>е</w:t>
      </w:r>
      <w:r w:rsidRPr="001E1B0E">
        <w:rPr>
          <w:b/>
          <w:bCs/>
          <w:i/>
          <w:iCs/>
          <w:sz w:val="22"/>
          <w:szCs w:val="22"/>
          <w:lang w:eastAsia="en-US"/>
        </w:rPr>
        <w:t xml:space="preserve"> с возможно</w:t>
      </w:r>
      <w:r>
        <w:rPr>
          <w:b/>
          <w:bCs/>
          <w:i/>
          <w:iCs/>
          <w:sz w:val="22"/>
          <w:szCs w:val="22"/>
          <w:lang w:eastAsia="en-US"/>
        </w:rPr>
        <w:t>й</w:t>
      </w:r>
      <w:r w:rsidRPr="001E1B0E">
        <w:rPr>
          <w:b/>
          <w:bCs/>
          <w:i/>
          <w:iCs/>
          <w:sz w:val="22"/>
          <w:szCs w:val="22"/>
          <w:lang w:eastAsia="en-US"/>
        </w:rPr>
        <w:t xml:space="preserve"> потер</w:t>
      </w:r>
      <w:r>
        <w:rPr>
          <w:b/>
          <w:bCs/>
          <w:i/>
          <w:iCs/>
          <w:sz w:val="22"/>
          <w:szCs w:val="22"/>
          <w:lang w:eastAsia="en-US"/>
        </w:rPr>
        <w:t>ей</w:t>
      </w:r>
      <w:r w:rsidRPr="001E1B0E">
        <w:rPr>
          <w:b/>
          <w:bCs/>
          <w:i/>
          <w:iCs/>
          <w:sz w:val="22"/>
          <w:szCs w:val="22"/>
          <w:lang w:eastAsia="en-US"/>
        </w:rPr>
        <w:t xml:space="preserve"> потребителей, на оборот с которыми приходится </w:t>
      </w:r>
      <w:r>
        <w:rPr>
          <w:b/>
          <w:bCs/>
          <w:i/>
          <w:iCs/>
          <w:sz w:val="22"/>
          <w:szCs w:val="22"/>
          <w:lang w:eastAsia="en-US"/>
        </w:rPr>
        <w:t>более</w:t>
      </w:r>
      <w:r w:rsidRPr="001E1B0E">
        <w:rPr>
          <w:b/>
          <w:bCs/>
          <w:i/>
          <w:iCs/>
          <w:sz w:val="22"/>
          <w:szCs w:val="22"/>
          <w:lang w:eastAsia="en-US"/>
        </w:rPr>
        <w:t xml:space="preserve"> 10% общей выручки от оказания услуг</w:t>
      </w:r>
      <w:r>
        <w:rPr>
          <w:b/>
          <w:bCs/>
          <w:i/>
          <w:iCs/>
          <w:sz w:val="22"/>
          <w:szCs w:val="22"/>
          <w:lang w:eastAsia="en-US"/>
        </w:rPr>
        <w:t>,</w:t>
      </w:r>
      <w:r w:rsidRPr="001E1B0E">
        <w:rPr>
          <w:b/>
          <w:bCs/>
          <w:i/>
          <w:iCs/>
          <w:sz w:val="22"/>
          <w:szCs w:val="22"/>
          <w:lang w:eastAsia="en-US"/>
        </w:rPr>
        <w:t xml:space="preserve"> </w:t>
      </w:r>
      <w:r w:rsidRPr="00813F69">
        <w:rPr>
          <w:i/>
          <w:sz w:val="22"/>
          <w:szCs w:val="22"/>
        </w:rPr>
        <w:t xml:space="preserve">раскрыты в п. 2.5.1.  </w:t>
      </w:r>
    </w:p>
    <w:p w:rsidR="004B1F61" w:rsidRPr="005D2DBB" w:rsidRDefault="004B1F61" w:rsidP="004B1F61">
      <w:pPr>
        <w:adjustRightInd w:val="0"/>
        <w:ind w:firstLine="540"/>
        <w:jc w:val="both"/>
        <w:outlineLvl w:val="5"/>
      </w:pPr>
    </w:p>
    <w:p w:rsidR="004B1F61" w:rsidRPr="005D2DBB" w:rsidRDefault="004B1F61" w:rsidP="004B1F61">
      <w:pPr>
        <w:keepNext/>
        <w:keepLines/>
        <w:autoSpaceDE/>
        <w:autoSpaceDN/>
        <w:spacing w:before="200" w:line="276" w:lineRule="auto"/>
        <w:jc w:val="both"/>
        <w:outlineLvl w:val="2"/>
        <w:rPr>
          <w:rFonts w:ascii="Arial" w:hAnsi="Arial" w:cs="Arial"/>
          <w:b/>
          <w:bCs/>
          <w:sz w:val="24"/>
          <w:szCs w:val="24"/>
          <w:lang w:eastAsia="en-US"/>
        </w:rPr>
      </w:pPr>
      <w:bookmarkStart w:id="31" w:name="_Toc420518277"/>
      <w:bookmarkStart w:id="32" w:name="_Toc428451833"/>
      <w:r>
        <w:rPr>
          <w:rFonts w:ascii="Arial" w:hAnsi="Arial" w:cs="Arial"/>
          <w:b/>
          <w:bCs/>
          <w:sz w:val="24"/>
          <w:szCs w:val="24"/>
          <w:lang w:eastAsia="en-US"/>
        </w:rPr>
        <w:t>2</w:t>
      </w:r>
      <w:r w:rsidRPr="005D2DBB">
        <w:rPr>
          <w:rFonts w:ascii="Arial" w:hAnsi="Arial" w:cs="Arial"/>
          <w:b/>
          <w:bCs/>
          <w:sz w:val="24"/>
          <w:szCs w:val="24"/>
          <w:lang w:eastAsia="en-US"/>
        </w:rPr>
        <w:t>.5.</w:t>
      </w:r>
      <w:r>
        <w:rPr>
          <w:rFonts w:ascii="Arial" w:hAnsi="Arial" w:cs="Arial"/>
          <w:b/>
          <w:bCs/>
          <w:sz w:val="24"/>
          <w:szCs w:val="24"/>
          <w:lang w:eastAsia="en-US"/>
        </w:rPr>
        <w:t>8</w:t>
      </w:r>
      <w:r w:rsidRPr="005D2DBB">
        <w:rPr>
          <w:rFonts w:ascii="Arial" w:hAnsi="Arial" w:cs="Arial"/>
          <w:b/>
          <w:bCs/>
          <w:sz w:val="24"/>
          <w:szCs w:val="24"/>
          <w:lang w:eastAsia="en-US"/>
        </w:rPr>
        <w:t>. Банковские риски</w:t>
      </w:r>
      <w:bookmarkEnd w:id="31"/>
      <w:bookmarkEnd w:id="32"/>
    </w:p>
    <w:p w:rsidR="004B1F61" w:rsidRPr="005D2DBB" w:rsidRDefault="004B1F61" w:rsidP="004B1F61">
      <w:pPr>
        <w:adjustRightInd w:val="0"/>
        <w:ind w:firstLine="540"/>
        <w:jc w:val="both"/>
        <w:outlineLvl w:val="5"/>
      </w:pPr>
    </w:p>
    <w:p w:rsidR="004B1F61" w:rsidRPr="00A545EB" w:rsidRDefault="004B1F61" w:rsidP="004B1F61">
      <w:pPr>
        <w:adjustRightInd w:val="0"/>
        <w:ind w:firstLine="540"/>
        <w:jc w:val="both"/>
        <w:rPr>
          <w:b/>
          <w:bCs/>
          <w:i/>
          <w:iCs/>
          <w:sz w:val="22"/>
          <w:szCs w:val="22"/>
        </w:rPr>
      </w:pPr>
      <w:r w:rsidRPr="00A545EB">
        <w:rPr>
          <w:b/>
          <w:bCs/>
          <w:i/>
          <w:iCs/>
          <w:sz w:val="22"/>
          <w:szCs w:val="22"/>
        </w:rPr>
        <w:t>Эмитент не является кредитной организацией.</w:t>
      </w:r>
    </w:p>
    <w:p w:rsidR="004B1F61" w:rsidRPr="00C455E1" w:rsidRDefault="004B1F61" w:rsidP="004B1F61">
      <w:pPr>
        <w:adjustRightInd w:val="0"/>
        <w:spacing w:line="218" w:lineRule="auto"/>
        <w:ind w:firstLine="540"/>
        <w:jc w:val="both"/>
        <w:outlineLvl w:val="5"/>
        <w:rPr>
          <w:b/>
          <w:i/>
          <w:sz w:val="22"/>
          <w:szCs w:val="22"/>
        </w:rPr>
      </w:pPr>
    </w:p>
    <w:p w:rsidR="00EF66DD" w:rsidRPr="005D2DBB" w:rsidRDefault="00EF66DD" w:rsidP="00D539B1">
      <w:r w:rsidRPr="005D2DBB">
        <w:br w:type="page"/>
      </w:r>
    </w:p>
    <w:p w:rsidR="00EF66DD" w:rsidRPr="005D2DBB" w:rsidRDefault="00D539B1" w:rsidP="00CD31F1">
      <w:pPr>
        <w:keepNext/>
        <w:keepLines/>
        <w:autoSpaceDE/>
        <w:autoSpaceDN/>
        <w:jc w:val="both"/>
        <w:outlineLvl w:val="0"/>
        <w:rPr>
          <w:rFonts w:ascii="Arial" w:hAnsi="Arial" w:cs="Arial"/>
          <w:b/>
          <w:bCs/>
          <w:sz w:val="36"/>
          <w:szCs w:val="36"/>
          <w:lang w:eastAsia="en-US"/>
        </w:rPr>
      </w:pPr>
      <w:bookmarkStart w:id="33" w:name="_Toc428451834"/>
      <w:r w:rsidRPr="00D539B1">
        <w:rPr>
          <w:rFonts w:ascii="Arial" w:hAnsi="Arial" w:cs="Arial"/>
          <w:b/>
          <w:bCs/>
          <w:sz w:val="36"/>
          <w:szCs w:val="36"/>
          <w:lang w:eastAsia="en-US"/>
        </w:rPr>
        <w:lastRenderedPageBreak/>
        <w:t>Раздел III. Подробная информация об эмитенте</w:t>
      </w:r>
      <w:bookmarkEnd w:id="33"/>
    </w:p>
    <w:p w:rsidR="00EF66DD" w:rsidRPr="005D2DBB" w:rsidRDefault="00EF66DD" w:rsidP="00CD31F1">
      <w:pPr>
        <w:adjustRightInd w:val="0"/>
        <w:jc w:val="center"/>
        <w:outlineLvl w:val="3"/>
      </w:pPr>
    </w:p>
    <w:p w:rsidR="00EF66DD" w:rsidRPr="005D2DBB" w:rsidRDefault="00D539B1" w:rsidP="00CD31F1">
      <w:pPr>
        <w:keepNext/>
        <w:keepLines/>
        <w:autoSpaceDE/>
        <w:autoSpaceDN/>
        <w:spacing w:line="276" w:lineRule="auto"/>
        <w:jc w:val="both"/>
        <w:outlineLvl w:val="1"/>
        <w:rPr>
          <w:rFonts w:ascii="Arial" w:hAnsi="Arial" w:cs="Arial"/>
          <w:b/>
          <w:bCs/>
          <w:sz w:val="28"/>
          <w:szCs w:val="28"/>
          <w:lang w:eastAsia="en-US"/>
        </w:rPr>
      </w:pPr>
      <w:bookmarkStart w:id="34" w:name="_Toc428451835"/>
      <w:r>
        <w:rPr>
          <w:rFonts w:ascii="Arial" w:hAnsi="Arial" w:cs="Arial"/>
          <w:b/>
          <w:bCs/>
          <w:sz w:val="28"/>
          <w:szCs w:val="28"/>
          <w:lang w:eastAsia="en-US"/>
        </w:rPr>
        <w:t>3</w:t>
      </w:r>
      <w:r w:rsidR="00EF66DD" w:rsidRPr="005D2DBB">
        <w:rPr>
          <w:rFonts w:ascii="Arial" w:hAnsi="Arial" w:cs="Arial"/>
          <w:b/>
          <w:bCs/>
          <w:sz w:val="28"/>
          <w:szCs w:val="28"/>
          <w:lang w:eastAsia="en-US"/>
        </w:rPr>
        <w:t>.1. История создания и развитие эмитента</w:t>
      </w:r>
      <w:bookmarkEnd w:id="34"/>
    </w:p>
    <w:p w:rsidR="00EF66DD" w:rsidRPr="005D2DBB" w:rsidRDefault="00EF66DD" w:rsidP="00CD31F1">
      <w:pPr>
        <w:adjustRightInd w:val="0"/>
        <w:ind w:firstLine="540"/>
        <w:jc w:val="both"/>
        <w:outlineLvl w:val="4"/>
      </w:pPr>
    </w:p>
    <w:p w:rsidR="00EF66DD" w:rsidRPr="005D2DBB" w:rsidRDefault="000460E7" w:rsidP="00CD31F1">
      <w:pPr>
        <w:keepNext/>
        <w:keepLines/>
        <w:autoSpaceDE/>
        <w:autoSpaceDN/>
        <w:spacing w:before="200" w:line="276" w:lineRule="auto"/>
        <w:jc w:val="both"/>
        <w:outlineLvl w:val="2"/>
        <w:rPr>
          <w:rFonts w:ascii="Arial" w:hAnsi="Arial" w:cs="Arial"/>
          <w:b/>
          <w:bCs/>
          <w:sz w:val="24"/>
          <w:szCs w:val="24"/>
          <w:lang w:eastAsia="en-US"/>
        </w:rPr>
      </w:pPr>
      <w:bookmarkStart w:id="35" w:name="_Toc428451836"/>
      <w:r w:rsidRPr="00CC68B4">
        <w:rPr>
          <w:rFonts w:ascii="Arial" w:hAnsi="Arial" w:cs="Arial"/>
          <w:b/>
          <w:bCs/>
          <w:sz w:val="24"/>
          <w:szCs w:val="24"/>
          <w:lang w:eastAsia="en-US"/>
        </w:rPr>
        <w:t>3</w:t>
      </w:r>
      <w:r w:rsidR="00EF66DD" w:rsidRPr="005D2DBB">
        <w:rPr>
          <w:rFonts w:ascii="Arial" w:hAnsi="Arial" w:cs="Arial"/>
          <w:b/>
          <w:bCs/>
          <w:sz w:val="24"/>
          <w:szCs w:val="24"/>
          <w:lang w:eastAsia="en-US"/>
        </w:rPr>
        <w:t>.1.1. Данные о фирменном наименовании (наименовании) эмитента</w:t>
      </w:r>
      <w:bookmarkEnd w:id="35"/>
    </w:p>
    <w:p w:rsidR="00EF66DD" w:rsidRPr="005D2DBB" w:rsidRDefault="00EF66DD" w:rsidP="00CD31F1">
      <w:pPr>
        <w:adjustRightInd w:val="0"/>
        <w:ind w:firstLine="540"/>
        <w:jc w:val="both"/>
        <w:outlineLvl w:val="5"/>
      </w:pPr>
    </w:p>
    <w:p w:rsidR="00EF66DD" w:rsidRPr="00042C02" w:rsidRDefault="00EF66DD" w:rsidP="00CD31F1">
      <w:pPr>
        <w:adjustRightInd w:val="0"/>
        <w:ind w:firstLine="540"/>
        <w:jc w:val="both"/>
        <w:outlineLvl w:val="5"/>
        <w:rPr>
          <w:b/>
          <w:bCs/>
          <w:i/>
          <w:iCs/>
          <w:sz w:val="22"/>
          <w:szCs w:val="22"/>
        </w:rPr>
      </w:pPr>
      <w:r w:rsidRPr="00886D79">
        <w:rPr>
          <w:sz w:val="22"/>
          <w:szCs w:val="22"/>
        </w:rPr>
        <w:t xml:space="preserve">Полное фирменное наименование: </w:t>
      </w:r>
      <w:r w:rsidR="00F738DC" w:rsidRPr="00F738DC">
        <w:rPr>
          <w:b/>
          <w:bCs/>
          <w:i/>
          <w:iCs/>
          <w:sz w:val="22"/>
          <w:szCs w:val="22"/>
        </w:rPr>
        <w:t xml:space="preserve">Общество с ограниченной ответственностью </w:t>
      </w:r>
      <w:r w:rsidR="00A82076">
        <w:rPr>
          <w:b/>
          <w:bCs/>
          <w:i/>
          <w:iCs/>
          <w:sz w:val="22"/>
          <w:szCs w:val="22"/>
        </w:rPr>
        <w:t>«</w:t>
      </w:r>
      <w:proofErr w:type="spellStart"/>
      <w:r w:rsidR="00A82076">
        <w:rPr>
          <w:b/>
          <w:bCs/>
          <w:i/>
          <w:iCs/>
          <w:sz w:val="22"/>
          <w:szCs w:val="22"/>
        </w:rPr>
        <w:t>ДелоПортс</w:t>
      </w:r>
      <w:proofErr w:type="spellEnd"/>
      <w:r w:rsidR="00A82076">
        <w:rPr>
          <w:b/>
          <w:bCs/>
          <w:i/>
          <w:iCs/>
          <w:sz w:val="22"/>
          <w:szCs w:val="22"/>
        </w:rPr>
        <w:t>»</w:t>
      </w:r>
    </w:p>
    <w:p w:rsidR="00EF66DD" w:rsidRPr="00042C02" w:rsidRDefault="00EF66DD" w:rsidP="00CD31F1">
      <w:pPr>
        <w:adjustRightInd w:val="0"/>
        <w:ind w:firstLine="540"/>
        <w:jc w:val="both"/>
        <w:outlineLvl w:val="5"/>
        <w:rPr>
          <w:b/>
          <w:bCs/>
          <w:i/>
          <w:iCs/>
          <w:sz w:val="22"/>
          <w:szCs w:val="22"/>
        </w:rPr>
      </w:pPr>
      <w:r w:rsidRPr="00886D79">
        <w:rPr>
          <w:sz w:val="22"/>
          <w:szCs w:val="22"/>
        </w:rPr>
        <w:t xml:space="preserve">Сокращенное фирменное наименование на русском языке: </w:t>
      </w:r>
      <w:r w:rsidR="00F738DC">
        <w:rPr>
          <w:b/>
          <w:bCs/>
          <w:i/>
          <w:iCs/>
          <w:sz w:val="22"/>
          <w:szCs w:val="22"/>
        </w:rPr>
        <w:t>ООО</w:t>
      </w:r>
      <w:r w:rsidR="00F738DC" w:rsidRPr="00F738DC">
        <w:rPr>
          <w:b/>
          <w:bCs/>
          <w:i/>
          <w:iCs/>
          <w:sz w:val="22"/>
          <w:szCs w:val="22"/>
        </w:rPr>
        <w:t xml:space="preserve"> </w:t>
      </w:r>
      <w:r w:rsidR="00A82076">
        <w:rPr>
          <w:b/>
          <w:bCs/>
          <w:i/>
          <w:iCs/>
          <w:sz w:val="22"/>
          <w:szCs w:val="22"/>
        </w:rPr>
        <w:t>«</w:t>
      </w:r>
      <w:proofErr w:type="spellStart"/>
      <w:r w:rsidR="00A82076">
        <w:rPr>
          <w:b/>
          <w:bCs/>
          <w:i/>
          <w:iCs/>
          <w:sz w:val="22"/>
          <w:szCs w:val="22"/>
        </w:rPr>
        <w:t>ДелоПортс</w:t>
      </w:r>
      <w:proofErr w:type="spellEnd"/>
      <w:r w:rsidR="00A82076">
        <w:rPr>
          <w:b/>
          <w:bCs/>
          <w:i/>
          <w:iCs/>
          <w:sz w:val="22"/>
          <w:szCs w:val="22"/>
        </w:rPr>
        <w:t>»</w:t>
      </w:r>
    </w:p>
    <w:p w:rsidR="00EF66DD" w:rsidRPr="00886D79" w:rsidRDefault="00EF66DD" w:rsidP="00CD31F1">
      <w:pPr>
        <w:adjustRightInd w:val="0"/>
        <w:ind w:firstLine="540"/>
        <w:jc w:val="both"/>
        <w:outlineLvl w:val="5"/>
        <w:rPr>
          <w:sz w:val="22"/>
          <w:szCs w:val="22"/>
        </w:rPr>
      </w:pPr>
      <w:r w:rsidRPr="00886D79">
        <w:rPr>
          <w:sz w:val="22"/>
          <w:szCs w:val="22"/>
        </w:rPr>
        <w:t>Дата (даты) введения действующих наименований:</w:t>
      </w:r>
      <w:r w:rsidR="00AF7DC1" w:rsidRPr="00886D79">
        <w:rPr>
          <w:b/>
          <w:bCs/>
          <w:i/>
          <w:iCs/>
          <w:sz w:val="22"/>
          <w:szCs w:val="22"/>
        </w:rPr>
        <w:t xml:space="preserve"> </w:t>
      </w:r>
      <w:r w:rsidR="00F738DC">
        <w:rPr>
          <w:b/>
          <w:bCs/>
          <w:i/>
          <w:iCs/>
          <w:sz w:val="22"/>
          <w:szCs w:val="22"/>
        </w:rPr>
        <w:t>15</w:t>
      </w:r>
      <w:r w:rsidR="00AF7DC1" w:rsidRPr="00886D79">
        <w:rPr>
          <w:b/>
          <w:bCs/>
          <w:i/>
          <w:iCs/>
          <w:sz w:val="22"/>
          <w:szCs w:val="22"/>
        </w:rPr>
        <w:t>.</w:t>
      </w:r>
      <w:r w:rsidR="00F738DC">
        <w:rPr>
          <w:b/>
          <w:bCs/>
          <w:i/>
          <w:iCs/>
          <w:sz w:val="22"/>
          <w:szCs w:val="22"/>
        </w:rPr>
        <w:t>04</w:t>
      </w:r>
      <w:r w:rsidR="00AF7DC1" w:rsidRPr="00886D79">
        <w:rPr>
          <w:b/>
          <w:bCs/>
          <w:i/>
          <w:iCs/>
          <w:sz w:val="22"/>
          <w:szCs w:val="22"/>
        </w:rPr>
        <w:t>.20</w:t>
      </w:r>
      <w:r w:rsidR="001B71E2">
        <w:rPr>
          <w:b/>
          <w:bCs/>
          <w:i/>
          <w:iCs/>
          <w:sz w:val="22"/>
          <w:szCs w:val="22"/>
        </w:rPr>
        <w:t>1</w:t>
      </w:r>
      <w:r w:rsidR="000460E7">
        <w:rPr>
          <w:b/>
          <w:bCs/>
          <w:i/>
          <w:iCs/>
          <w:sz w:val="22"/>
          <w:szCs w:val="22"/>
        </w:rPr>
        <w:t>5</w:t>
      </w:r>
    </w:p>
    <w:p w:rsidR="004E195E" w:rsidRDefault="00EF66DD" w:rsidP="004E195E">
      <w:pPr>
        <w:adjustRightInd w:val="0"/>
        <w:ind w:firstLine="540"/>
        <w:jc w:val="both"/>
        <w:rPr>
          <w:b/>
          <w:bCs/>
          <w:color w:val="000000"/>
        </w:rPr>
      </w:pPr>
      <w:r w:rsidRPr="00886D79">
        <w:rPr>
          <w:sz w:val="22"/>
          <w:szCs w:val="22"/>
        </w:rPr>
        <w:t>Полное и сокращенное фирменные наименования Эмитента являются схожими с наименованиями других юридических лиц:</w:t>
      </w:r>
      <w:r w:rsidR="004E195E" w:rsidRPr="004E195E">
        <w:rPr>
          <w:rFonts w:eastAsia="Batang"/>
          <w:b/>
          <w:bCs/>
          <w:i/>
          <w:iCs/>
        </w:rPr>
        <w:t xml:space="preserve"> </w:t>
      </w:r>
      <w:proofErr w:type="gramStart"/>
      <w:r w:rsidR="004E195E" w:rsidRPr="004E195E">
        <w:rPr>
          <w:b/>
          <w:bCs/>
          <w:i/>
          <w:iCs/>
          <w:sz w:val="22"/>
          <w:szCs w:val="22"/>
        </w:rPr>
        <w:t>Полное или сокращенное фирменное наименование Эмитента не является схожим с полным или сокращенным фирменными наименованиями других юридических лиц.</w:t>
      </w:r>
      <w:proofErr w:type="gramEnd"/>
    </w:p>
    <w:p w:rsidR="00EF66DD" w:rsidRPr="005D2DBB" w:rsidRDefault="00EF66DD" w:rsidP="00CD31F1">
      <w:pPr>
        <w:adjustRightInd w:val="0"/>
        <w:ind w:firstLine="540"/>
        <w:jc w:val="both"/>
        <w:outlineLvl w:val="5"/>
        <w:rPr>
          <w:sz w:val="22"/>
          <w:szCs w:val="22"/>
        </w:rPr>
      </w:pPr>
    </w:p>
    <w:p w:rsidR="000460E7" w:rsidRDefault="00EF66DD" w:rsidP="007C0E31">
      <w:pPr>
        <w:adjustRightInd w:val="0"/>
        <w:ind w:firstLine="540"/>
        <w:jc w:val="both"/>
        <w:outlineLvl w:val="5"/>
        <w:rPr>
          <w:sz w:val="22"/>
          <w:szCs w:val="22"/>
        </w:rPr>
      </w:pPr>
      <w:r w:rsidRPr="005D2DBB">
        <w:rPr>
          <w:sz w:val="22"/>
          <w:szCs w:val="22"/>
        </w:rPr>
        <w:t>В случае если фирменное наименование эмитента (для некоммерческой организации - наименование) зарегистрировано как товарный знак или знак обслуживания, указыва</w:t>
      </w:r>
      <w:r w:rsidR="000460E7">
        <w:rPr>
          <w:sz w:val="22"/>
          <w:szCs w:val="22"/>
        </w:rPr>
        <w:t>ются сведения об их регистрации:</w:t>
      </w:r>
    </w:p>
    <w:p w:rsidR="007C0E31" w:rsidRDefault="007C0E31" w:rsidP="007C0E31">
      <w:pPr>
        <w:adjustRightInd w:val="0"/>
        <w:ind w:firstLine="540"/>
        <w:jc w:val="both"/>
        <w:outlineLvl w:val="5"/>
        <w:rPr>
          <w:b/>
          <w:bCs/>
          <w:i/>
          <w:iCs/>
          <w:sz w:val="22"/>
          <w:szCs w:val="22"/>
          <w:lang w:eastAsia="en-US"/>
        </w:rPr>
      </w:pPr>
      <w:r w:rsidRPr="007C0E31">
        <w:rPr>
          <w:b/>
          <w:bCs/>
          <w:i/>
          <w:iCs/>
          <w:sz w:val="22"/>
          <w:szCs w:val="22"/>
        </w:rPr>
        <w:t>Ф</w:t>
      </w:r>
      <w:r w:rsidRPr="007C0E31">
        <w:rPr>
          <w:b/>
          <w:bCs/>
          <w:i/>
          <w:iCs/>
          <w:sz w:val="22"/>
          <w:szCs w:val="22"/>
          <w:lang w:eastAsia="en-US"/>
        </w:rPr>
        <w:t xml:space="preserve">ирменное наименование </w:t>
      </w:r>
      <w:r>
        <w:rPr>
          <w:b/>
          <w:bCs/>
          <w:i/>
          <w:iCs/>
          <w:sz w:val="22"/>
          <w:szCs w:val="22"/>
          <w:lang w:eastAsia="en-US"/>
        </w:rPr>
        <w:t xml:space="preserve">Эмитента </w:t>
      </w:r>
      <w:r w:rsidR="00F738DC">
        <w:rPr>
          <w:b/>
          <w:bCs/>
          <w:i/>
          <w:iCs/>
          <w:sz w:val="22"/>
          <w:szCs w:val="22"/>
          <w:lang w:eastAsia="en-US"/>
        </w:rPr>
        <w:t xml:space="preserve">не </w:t>
      </w:r>
      <w:r w:rsidRPr="007C0E31">
        <w:rPr>
          <w:b/>
          <w:bCs/>
          <w:i/>
          <w:iCs/>
          <w:sz w:val="22"/>
          <w:szCs w:val="22"/>
          <w:lang w:eastAsia="en-US"/>
        </w:rPr>
        <w:t>зарегистрировано как товарный знак или знак обслуживания.</w:t>
      </w:r>
    </w:p>
    <w:p w:rsidR="00EF66DD" w:rsidRPr="005D2DBB" w:rsidRDefault="00EF66DD" w:rsidP="00CD31F1">
      <w:pPr>
        <w:adjustRightInd w:val="0"/>
        <w:ind w:firstLine="540"/>
        <w:jc w:val="both"/>
        <w:outlineLvl w:val="5"/>
        <w:rPr>
          <w:sz w:val="22"/>
          <w:szCs w:val="22"/>
        </w:rPr>
      </w:pPr>
    </w:p>
    <w:p w:rsidR="00EF66DD" w:rsidRDefault="00EF66DD" w:rsidP="00CD31F1">
      <w:pPr>
        <w:adjustRightInd w:val="0"/>
        <w:ind w:firstLine="540"/>
        <w:jc w:val="both"/>
        <w:outlineLvl w:val="5"/>
        <w:rPr>
          <w:sz w:val="22"/>
          <w:szCs w:val="22"/>
        </w:rPr>
      </w:pPr>
      <w:r w:rsidRPr="005D2DBB">
        <w:rPr>
          <w:sz w:val="22"/>
          <w:szCs w:val="22"/>
        </w:rPr>
        <w:t>В случае если в течение времени существования эмитента изменялось его фирменное наименование (для некоммерческой организации - наименование), приводятся все его предшествующие полные и сокращенные фирменные наименования (наименования) и организационно-правовые формы с указа</w:t>
      </w:r>
      <w:r w:rsidR="00F738DC">
        <w:rPr>
          <w:sz w:val="22"/>
          <w:szCs w:val="22"/>
        </w:rPr>
        <w:t>нием даты и оснований изменения:</w:t>
      </w:r>
    </w:p>
    <w:p w:rsidR="00F738DC" w:rsidRPr="00F738DC" w:rsidRDefault="00F738DC" w:rsidP="00CD31F1">
      <w:pPr>
        <w:adjustRightInd w:val="0"/>
        <w:ind w:firstLine="540"/>
        <w:jc w:val="both"/>
        <w:outlineLvl w:val="5"/>
        <w:rPr>
          <w:b/>
          <w:i/>
          <w:sz w:val="22"/>
          <w:szCs w:val="22"/>
        </w:rPr>
      </w:pPr>
      <w:r w:rsidRPr="00F738DC">
        <w:rPr>
          <w:b/>
          <w:i/>
          <w:sz w:val="22"/>
          <w:szCs w:val="22"/>
        </w:rPr>
        <w:t xml:space="preserve">В течение времени существования </w:t>
      </w:r>
      <w:r>
        <w:rPr>
          <w:b/>
          <w:i/>
          <w:sz w:val="22"/>
          <w:szCs w:val="22"/>
        </w:rPr>
        <w:t>Э</w:t>
      </w:r>
      <w:r w:rsidRPr="00F738DC">
        <w:rPr>
          <w:b/>
          <w:i/>
          <w:sz w:val="22"/>
          <w:szCs w:val="22"/>
        </w:rPr>
        <w:t>митента его фирменное наименование</w:t>
      </w:r>
      <w:r>
        <w:rPr>
          <w:b/>
          <w:i/>
          <w:sz w:val="22"/>
          <w:szCs w:val="22"/>
        </w:rPr>
        <w:t xml:space="preserve"> не изменялось.</w:t>
      </w:r>
    </w:p>
    <w:p w:rsidR="00EF66DD" w:rsidRPr="005D2DBB" w:rsidRDefault="00EF66DD" w:rsidP="00CD31F1">
      <w:pPr>
        <w:adjustRightInd w:val="0"/>
        <w:ind w:firstLine="540"/>
        <w:jc w:val="both"/>
        <w:outlineLvl w:val="5"/>
      </w:pPr>
    </w:p>
    <w:p w:rsidR="00EF66DD" w:rsidRPr="005D2DBB" w:rsidRDefault="00E316C0" w:rsidP="00CD31F1">
      <w:pPr>
        <w:keepNext/>
        <w:keepLines/>
        <w:autoSpaceDE/>
        <w:autoSpaceDN/>
        <w:spacing w:before="200" w:line="276" w:lineRule="auto"/>
        <w:jc w:val="both"/>
        <w:outlineLvl w:val="2"/>
        <w:rPr>
          <w:rFonts w:ascii="Arial" w:hAnsi="Arial" w:cs="Arial"/>
          <w:b/>
          <w:bCs/>
          <w:sz w:val="24"/>
          <w:szCs w:val="24"/>
          <w:lang w:eastAsia="en-US"/>
        </w:rPr>
      </w:pPr>
      <w:bookmarkStart w:id="36" w:name="_Toc428451837"/>
      <w:r>
        <w:rPr>
          <w:rFonts w:ascii="Arial" w:hAnsi="Arial" w:cs="Arial"/>
          <w:b/>
          <w:bCs/>
          <w:sz w:val="24"/>
          <w:szCs w:val="24"/>
          <w:lang w:eastAsia="en-US"/>
        </w:rPr>
        <w:t>3</w:t>
      </w:r>
      <w:r w:rsidR="00EF66DD" w:rsidRPr="005D2DBB">
        <w:rPr>
          <w:rFonts w:ascii="Arial" w:hAnsi="Arial" w:cs="Arial"/>
          <w:b/>
          <w:bCs/>
          <w:sz w:val="24"/>
          <w:szCs w:val="24"/>
          <w:lang w:eastAsia="en-US"/>
        </w:rPr>
        <w:t>.1.2. Сведения о государственной регистрации эмитента</w:t>
      </w:r>
      <w:bookmarkEnd w:id="36"/>
    </w:p>
    <w:p w:rsidR="00EF66DD" w:rsidRPr="00E316C0" w:rsidRDefault="00EF66DD" w:rsidP="00CD31F1">
      <w:pPr>
        <w:adjustRightInd w:val="0"/>
        <w:ind w:firstLine="540"/>
        <w:jc w:val="both"/>
        <w:outlineLvl w:val="5"/>
        <w:rPr>
          <w:sz w:val="22"/>
          <w:szCs w:val="22"/>
        </w:rPr>
      </w:pPr>
    </w:p>
    <w:p w:rsidR="00E316C0" w:rsidRPr="00E316C0" w:rsidRDefault="00E316C0" w:rsidP="00CD31F1">
      <w:pPr>
        <w:adjustRightInd w:val="0"/>
        <w:ind w:firstLine="540"/>
        <w:jc w:val="both"/>
        <w:outlineLvl w:val="5"/>
        <w:rPr>
          <w:b/>
          <w:i/>
          <w:sz w:val="22"/>
          <w:szCs w:val="22"/>
        </w:rPr>
      </w:pPr>
      <w:r w:rsidRPr="00E316C0">
        <w:rPr>
          <w:b/>
          <w:i/>
          <w:sz w:val="22"/>
          <w:szCs w:val="22"/>
        </w:rPr>
        <w:t xml:space="preserve">Эмитент как юридическое лицо зарегистрирован </w:t>
      </w:r>
      <w:r w:rsidR="00F738DC">
        <w:rPr>
          <w:b/>
          <w:i/>
          <w:sz w:val="22"/>
          <w:szCs w:val="22"/>
        </w:rPr>
        <w:t xml:space="preserve">после </w:t>
      </w:r>
      <w:r w:rsidRPr="00E316C0">
        <w:rPr>
          <w:b/>
          <w:i/>
          <w:sz w:val="22"/>
          <w:szCs w:val="22"/>
        </w:rPr>
        <w:t>1 июля 2002 года</w:t>
      </w:r>
      <w:r w:rsidR="00CD37B9">
        <w:rPr>
          <w:b/>
          <w:i/>
          <w:sz w:val="22"/>
          <w:szCs w:val="22"/>
        </w:rPr>
        <w:t>:</w:t>
      </w:r>
    </w:p>
    <w:p w:rsidR="00E02B74" w:rsidRPr="00CD37B9" w:rsidRDefault="00E02B74" w:rsidP="00E02B74">
      <w:pPr>
        <w:adjustRightInd w:val="0"/>
        <w:ind w:firstLine="540"/>
        <w:jc w:val="both"/>
        <w:outlineLvl w:val="5"/>
        <w:rPr>
          <w:b/>
          <w:i/>
          <w:sz w:val="22"/>
          <w:szCs w:val="22"/>
        </w:rPr>
      </w:pPr>
      <w:r w:rsidRPr="00E316C0">
        <w:rPr>
          <w:sz w:val="22"/>
          <w:szCs w:val="22"/>
        </w:rPr>
        <w:t xml:space="preserve">ОГРН </w:t>
      </w:r>
      <w:r>
        <w:rPr>
          <w:sz w:val="22"/>
          <w:szCs w:val="22"/>
        </w:rPr>
        <w:t xml:space="preserve">юридического лица: </w:t>
      </w:r>
      <w:r w:rsidR="009F5316" w:rsidRPr="009F5316">
        <w:rPr>
          <w:b/>
          <w:i/>
          <w:sz w:val="22"/>
          <w:szCs w:val="22"/>
        </w:rPr>
        <w:t>1157746350090</w:t>
      </w:r>
    </w:p>
    <w:p w:rsidR="00E02B74" w:rsidRPr="00E02B74" w:rsidRDefault="00E02B74" w:rsidP="00CD31F1">
      <w:pPr>
        <w:adjustRightInd w:val="0"/>
        <w:ind w:firstLine="540"/>
        <w:jc w:val="both"/>
        <w:outlineLvl w:val="5"/>
        <w:rPr>
          <w:b/>
          <w:i/>
          <w:sz w:val="22"/>
          <w:szCs w:val="22"/>
        </w:rPr>
      </w:pPr>
      <w:r>
        <w:rPr>
          <w:sz w:val="22"/>
          <w:szCs w:val="22"/>
        </w:rPr>
        <w:t>Д</w:t>
      </w:r>
      <w:r w:rsidRPr="00E02B74">
        <w:rPr>
          <w:sz w:val="22"/>
          <w:szCs w:val="22"/>
        </w:rPr>
        <w:t>ата его государственной регистрации (дата внесения записи о создании юридического лица в единый государственный реестр юридических</w:t>
      </w:r>
      <w:r>
        <w:rPr>
          <w:sz w:val="22"/>
          <w:szCs w:val="22"/>
        </w:rPr>
        <w:t xml:space="preserve"> лиц): </w:t>
      </w:r>
      <w:r w:rsidRPr="00E02B74">
        <w:rPr>
          <w:b/>
          <w:i/>
          <w:sz w:val="22"/>
          <w:szCs w:val="22"/>
        </w:rPr>
        <w:t>15.04.2015</w:t>
      </w:r>
    </w:p>
    <w:p w:rsidR="00EF66DD" w:rsidRPr="00D70A89" w:rsidRDefault="00E02B74" w:rsidP="00CD31F1">
      <w:pPr>
        <w:adjustRightInd w:val="0"/>
        <w:ind w:firstLine="540"/>
        <w:jc w:val="both"/>
        <w:outlineLvl w:val="5"/>
        <w:rPr>
          <w:b/>
          <w:i/>
          <w:sz w:val="22"/>
          <w:szCs w:val="22"/>
        </w:rPr>
      </w:pPr>
      <w:r>
        <w:rPr>
          <w:sz w:val="22"/>
          <w:szCs w:val="22"/>
        </w:rPr>
        <w:t>Н</w:t>
      </w:r>
      <w:r w:rsidRPr="00E02B74">
        <w:rPr>
          <w:sz w:val="22"/>
          <w:szCs w:val="22"/>
        </w:rPr>
        <w:t>аименование регистрирующего органа, внесшего запись о создании юридического лица в единый государ</w:t>
      </w:r>
      <w:r w:rsidR="00D70A89">
        <w:rPr>
          <w:sz w:val="22"/>
          <w:szCs w:val="22"/>
        </w:rPr>
        <w:t xml:space="preserve">ственный реестр юридических лиц: </w:t>
      </w:r>
      <w:r w:rsidR="00D70A89" w:rsidRPr="00D70A89">
        <w:rPr>
          <w:b/>
          <w:i/>
          <w:sz w:val="22"/>
          <w:szCs w:val="22"/>
        </w:rPr>
        <w:t xml:space="preserve">Межрайонная </w:t>
      </w:r>
      <w:r w:rsidR="00D70A89">
        <w:rPr>
          <w:b/>
          <w:i/>
          <w:sz w:val="22"/>
          <w:szCs w:val="22"/>
        </w:rPr>
        <w:t>и</w:t>
      </w:r>
      <w:r w:rsidR="00D70A89" w:rsidRPr="00D70A89">
        <w:rPr>
          <w:b/>
          <w:i/>
          <w:sz w:val="22"/>
          <w:szCs w:val="22"/>
        </w:rPr>
        <w:t xml:space="preserve">нспекция Федеральной налоговой службы № 46 по </w:t>
      </w:r>
      <w:proofErr w:type="gramStart"/>
      <w:r w:rsidR="00D70A89" w:rsidRPr="00D70A89">
        <w:rPr>
          <w:b/>
          <w:i/>
          <w:sz w:val="22"/>
          <w:szCs w:val="22"/>
        </w:rPr>
        <w:t>г</w:t>
      </w:r>
      <w:proofErr w:type="gramEnd"/>
      <w:r w:rsidR="00D70A89" w:rsidRPr="00D70A89">
        <w:rPr>
          <w:b/>
          <w:i/>
          <w:sz w:val="22"/>
          <w:szCs w:val="22"/>
        </w:rPr>
        <w:t>. Москве</w:t>
      </w:r>
    </w:p>
    <w:p w:rsidR="00EF66DD" w:rsidRPr="005D2DBB" w:rsidRDefault="00CD37B9" w:rsidP="00CD31F1">
      <w:pPr>
        <w:keepNext/>
        <w:keepLines/>
        <w:autoSpaceDE/>
        <w:autoSpaceDN/>
        <w:spacing w:before="200" w:line="276" w:lineRule="auto"/>
        <w:jc w:val="both"/>
        <w:outlineLvl w:val="2"/>
        <w:rPr>
          <w:rFonts w:ascii="Arial" w:hAnsi="Arial" w:cs="Arial"/>
          <w:b/>
          <w:bCs/>
          <w:sz w:val="24"/>
          <w:szCs w:val="24"/>
          <w:lang w:eastAsia="en-US"/>
        </w:rPr>
      </w:pPr>
      <w:bookmarkStart w:id="37" w:name="_Toc428451838"/>
      <w:r w:rsidRPr="003D4202">
        <w:rPr>
          <w:rFonts w:ascii="Arial" w:hAnsi="Arial" w:cs="Arial"/>
          <w:b/>
          <w:bCs/>
          <w:sz w:val="24"/>
          <w:szCs w:val="24"/>
          <w:lang w:eastAsia="en-US"/>
        </w:rPr>
        <w:t>3</w:t>
      </w:r>
      <w:r w:rsidR="00EF66DD" w:rsidRPr="003D4202">
        <w:rPr>
          <w:rFonts w:ascii="Arial" w:hAnsi="Arial" w:cs="Arial"/>
          <w:b/>
          <w:bCs/>
          <w:sz w:val="24"/>
          <w:szCs w:val="24"/>
          <w:lang w:eastAsia="en-US"/>
        </w:rPr>
        <w:t>.1.3. Сведения о создании и развитии эмитента</w:t>
      </w:r>
      <w:bookmarkEnd w:id="37"/>
    </w:p>
    <w:p w:rsidR="00EF66DD" w:rsidRPr="005D2DBB" w:rsidRDefault="00EF66DD" w:rsidP="00CD31F1">
      <w:pPr>
        <w:adjustRightInd w:val="0"/>
        <w:ind w:firstLine="540"/>
        <w:jc w:val="both"/>
        <w:outlineLvl w:val="5"/>
      </w:pPr>
    </w:p>
    <w:p w:rsidR="009F5316" w:rsidRPr="005D2DBB" w:rsidRDefault="009F5316" w:rsidP="009F5316">
      <w:pPr>
        <w:adjustRightInd w:val="0"/>
        <w:ind w:firstLine="540"/>
        <w:jc w:val="both"/>
        <w:outlineLvl w:val="5"/>
        <w:rPr>
          <w:sz w:val="22"/>
          <w:szCs w:val="22"/>
        </w:rPr>
      </w:pPr>
      <w:r w:rsidRPr="005D2DBB">
        <w:rPr>
          <w:sz w:val="22"/>
          <w:szCs w:val="22"/>
        </w:rPr>
        <w:t xml:space="preserve">Срок, до которого эмитент будет существовать: </w:t>
      </w:r>
      <w:r w:rsidRPr="005D2DBB">
        <w:rPr>
          <w:b/>
          <w:bCs/>
          <w:i/>
          <w:iCs/>
          <w:sz w:val="22"/>
          <w:szCs w:val="22"/>
        </w:rPr>
        <w:t>Эмитент создан на неопределенный срок.</w:t>
      </w:r>
    </w:p>
    <w:p w:rsidR="009F5316" w:rsidRPr="005D2DBB" w:rsidRDefault="009F5316" w:rsidP="009F5316">
      <w:pPr>
        <w:adjustRightInd w:val="0"/>
        <w:ind w:firstLine="540"/>
        <w:jc w:val="both"/>
        <w:outlineLvl w:val="5"/>
        <w:rPr>
          <w:sz w:val="22"/>
          <w:szCs w:val="22"/>
        </w:rPr>
      </w:pPr>
      <w:r w:rsidRPr="005D2DBB">
        <w:rPr>
          <w:sz w:val="22"/>
          <w:szCs w:val="22"/>
        </w:rPr>
        <w:t xml:space="preserve">Краткое описание истории создания и развития эмитента: </w:t>
      </w:r>
    </w:p>
    <w:p w:rsidR="009F5316" w:rsidRPr="00D70A89" w:rsidRDefault="009F5316" w:rsidP="009F5316">
      <w:pPr>
        <w:adjustRightInd w:val="0"/>
        <w:ind w:firstLine="540"/>
        <w:jc w:val="both"/>
        <w:rPr>
          <w:b/>
          <w:bCs/>
          <w:i/>
          <w:iCs/>
          <w:sz w:val="22"/>
          <w:szCs w:val="22"/>
        </w:rPr>
      </w:pPr>
      <w:r w:rsidRPr="00D70A89">
        <w:rPr>
          <w:b/>
          <w:bCs/>
          <w:i/>
          <w:iCs/>
          <w:sz w:val="22"/>
          <w:szCs w:val="22"/>
        </w:rPr>
        <w:t>Общество с ограниченной ответственностью «</w:t>
      </w:r>
      <w:proofErr w:type="spellStart"/>
      <w:r w:rsidR="00270CD8" w:rsidRPr="00D70A89">
        <w:rPr>
          <w:b/>
          <w:bCs/>
          <w:i/>
          <w:iCs/>
          <w:sz w:val="22"/>
          <w:szCs w:val="22"/>
        </w:rPr>
        <w:t>Д</w:t>
      </w:r>
      <w:r w:rsidR="00270CD8">
        <w:rPr>
          <w:b/>
          <w:bCs/>
          <w:i/>
          <w:iCs/>
          <w:sz w:val="22"/>
          <w:szCs w:val="22"/>
        </w:rPr>
        <w:t>елоПортс</w:t>
      </w:r>
      <w:proofErr w:type="spellEnd"/>
      <w:r w:rsidRPr="00D70A89">
        <w:rPr>
          <w:b/>
          <w:bCs/>
          <w:i/>
          <w:iCs/>
          <w:sz w:val="22"/>
          <w:szCs w:val="22"/>
        </w:rPr>
        <w:t>» создано 15.04.2015 по решению об учреждении от 10.04.2015, принятого единственным учредителем.</w:t>
      </w:r>
    </w:p>
    <w:p w:rsidR="009F5316" w:rsidRPr="00D70A89" w:rsidRDefault="009F5316" w:rsidP="009F5316">
      <w:pPr>
        <w:adjustRightInd w:val="0"/>
        <w:ind w:firstLine="540"/>
        <w:jc w:val="both"/>
        <w:rPr>
          <w:b/>
          <w:bCs/>
          <w:i/>
          <w:iCs/>
          <w:sz w:val="22"/>
          <w:szCs w:val="22"/>
        </w:rPr>
      </w:pPr>
      <w:r w:rsidRPr="006D244E">
        <w:rPr>
          <w:b/>
          <w:bCs/>
          <w:i/>
          <w:iCs/>
          <w:sz w:val="22"/>
          <w:szCs w:val="22"/>
        </w:rPr>
        <w:t>28.05.2015 единственным участником ООО «</w:t>
      </w:r>
      <w:proofErr w:type="spellStart"/>
      <w:r w:rsidR="00270CD8" w:rsidRPr="006D244E">
        <w:rPr>
          <w:b/>
          <w:bCs/>
          <w:i/>
          <w:iCs/>
          <w:sz w:val="22"/>
          <w:szCs w:val="22"/>
        </w:rPr>
        <w:t>Д</w:t>
      </w:r>
      <w:r w:rsidR="00270CD8">
        <w:rPr>
          <w:b/>
          <w:bCs/>
          <w:i/>
          <w:iCs/>
          <w:sz w:val="22"/>
          <w:szCs w:val="22"/>
        </w:rPr>
        <w:t>елоПортс</w:t>
      </w:r>
      <w:proofErr w:type="spellEnd"/>
      <w:r w:rsidRPr="006D244E">
        <w:rPr>
          <w:b/>
          <w:bCs/>
          <w:i/>
          <w:iCs/>
          <w:sz w:val="22"/>
          <w:szCs w:val="22"/>
        </w:rPr>
        <w:t>» было принято решение об увеличении уставного капитала общества со 100</w:t>
      </w:r>
      <w:r w:rsidRPr="00D70A89">
        <w:rPr>
          <w:b/>
          <w:bCs/>
          <w:i/>
          <w:iCs/>
          <w:sz w:val="22"/>
          <w:szCs w:val="22"/>
        </w:rPr>
        <w:t xml:space="preserve"> 000 (Сто тысяч) рублей до 100 000 </w:t>
      </w:r>
      <w:proofErr w:type="spellStart"/>
      <w:r w:rsidRPr="00D70A89">
        <w:rPr>
          <w:b/>
          <w:bCs/>
          <w:i/>
          <w:iCs/>
          <w:sz w:val="22"/>
          <w:szCs w:val="22"/>
        </w:rPr>
        <w:t>000</w:t>
      </w:r>
      <w:proofErr w:type="spellEnd"/>
      <w:r w:rsidRPr="00D70A89">
        <w:rPr>
          <w:b/>
          <w:bCs/>
          <w:i/>
          <w:iCs/>
          <w:sz w:val="22"/>
          <w:szCs w:val="22"/>
        </w:rPr>
        <w:t xml:space="preserve"> (Сто миллионов) рублей за счет внесения участником дополнительного </w:t>
      </w:r>
      <w:proofErr w:type="spellStart"/>
      <w:r w:rsidRPr="00D70A89">
        <w:rPr>
          <w:b/>
          <w:bCs/>
          <w:i/>
          <w:iCs/>
          <w:sz w:val="22"/>
          <w:szCs w:val="22"/>
        </w:rPr>
        <w:t>неденежного</w:t>
      </w:r>
      <w:proofErr w:type="spellEnd"/>
      <w:r w:rsidRPr="00D70A89">
        <w:rPr>
          <w:b/>
          <w:bCs/>
          <w:i/>
          <w:iCs/>
          <w:sz w:val="22"/>
          <w:szCs w:val="22"/>
        </w:rPr>
        <w:t xml:space="preserve"> вклада. В качестве вклада </w:t>
      </w:r>
      <w:proofErr w:type="gramStart"/>
      <w:r w:rsidRPr="00D70A89">
        <w:rPr>
          <w:b/>
          <w:bCs/>
          <w:i/>
          <w:iCs/>
          <w:sz w:val="22"/>
          <w:szCs w:val="22"/>
        </w:rPr>
        <w:t>в</w:t>
      </w:r>
      <w:proofErr w:type="gramEnd"/>
      <w:r w:rsidRPr="00D70A89">
        <w:rPr>
          <w:b/>
          <w:bCs/>
          <w:i/>
          <w:iCs/>
          <w:sz w:val="22"/>
          <w:szCs w:val="22"/>
        </w:rPr>
        <w:t xml:space="preserve"> уст</w:t>
      </w:r>
      <w:r>
        <w:rPr>
          <w:b/>
          <w:bCs/>
          <w:i/>
          <w:iCs/>
          <w:sz w:val="22"/>
          <w:szCs w:val="22"/>
        </w:rPr>
        <w:t>авный капитала ООО «</w:t>
      </w:r>
      <w:proofErr w:type="spellStart"/>
      <w:r w:rsidR="00270CD8">
        <w:rPr>
          <w:b/>
          <w:bCs/>
          <w:i/>
          <w:iCs/>
          <w:sz w:val="22"/>
          <w:szCs w:val="22"/>
        </w:rPr>
        <w:t>ДелоПортс</w:t>
      </w:r>
      <w:proofErr w:type="spellEnd"/>
      <w:r>
        <w:rPr>
          <w:b/>
          <w:bCs/>
          <w:i/>
          <w:iCs/>
          <w:sz w:val="22"/>
          <w:szCs w:val="22"/>
        </w:rPr>
        <w:t xml:space="preserve">» </w:t>
      </w:r>
      <w:r w:rsidRPr="00D70A89">
        <w:rPr>
          <w:b/>
          <w:bCs/>
          <w:i/>
          <w:iCs/>
          <w:sz w:val="22"/>
          <w:szCs w:val="22"/>
        </w:rPr>
        <w:t>участник передал:</w:t>
      </w:r>
    </w:p>
    <w:p w:rsidR="009F5316" w:rsidRPr="00D70A89" w:rsidRDefault="009F5316" w:rsidP="009F5316">
      <w:pPr>
        <w:adjustRightInd w:val="0"/>
        <w:ind w:firstLine="540"/>
        <w:jc w:val="both"/>
        <w:rPr>
          <w:b/>
          <w:bCs/>
          <w:i/>
          <w:iCs/>
          <w:sz w:val="22"/>
          <w:szCs w:val="22"/>
        </w:rPr>
      </w:pPr>
      <w:r w:rsidRPr="00D70A89">
        <w:rPr>
          <w:b/>
          <w:bCs/>
          <w:i/>
          <w:iCs/>
          <w:sz w:val="22"/>
          <w:szCs w:val="22"/>
        </w:rPr>
        <w:t xml:space="preserve">1. Долю в уставном капитале ООО «ТОС»  (ОГРН 1022302389361, место нахождения Общества: </w:t>
      </w:r>
      <w:r>
        <w:rPr>
          <w:b/>
          <w:bCs/>
          <w:i/>
          <w:iCs/>
          <w:sz w:val="22"/>
          <w:szCs w:val="22"/>
        </w:rPr>
        <w:t xml:space="preserve">353915, </w:t>
      </w:r>
      <w:r w:rsidRPr="00D70A89">
        <w:rPr>
          <w:b/>
          <w:bCs/>
          <w:i/>
          <w:iCs/>
          <w:sz w:val="22"/>
          <w:szCs w:val="22"/>
        </w:rPr>
        <w:t>Российская Федерация, Краснодарский край, город Новороссийск</w:t>
      </w:r>
      <w:r>
        <w:rPr>
          <w:b/>
          <w:bCs/>
          <w:i/>
          <w:iCs/>
          <w:sz w:val="22"/>
          <w:szCs w:val="22"/>
        </w:rPr>
        <w:t xml:space="preserve">, ул. </w:t>
      </w:r>
      <w:proofErr w:type="spellStart"/>
      <w:r>
        <w:rPr>
          <w:b/>
          <w:bCs/>
          <w:i/>
          <w:iCs/>
          <w:sz w:val="22"/>
          <w:szCs w:val="22"/>
        </w:rPr>
        <w:t>Грибоедова</w:t>
      </w:r>
      <w:proofErr w:type="spellEnd"/>
      <w:r>
        <w:rPr>
          <w:b/>
          <w:bCs/>
          <w:i/>
          <w:iCs/>
          <w:sz w:val="22"/>
          <w:szCs w:val="22"/>
        </w:rPr>
        <w:t>, д. 2</w:t>
      </w:r>
      <w:r w:rsidRPr="00D70A89">
        <w:rPr>
          <w:b/>
          <w:bCs/>
          <w:i/>
          <w:iCs/>
          <w:sz w:val="22"/>
          <w:szCs w:val="22"/>
        </w:rPr>
        <w:t xml:space="preserve">) в размере 100 (Сто) процентов, номинальной стоимостью 5 000 </w:t>
      </w:r>
      <w:proofErr w:type="spellStart"/>
      <w:r w:rsidRPr="00D70A89">
        <w:rPr>
          <w:b/>
          <w:bCs/>
          <w:i/>
          <w:iCs/>
          <w:sz w:val="22"/>
          <w:szCs w:val="22"/>
        </w:rPr>
        <w:t>000</w:t>
      </w:r>
      <w:proofErr w:type="spellEnd"/>
      <w:r w:rsidRPr="00D70A89">
        <w:rPr>
          <w:b/>
          <w:bCs/>
          <w:i/>
          <w:iCs/>
          <w:sz w:val="22"/>
          <w:szCs w:val="22"/>
        </w:rPr>
        <w:t xml:space="preserve"> (Пять миллионов) рублей по цене  - 4 425 236 (Четыре миллиона четыреста двадцать пять тысяч двести тридцать шесть) рублей.</w:t>
      </w:r>
    </w:p>
    <w:p w:rsidR="009F5316" w:rsidRPr="00D70A89" w:rsidRDefault="009F5316" w:rsidP="009F5316">
      <w:pPr>
        <w:adjustRightInd w:val="0"/>
        <w:ind w:firstLine="540"/>
        <w:jc w:val="both"/>
        <w:rPr>
          <w:b/>
          <w:bCs/>
          <w:i/>
          <w:iCs/>
          <w:sz w:val="22"/>
          <w:szCs w:val="22"/>
        </w:rPr>
      </w:pPr>
      <w:r w:rsidRPr="00D70A89">
        <w:rPr>
          <w:b/>
          <w:bCs/>
          <w:i/>
          <w:iCs/>
          <w:sz w:val="22"/>
          <w:szCs w:val="22"/>
        </w:rPr>
        <w:t xml:space="preserve">2. 1 000 </w:t>
      </w:r>
      <w:proofErr w:type="spellStart"/>
      <w:r w:rsidRPr="00D70A89">
        <w:rPr>
          <w:b/>
          <w:bCs/>
          <w:i/>
          <w:iCs/>
          <w:sz w:val="22"/>
          <w:szCs w:val="22"/>
        </w:rPr>
        <w:t>000</w:t>
      </w:r>
      <w:proofErr w:type="spellEnd"/>
      <w:r w:rsidRPr="00D70A89">
        <w:rPr>
          <w:b/>
          <w:bCs/>
          <w:i/>
          <w:iCs/>
          <w:sz w:val="22"/>
          <w:szCs w:val="22"/>
        </w:rPr>
        <w:t xml:space="preserve"> (Один миллион) обыкновенных именных акций ЗАО «</w:t>
      </w:r>
      <w:proofErr w:type="spellStart"/>
      <w:r w:rsidRPr="00D70A89">
        <w:rPr>
          <w:b/>
          <w:bCs/>
          <w:i/>
          <w:iCs/>
          <w:sz w:val="22"/>
          <w:szCs w:val="22"/>
        </w:rPr>
        <w:t>ТрансТерминал</w:t>
      </w:r>
      <w:proofErr w:type="spellEnd"/>
      <w:r w:rsidRPr="00D70A89">
        <w:rPr>
          <w:b/>
          <w:bCs/>
          <w:i/>
          <w:iCs/>
          <w:sz w:val="22"/>
          <w:szCs w:val="22"/>
        </w:rPr>
        <w:t xml:space="preserve"> - Холдинг»  (ОГРН 1147746544956, место нахождения: 119049, </w:t>
      </w:r>
      <w:r>
        <w:rPr>
          <w:b/>
          <w:bCs/>
          <w:i/>
          <w:iCs/>
          <w:sz w:val="22"/>
          <w:szCs w:val="22"/>
        </w:rPr>
        <w:t xml:space="preserve">Российская Федерация, </w:t>
      </w:r>
      <w:r w:rsidRPr="00D70A89">
        <w:rPr>
          <w:b/>
          <w:bCs/>
          <w:i/>
          <w:iCs/>
          <w:sz w:val="22"/>
          <w:szCs w:val="22"/>
        </w:rPr>
        <w:t>город Москва, улица Донская, дом 15) номинальной стоимостью 10 (Десять) рублей каждая по цене  - 41 053 340 (Сорок один миллион пятьдесят три тысячи триста сорок) рублей.</w:t>
      </w:r>
    </w:p>
    <w:p w:rsidR="009F5316" w:rsidRPr="00D70A89" w:rsidRDefault="009F5316" w:rsidP="009F5316">
      <w:pPr>
        <w:adjustRightInd w:val="0"/>
        <w:ind w:firstLine="540"/>
        <w:jc w:val="both"/>
        <w:rPr>
          <w:b/>
          <w:bCs/>
          <w:i/>
          <w:iCs/>
          <w:sz w:val="22"/>
          <w:szCs w:val="22"/>
        </w:rPr>
      </w:pPr>
      <w:r w:rsidRPr="00D70A89">
        <w:rPr>
          <w:b/>
          <w:bCs/>
          <w:i/>
          <w:iCs/>
          <w:sz w:val="22"/>
          <w:szCs w:val="22"/>
        </w:rPr>
        <w:t>3. 2 970 (Две тысячи девятьсот семьдесят) обыкновенных именных акций АО «КСК»  (ОГРН 1022302398139, место нахождения: 353903, Краснодарский край, город Новороссийск, Сухумское шоссе, д. 21) номинальной стоимостью 8 (Восемь) рублей 50 копеек каждая по цене  - 184 536 (Сто восемьдесят четыре тысячи пятьсот тридцать шесть) рублей.</w:t>
      </w:r>
    </w:p>
    <w:p w:rsidR="009F5316" w:rsidRPr="00D70A89" w:rsidRDefault="009F5316" w:rsidP="009F5316">
      <w:pPr>
        <w:adjustRightInd w:val="0"/>
        <w:ind w:firstLine="540"/>
        <w:jc w:val="both"/>
        <w:rPr>
          <w:b/>
          <w:bCs/>
          <w:i/>
          <w:iCs/>
          <w:sz w:val="22"/>
          <w:szCs w:val="22"/>
        </w:rPr>
      </w:pPr>
      <w:proofErr w:type="gramStart"/>
      <w:r w:rsidRPr="00D70A89">
        <w:rPr>
          <w:b/>
          <w:bCs/>
          <w:i/>
          <w:iCs/>
          <w:sz w:val="22"/>
          <w:szCs w:val="22"/>
        </w:rPr>
        <w:lastRenderedPageBreak/>
        <w:t xml:space="preserve">4. 79 499  (Семьдесят девять тысяч четыреста девяносто девять) акций  Компании </w:t>
      </w:r>
      <w:proofErr w:type="spellStart"/>
      <w:r w:rsidRPr="00D70A89">
        <w:rPr>
          <w:b/>
          <w:bCs/>
          <w:i/>
          <w:iCs/>
          <w:sz w:val="22"/>
          <w:szCs w:val="22"/>
        </w:rPr>
        <w:t>ДиСиПи</w:t>
      </w:r>
      <w:proofErr w:type="spellEnd"/>
      <w:r w:rsidRPr="00D70A89">
        <w:rPr>
          <w:b/>
          <w:bCs/>
          <w:i/>
          <w:iCs/>
          <w:sz w:val="22"/>
          <w:szCs w:val="22"/>
        </w:rPr>
        <w:t xml:space="preserve"> </w:t>
      </w:r>
      <w:proofErr w:type="spellStart"/>
      <w:r w:rsidRPr="00D70A89">
        <w:rPr>
          <w:b/>
          <w:bCs/>
          <w:i/>
          <w:iCs/>
          <w:sz w:val="22"/>
          <w:szCs w:val="22"/>
        </w:rPr>
        <w:t>Холдингс</w:t>
      </w:r>
      <w:proofErr w:type="spellEnd"/>
      <w:r w:rsidRPr="00D70A89">
        <w:rPr>
          <w:b/>
          <w:bCs/>
          <w:i/>
          <w:iCs/>
          <w:sz w:val="22"/>
          <w:szCs w:val="22"/>
        </w:rPr>
        <w:t xml:space="preserve"> Лтд (DCP HOLDINGS LTD)  (компания, созданная и действующая в соответствии с законодательством Республики Кипр, регистрационный номер НЕ 325886, имеющая место нахождение по адресу:</w:t>
      </w:r>
      <w:proofErr w:type="gramEnd"/>
      <w:r w:rsidRPr="00D70A89">
        <w:rPr>
          <w:b/>
          <w:bCs/>
          <w:i/>
          <w:iCs/>
          <w:sz w:val="22"/>
          <w:szCs w:val="22"/>
        </w:rPr>
        <w:t xml:space="preserve"> </w:t>
      </w:r>
      <w:proofErr w:type="spellStart"/>
      <w:proofErr w:type="gramStart"/>
      <w:r w:rsidRPr="00D70A89">
        <w:rPr>
          <w:b/>
          <w:bCs/>
          <w:i/>
          <w:iCs/>
          <w:sz w:val="22"/>
          <w:szCs w:val="22"/>
        </w:rPr>
        <w:t>Арк</w:t>
      </w:r>
      <w:proofErr w:type="spellEnd"/>
      <w:r w:rsidRPr="00D70A89">
        <w:rPr>
          <w:b/>
          <w:bCs/>
          <w:i/>
          <w:iCs/>
          <w:sz w:val="22"/>
          <w:szCs w:val="22"/>
        </w:rPr>
        <w:t xml:space="preserve">. </w:t>
      </w:r>
      <w:proofErr w:type="spellStart"/>
      <w:r w:rsidRPr="00D70A89">
        <w:rPr>
          <w:b/>
          <w:bCs/>
          <w:i/>
          <w:iCs/>
          <w:sz w:val="22"/>
          <w:szCs w:val="22"/>
        </w:rPr>
        <w:t>Макариу</w:t>
      </w:r>
      <w:proofErr w:type="spellEnd"/>
      <w:r w:rsidRPr="00D70A89">
        <w:rPr>
          <w:b/>
          <w:bCs/>
          <w:i/>
          <w:iCs/>
          <w:sz w:val="22"/>
          <w:szCs w:val="22"/>
        </w:rPr>
        <w:t xml:space="preserve"> III, 228, </w:t>
      </w:r>
      <w:proofErr w:type="spellStart"/>
      <w:r w:rsidRPr="00D70A89">
        <w:rPr>
          <w:b/>
          <w:bCs/>
          <w:i/>
          <w:iCs/>
          <w:sz w:val="22"/>
          <w:szCs w:val="22"/>
        </w:rPr>
        <w:t>Агиос</w:t>
      </w:r>
      <w:proofErr w:type="spellEnd"/>
      <w:r w:rsidRPr="00D70A89">
        <w:rPr>
          <w:b/>
          <w:bCs/>
          <w:i/>
          <w:iCs/>
          <w:sz w:val="22"/>
          <w:szCs w:val="22"/>
        </w:rPr>
        <w:t xml:space="preserve"> </w:t>
      </w:r>
      <w:proofErr w:type="spellStart"/>
      <w:r w:rsidRPr="00D70A89">
        <w:rPr>
          <w:b/>
          <w:bCs/>
          <w:i/>
          <w:iCs/>
          <w:sz w:val="22"/>
          <w:szCs w:val="22"/>
        </w:rPr>
        <w:t>Павлос</w:t>
      </w:r>
      <w:proofErr w:type="spellEnd"/>
      <w:r w:rsidRPr="00D70A89">
        <w:rPr>
          <w:b/>
          <w:bCs/>
          <w:i/>
          <w:iCs/>
          <w:sz w:val="22"/>
          <w:szCs w:val="22"/>
        </w:rPr>
        <w:t xml:space="preserve"> </w:t>
      </w:r>
      <w:proofErr w:type="spellStart"/>
      <w:r w:rsidRPr="00D70A89">
        <w:rPr>
          <w:b/>
          <w:bCs/>
          <w:i/>
          <w:iCs/>
          <w:sz w:val="22"/>
          <w:szCs w:val="22"/>
        </w:rPr>
        <w:t>Билдинг</w:t>
      </w:r>
      <w:proofErr w:type="spellEnd"/>
      <w:r w:rsidRPr="00D70A89">
        <w:rPr>
          <w:b/>
          <w:bCs/>
          <w:i/>
          <w:iCs/>
          <w:sz w:val="22"/>
          <w:szCs w:val="22"/>
        </w:rPr>
        <w:t xml:space="preserve">, кв./офис 611, 3030, </w:t>
      </w:r>
      <w:proofErr w:type="spellStart"/>
      <w:r w:rsidRPr="00D70A89">
        <w:rPr>
          <w:b/>
          <w:bCs/>
          <w:i/>
          <w:iCs/>
          <w:sz w:val="22"/>
          <w:szCs w:val="22"/>
        </w:rPr>
        <w:t>Лимассол</w:t>
      </w:r>
      <w:proofErr w:type="spellEnd"/>
      <w:r w:rsidRPr="00D70A89">
        <w:rPr>
          <w:b/>
          <w:bCs/>
          <w:i/>
          <w:iCs/>
          <w:sz w:val="22"/>
          <w:szCs w:val="22"/>
        </w:rPr>
        <w:t>, Кипр) номинальной стоимостью 1 (Евро) каждая по цене  - 54 235 887 (Пятьдесят четыре миллиона двести тридцать пять тысяч восемьсот восемьдесят семь) рублей.</w:t>
      </w:r>
      <w:proofErr w:type="gramEnd"/>
    </w:p>
    <w:p w:rsidR="009F5316" w:rsidRPr="00701CAB" w:rsidRDefault="009F5316" w:rsidP="009F5316">
      <w:pPr>
        <w:adjustRightInd w:val="0"/>
        <w:ind w:firstLine="540"/>
        <w:jc w:val="both"/>
        <w:rPr>
          <w:b/>
          <w:bCs/>
          <w:i/>
          <w:iCs/>
          <w:sz w:val="22"/>
          <w:szCs w:val="22"/>
        </w:rPr>
      </w:pPr>
      <w:r w:rsidRPr="00937068">
        <w:rPr>
          <w:b/>
          <w:bCs/>
          <w:i/>
          <w:iCs/>
          <w:sz w:val="22"/>
          <w:szCs w:val="22"/>
        </w:rPr>
        <w:t>23.07.2015 единственным участником ООО «</w:t>
      </w:r>
      <w:proofErr w:type="spellStart"/>
      <w:r w:rsidR="00270CD8">
        <w:rPr>
          <w:b/>
          <w:bCs/>
          <w:i/>
          <w:iCs/>
          <w:sz w:val="22"/>
          <w:szCs w:val="22"/>
        </w:rPr>
        <w:t>ДелоПортс</w:t>
      </w:r>
      <w:proofErr w:type="spellEnd"/>
      <w:r w:rsidRPr="00937068">
        <w:rPr>
          <w:b/>
          <w:bCs/>
          <w:i/>
          <w:iCs/>
          <w:sz w:val="22"/>
          <w:szCs w:val="22"/>
        </w:rPr>
        <w:t>» были утверждены итоги увеличения уставного капитала общества.</w:t>
      </w:r>
    </w:p>
    <w:p w:rsidR="009F5316" w:rsidRPr="005D2DBB" w:rsidRDefault="009F5316" w:rsidP="009F5316">
      <w:pPr>
        <w:adjustRightInd w:val="0"/>
        <w:ind w:firstLine="540"/>
        <w:jc w:val="both"/>
        <w:outlineLvl w:val="5"/>
        <w:rPr>
          <w:sz w:val="22"/>
          <w:szCs w:val="22"/>
        </w:rPr>
      </w:pPr>
      <w:r w:rsidRPr="005D2DBB">
        <w:rPr>
          <w:sz w:val="22"/>
          <w:szCs w:val="22"/>
        </w:rPr>
        <w:t xml:space="preserve">Цели создания эмитента: </w:t>
      </w:r>
    </w:p>
    <w:p w:rsidR="009F5316" w:rsidRPr="00701CAB" w:rsidRDefault="009F5316" w:rsidP="009F5316">
      <w:pPr>
        <w:adjustRightInd w:val="0"/>
        <w:ind w:firstLine="540"/>
        <w:jc w:val="both"/>
        <w:rPr>
          <w:b/>
          <w:bCs/>
          <w:i/>
          <w:iCs/>
          <w:sz w:val="22"/>
          <w:szCs w:val="22"/>
        </w:rPr>
      </w:pPr>
      <w:r>
        <w:rPr>
          <w:b/>
          <w:bCs/>
          <w:i/>
          <w:iCs/>
          <w:sz w:val="22"/>
          <w:szCs w:val="22"/>
        </w:rPr>
        <w:t>О</w:t>
      </w:r>
      <w:r w:rsidRPr="00D70A89">
        <w:rPr>
          <w:b/>
          <w:bCs/>
          <w:i/>
          <w:iCs/>
          <w:sz w:val="22"/>
          <w:szCs w:val="22"/>
        </w:rPr>
        <w:t>существление предпринимательской деятельности (извлечение прибыли)</w:t>
      </w:r>
    </w:p>
    <w:p w:rsidR="009F5316" w:rsidRDefault="009F5316" w:rsidP="009F5316">
      <w:pPr>
        <w:adjustRightInd w:val="0"/>
        <w:ind w:firstLine="540"/>
        <w:jc w:val="both"/>
        <w:outlineLvl w:val="5"/>
        <w:rPr>
          <w:sz w:val="22"/>
          <w:szCs w:val="22"/>
        </w:rPr>
      </w:pPr>
      <w:r w:rsidRPr="005D2DBB">
        <w:rPr>
          <w:sz w:val="22"/>
          <w:szCs w:val="22"/>
        </w:rPr>
        <w:t>Миссия эмитента (при наличии):</w:t>
      </w:r>
    </w:p>
    <w:p w:rsidR="009F5316" w:rsidRPr="00701CAB" w:rsidRDefault="009F5316" w:rsidP="009F5316">
      <w:pPr>
        <w:adjustRightInd w:val="0"/>
        <w:ind w:firstLine="540"/>
        <w:jc w:val="both"/>
        <w:rPr>
          <w:b/>
          <w:bCs/>
          <w:i/>
          <w:iCs/>
          <w:sz w:val="22"/>
          <w:szCs w:val="22"/>
        </w:rPr>
      </w:pPr>
      <w:r w:rsidRPr="00701CAB">
        <w:rPr>
          <w:b/>
          <w:bCs/>
          <w:i/>
          <w:iCs/>
          <w:sz w:val="22"/>
          <w:szCs w:val="22"/>
        </w:rPr>
        <w:t>Миссия у Эмитента отсутствует.</w:t>
      </w:r>
    </w:p>
    <w:p w:rsidR="009F5316" w:rsidRPr="005D2DBB" w:rsidRDefault="009F5316" w:rsidP="009F5316">
      <w:pPr>
        <w:adjustRightInd w:val="0"/>
        <w:ind w:firstLine="540"/>
        <w:jc w:val="both"/>
        <w:outlineLvl w:val="5"/>
        <w:rPr>
          <w:sz w:val="22"/>
          <w:szCs w:val="22"/>
        </w:rPr>
      </w:pPr>
      <w:r w:rsidRPr="005D2DBB">
        <w:rPr>
          <w:sz w:val="22"/>
          <w:szCs w:val="22"/>
        </w:rPr>
        <w:t>Иная информация о деятельности эмитента, имеющая значение для принятия решения о приобретении ценных бумаг эмитента.</w:t>
      </w:r>
    </w:p>
    <w:p w:rsidR="009F5316" w:rsidRPr="005D2DBB" w:rsidRDefault="009F5316" w:rsidP="009F5316">
      <w:pPr>
        <w:adjustRightInd w:val="0"/>
        <w:ind w:firstLine="540"/>
        <w:jc w:val="both"/>
        <w:rPr>
          <w:b/>
          <w:bCs/>
          <w:i/>
          <w:iCs/>
          <w:sz w:val="22"/>
          <w:szCs w:val="22"/>
        </w:rPr>
      </w:pPr>
      <w:r w:rsidRPr="005D2DBB">
        <w:rPr>
          <w:b/>
          <w:bCs/>
          <w:i/>
          <w:iCs/>
          <w:sz w:val="22"/>
          <w:szCs w:val="22"/>
        </w:rPr>
        <w:t>Иная информация отсутствует.</w:t>
      </w:r>
    </w:p>
    <w:p w:rsidR="00EF66DD" w:rsidRPr="005D2DBB" w:rsidRDefault="00D70A89" w:rsidP="00CD31F1">
      <w:pPr>
        <w:keepNext/>
        <w:keepLines/>
        <w:autoSpaceDE/>
        <w:autoSpaceDN/>
        <w:spacing w:before="200" w:line="276" w:lineRule="auto"/>
        <w:jc w:val="both"/>
        <w:outlineLvl w:val="2"/>
        <w:rPr>
          <w:rFonts w:ascii="Arial" w:hAnsi="Arial" w:cs="Arial"/>
          <w:b/>
          <w:bCs/>
          <w:sz w:val="24"/>
          <w:szCs w:val="24"/>
          <w:lang w:eastAsia="en-US"/>
        </w:rPr>
      </w:pPr>
      <w:bookmarkStart w:id="38" w:name="_Toc428451839"/>
      <w:r>
        <w:rPr>
          <w:rFonts w:ascii="Arial" w:hAnsi="Arial" w:cs="Arial"/>
          <w:b/>
          <w:bCs/>
          <w:sz w:val="24"/>
          <w:szCs w:val="24"/>
          <w:lang w:eastAsia="en-US"/>
        </w:rPr>
        <w:t>3</w:t>
      </w:r>
      <w:r w:rsidR="00EF66DD" w:rsidRPr="005D2DBB">
        <w:rPr>
          <w:rFonts w:ascii="Arial" w:hAnsi="Arial" w:cs="Arial"/>
          <w:b/>
          <w:bCs/>
          <w:sz w:val="24"/>
          <w:szCs w:val="24"/>
          <w:lang w:eastAsia="en-US"/>
        </w:rPr>
        <w:t>.1.4. Контактная информация</w:t>
      </w:r>
      <w:bookmarkEnd w:id="38"/>
    </w:p>
    <w:p w:rsidR="00EF66DD" w:rsidRPr="005D2DBB" w:rsidRDefault="00EF66DD" w:rsidP="00CD31F1">
      <w:pPr>
        <w:adjustRightInd w:val="0"/>
        <w:ind w:firstLine="540"/>
        <w:jc w:val="both"/>
        <w:outlineLvl w:val="5"/>
      </w:pPr>
    </w:p>
    <w:p w:rsidR="00EF66DD" w:rsidRPr="00BB60C2" w:rsidRDefault="00EF66DD" w:rsidP="00CD31F1">
      <w:pPr>
        <w:adjustRightInd w:val="0"/>
        <w:ind w:firstLine="540"/>
        <w:jc w:val="both"/>
        <w:outlineLvl w:val="5"/>
        <w:rPr>
          <w:sz w:val="22"/>
          <w:szCs w:val="22"/>
        </w:rPr>
      </w:pPr>
      <w:r w:rsidRPr="00F0756C">
        <w:rPr>
          <w:sz w:val="22"/>
          <w:szCs w:val="22"/>
        </w:rPr>
        <w:t xml:space="preserve">Место нахождения эмитента: </w:t>
      </w:r>
      <w:r w:rsidR="00D70A89" w:rsidRPr="00D70A89">
        <w:rPr>
          <w:b/>
          <w:bCs/>
          <w:i/>
          <w:iCs/>
          <w:sz w:val="22"/>
          <w:szCs w:val="22"/>
        </w:rPr>
        <w:t>Российская Федерация, Краснода</w:t>
      </w:r>
      <w:r w:rsidR="00BB60C2">
        <w:rPr>
          <w:b/>
          <w:bCs/>
          <w:i/>
          <w:iCs/>
          <w:sz w:val="22"/>
          <w:szCs w:val="22"/>
        </w:rPr>
        <w:t>рский край, город Новороссийск.</w:t>
      </w:r>
    </w:p>
    <w:p w:rsidR="00EF66DD" w:rsidRPr="00F0756C" w:rsidRDefault="00EF66DD" w:rsidP="00CD31F1">
      <w:pPr>
        <w:adjustRightInd w:val="0"/>
        <w:ind w:firstLine="540"/>
        <w:jc w:val="both"/>
        <w:outlineLvl w:val="5"/>
        <w:rPr>
          <w:b/>
          <w:bCs/>
          <w:i/>
          <w:iCs/>
          <w:sz w:val="22"/>
          <w:szCs w:val="22"/>
        </w:rPr>
      </w:pPr>
      <w:r w:rsidRPr="00F0756C">
        <w:rPr>
          <w:sz w:val="22"/>
          <w:szCs w:val="22"/>
        </w:rPr>
        <w:t xml:space="preserve">Иной адрес для направления эмитенту почтовой корреспонденции (в случае его наличия): </w:t>
      </w:r>
      <w:r w:rsidR="00BB60C2" w:rsidRPr="00D70A89">
        <w:rPr>
          <w:b/>
          <w:bCs/>
          <w:i/>
          <w:iCs/>
          <w:sz w:val="22"/>
          <w:szCs w:val="22"/>
        </w:rPr>
        <w:t xml:space="preserve">353915, Российская Федерация, Краснодарский край, город Новороссийск, улица </w:t>
      </w:r>
      <w:proofErr w:type="spellStart"/>
      <w:r w:rsidR="00BB60C2" w:rsidRPr="00D70A89">
        <w:rPr>
          <w:b/>
          <w:bCs/>
          <w:i/>
          <w:iCs/>
          <w:sz w:val="22"/>
          <w:szCs w:val="22"/>
        </w:rPr>
        <w:t>Грибоедова</w:t>
      </w:r>
      <w:proofErr w:type="spellEnd"/>
      <w:r w:rsidR="00BB60C2" w:rsidRPr="00D70A89">
        <w:rPr>
          <w:b/>
          <w:bCs/>
          <w:i/>
          <w:iCs/>
          <w:sz w:val="22"/>
          <w:szCs w:val="22"/>
        </w:rPr>
        <w:t>, дом 2</w:t>
      </w:r>
      <w:r w:rsidR="0095207A">
        <w:rPr>
          <w:b/>
          <w:i/>
          <w:sz w:val="22"/>
          <w:szCs w:val="22"/>
        </w:rPr>
        <w:t>.</w:t>
      </w:r>
    </w:p>
    <w:p w:rsidR="0095207A" w:rsidRPr="00EC7086" w:rsidRDefault="0095207A" w:rsidP="0095207A">
      <w:pPr>
        <w:adjustRightInd w:val="0"/>
        <w:ind w:firstLine="539"/>
        <w:jc w:val="both"/>
        <w:outlineLvl w:val="5"/>
        <w:rPr>
          <w:b/>
          <w:bCs/>
          <w:i/>
          <w:iCs/>
          <w:sz w:val="22"/>
          <w:szCs w:val="22"/>
        </w:rPr>
      </w:pPr>
      <w:r w:rsidRPr="00EC7086">
        <w:rPr>
          <w:sz w:val="22"/>
          <w:szCs w:val="22"/>
        </w:rPr>
        <w:t xml:space="preserve">номер телефона: </w:t>
      </w:r>
      <w:r w:rsidRPr="001F3C1D">
        <w:rPr>
          <w:b/>
          <w:bCs/>
          <w:i/>
          <w:iCs/>
          <w:sz w:val="22"/>
          <w:szCs w:val="22"/>
        </w:rPr>
        <w:t xml:space="preserve">+7 </w:t>
      </w:r>
      <w:r w:rsidR="00AE6927" w:rsidRPr="00AE6927">
        <w:rPr>
          <w:b/>
          <w:bCs/>
          <w:i/>
          <w:iCs/>
          <w:sz w:val="22"/>
          <w:szCs w:val="22"/>
        </w:rPr>
        <w:t>(8617) 61 05 48</w:t>
      </w:r>
    </w:p>
    <w:p w:rsidR="0095207A" w:rsidRPr="00EC7086" w:rsidRDefault="0095207A" w:rsidP="0095207A">
      <w:pPr>
        <w:adjustRightInd w:val="0"/>
        <w:ind w:firstLine="539"/>
        <w:jc w:val="both"/>
        <w:outlineLvl w:val="5"/>
        <w:rPr>
          <w:b/>
          <w:bCs/>
          <w:i/>
          <w:iCs/>
          <w:sz w:val="22"/>
          <w:szCs w:val="22"/>
        </w:rPr>
      </w:pPr>
      <w:r w:rsidRPr="00EC7086">
        <w:rPr>
          <w:sz w:val="22"/>
          <w:szCs w:val="22"/>
        </w:rPr>
        <w:t xml:space="preserve">номер факса: </w:t>
      </w:r>
      <w:r w:rsidRPr="00DC1980">
        <w:rPr>
          <w:b/>
          <w:bCs/>
          <w:i/>
          <w:iCs/>
          <w:sz w:val="22"/>
          <w:szCs w:val="22"/>
        </w:rPr>
        <w:t xml:space="preserve">+7 </w:t>
      </w:r>
      <w:r w:rsidR="00AE6927" w:rsidRPr="00AE6927">
        <w:rPr>
          <w:b/>
          <w:bCs/>
          <w:i/>
          <w:iCs/>
          <w:sz w:val="22"/>
          <w:szCs w:val="22"/>
        </w:rPr>
        <w:t>(8617) 61 05 48</w:t>
      </w:r>
    </w:p>
    <w:p w:rsidR="0095207A" w:rsidRPr="00110A7E" w:rsidRDefault="0095207A" w:rsidP="0095207A">
      <w:pPr>
        <w:ind w:firstLine="539"/>
        <w:rPr>
          <w:b/>
          <w:i/>
          <w:sz w:val="22"/>
          <w:szCs w:val="22"/>
        </w:rPr>
      </w:pPr>
      <w:r w:rsidRPr="00EC7086">
        <w:rPr>
          <w:sz w:val="22"/>
          <w:szCs w:val="22"/>
        </w:rPr>
        <w:t>адрес электронной почты:</w:t>
      </w:r>
      <w:r w:rsidRPr="008171DA">
        <w:rPr>
          <w:sz w:val="22"/>
          <w:szCs w:val="22"/>
        </w:rPr>
        <w:t xml:space="preserve"> </w:t>
      </w:r>
      <w:r w:rsidR="00B960C1" w:rsidRPr="00B960C1">
        <w:rPr>
          <w:b/>
          <w:i/>
          <w:sz w:val="22"/>
          <w:szCs w:val="22"/>
          <w:lang w:val="en-US"/>
        </w:rPr>
        <w:t>post</w:t>
      </w:r>
      <w:r w:rsidR="00B960C1" w:rsidRPr="00B960C1">
        <w:rPr>
          <w:b/>
          <w:i/>
          <w:sz w:val="22"/>
          <w:szCs w:val="22"/>
        </w:rPr>
        <w:t>@</w:t>
      </w:r>
      <w:proofErr w:type="spellStart"/>
      <w:r w:rsidR="00B960C1" w:rsidRPr="00B960C1">
        <w:rPr>
          <w:b/>
          <w:i/>
          <w:sz w:val="22"/>
          <w:szCs w:val="22"/>
          <w:lang w:val="en-US"/>
        </w:rPr>
        <w:t>deloports</w:t>
      </w:r>
      <w:proofErr w:type="spellEnd"/>
      <w:r w:rsidR="00B960C1" w:rsidRPr="00B960C1">
        <w:rPr>
          <w:b/>
          <w:i/>
          <w:sz w:val="22"/>
          <w:szCs w:val="22"/>
        </w:rPr>
        <w:t>.</w:t>
      </w:r>
      <w:r w:rsidR="00B960C1" w:rsidRPr="00B960C1">
        <w:rPr>
          <w:b/>
          <w:i/>
          <w:sz w:val="22"/>
          <w:szCs w:val="22"/>
          <w:lang w:val="en-US"/>
        </w:rPr>
        <w:t>com</w:t>
      </w:r>
    </w:p>
    <w:p w:rsidR="0095207A" w:rsidRDefault="0095207A" w:rsidP="0095207A">
      <w:pPr>
        <w:ind w:firstLine="540"/>
        <w:rPr>
          <w:sz w:val="22"/>
          <w:szCs w:val="22"/>
        </w:rPr>
      </w:pPr>
      <w:r w:rsidRPr="00162D43">
        <w:rPr>
          <w:sz w:val="22"/>
          <w:szCs w:val="22"/>
        </w:rPr>
        <w:t>адрес страницы (страниц) в сети Интернет, на которой (на которых) доступна информация об эмитенте, размещенных и/или размещаемых им ценных бумагах:</w:t>
      </w:r>
    </w:p>
    <w:p w:rsidR="0095207A" w:rsidRPr="008171DA" w:rsidRDefault="00B960C1" w:rsidP="0095207A">
      <w:pPr>
        <w:ind w:firstLine="540"/>
        <w:rPr>
          <w:b/>
          <w:i/>
          <w:sz w:val="22"/>
          <w:szCs w:val="22"/>
        </w:rPr>
      </w:pPr>
      <w:r w:rsidRPr="00B960C1">
        <w:rPr>
          <w:b/>
          <w:i/>
          <w:sz w:val="22"/>
          <w:szCs w:val="22"/>
        </w:rPr>
        <w:t>http://www.e-disclosure.ru/portal/company.aspx?id=35359</w:t>
      </w:r>
      <w:r w:rsidR="00110A7E" w:rsidRPr="00110A7E">
        <w:rPr>
          <w:b/>
          <w:i/>
          <w:sz w:val="22"/>
          <w:szCs w:val="22"/>
        </w:rPr>
        <w:t xml:space="preserve"> и </w:t>
      </w:r>
      <w:r w:rsidR="0033601C">
        <w:rPr>
          <w:b/>
          <w:i/>
          <w:sz w:val="22"/>
          <w:szCs w:val="22"/>
        </w:rPr>
        <w:t>http://www.deloports.ru</w:t>
      </w:r>
      <w:r w:rsidRPr="00B960C1">
        <w:rPr>
          <w:b/>
          <w:i/>
          <w:sz w:val="22"/>
          <w:szCs w:val="22"/>
        </w:rPr>
        <w:t>/</w:t>
      </w:r>
    </w:p>
    <w:p w:rsidR="00EF66DD" w:rsidRPr="005D2DBB" w:rsidRDefault="00EF66DD" w:rsidP="00CD31F1">
      <w:pPr>
        <w:adjustRightInd w:val="0"/>
        <w:ind w:firstLine="540"/>
        <w:jc w:val="both"/>
        <w:outlineLvl w:val="5"/>
        <w:rPr>
          <w:sz w:val="22"/>
          <w:szCs w:val="22"/>
        </w:rPr>
      </w:pPr>
    </w:p>
    <w:p w:rsidR="0060189E" w:rsidRPr="00B960C1" w:rsidRDefault="00EF66DD" w:rsidP="00CD31F1">
      <w:pPr>
        <w:adjustRightInd w:val="0"/>
        <w:ind w:firstLine="540"/>
        <w:jc w:val="both"/>
        <w:outlineLvl w:val="5"/>
        <w:rPr>
          <w:b/>
          <w:i/>
          <w:sz w:val="22"/>
          <w:szCs w:val="22"/>
        </w:rPr>
      </w:pPr>
      <w:r w:rsidRPr="005D2DBB">
        <w:rPr>
          <w:sz w:val="22"/>
          <w:szCs w:val="22"/>
        </w:rPr>
        <w:t xml:space="preserve">Также указываются место нахождения, номер телефона, факса, адрес электронной почты, адрес страницы в сети Интернет специального подразделения эмитента (третьего лица) по работе с акционерами и инвесторами </w:t>
      </w:r>
      <w:r w:rsidR="00B960C1">
        <w:rPr>
          <w:sz w:val="22"/>
          <w:szCs w:val="22"/>
        </w:rPr>
        <w:t xml:space="preserve">эмитента (в случае его наличия): </w:t>
      </w:r>
      <w:r w:rsidR="00B960C1">
        <w:rPr>
          <w:b/>
          <w:i/>
          <w:sz w:val="22"/>
          <w:szCs w:val="22"/>
        </w:rPr>
        <w:t>указанное специальное подразделение отсутствует.</w:t>
      </w:r>
    </w:p>
    <w:p w:rsidR="00EF66DD" w:rsidRPr="005D2DBB" w:rsidRDefault="00EF66DD" w:rsidP="004944A5">
      <w:pPr>
        <w:adjustRightInd w:val="0"/>
        <w:ind w:firstLine="720"/>
        <w:jc w:val="both"/>
        <w:outlineLvl w:val="5"/>
        <w:rPr>
          <w:sz w:val="22"/>
          <w:szCs w:val="22"/>
        </w:rPr>
      </w:pPr>
    </w:p>
    <w:p w:rsidR="00EF66DD" w:rsidRPr="005D2DBB" w:rsidRDefault="007A568C" w:rsidP="00CD31F1">
      <w:pPr>
        <w:keepNext/>
        <w:keepLines/>
        <w:autoSpaceDE/>
        <w:autoSpaceDN/>
        <w:spacing w:before="200" w:line="276" w:lineRule="auto"/>
        <w:jc w:val="both"/>
        <w:outlineLvl w:val="2"/>
        <w:rPr>
          <w:rFonts w:ascii="Arial" w:hAnsi="Arial" w:cs="Arial"/>
          <w:b/>
          <w:bCs/>
          <w:sz w:val="24"/>
          <w:szCs w:val="24"/>
          <w:lang w:eastAsia="en-US"/>
        </w:rPr>
      </w:pPr>
      <w:bookmarkStart w:id="39" w:name="_Toc428451840"/>
      <w:r>
        <w:rPr>
          <w:rFonts w:ascii="Arial" w:hAnsi="Arial" w:cs="Arial"/>
          <w:b/>
          <w:bCs/>
          <w:sz w:val="24"/>
          <w:szCs w:val="24"/>
          <w:lang w:eastAsia="en-US"/>
        </w:rPr>
        <w:t>3</w:t>
      </w:r>
      <w:r w:rsidR="00EF66DD" w:rsidRPr="005D2DBB">
        <w:rPr>
          <w:rFonts w:ascii="Arial" w:hAnsi="Arial" w:cs="Arial"/>
          <w:b/>
          <w:bCs/>
          <w:sz w:val="24"/>
          <w:szCs w:val="24"/>
          <w:lang w:eastAsia="en-US"/>
        </w:rPr>
        <w:t>.1.5. Идентификационный номер налогоплательщика</w:t>
      </w:r>
      <w:bookmarkEnd w:id="39"/>
    </w:p>
    <w:p w:rsidR="00EF66DD" w:rsidRPr="005D2DBB" w:rsidRDefault="00EF66DD" w:rsidP="00CD31F1">
      <w:pPr>
        <w:adjustRightInd w:val="0"/>
        <w:ind w:firstLine="540"/>
        <w:jc w:val="both"/>
        <w:outlineLvl w:val="5"/>
      </w:pPr>
    </w:p>
    <w:p w:rsidR="00EF66DD" w:rsidRPr="0095207A" w:rsidRDefault="00B960C1" w:rsidP="00CD31F1">
      <w:pPr>
        <w:adjustRightInd w:val="0"/>
        <w:ind w:firstLine="540"/>
        <w:jc w:val="both"/>
        <w:outlineLvl w:val="5"/>
        <w:rPr>
          <w:b/>
          <w:bCs/>
          <w:i/>
          <w:iCs/>
          <w:sz w:val="22"/>
          <w:szCs w:val="22"/>
        </w:rPr>
      </w:pPr>
      <w:r w:rsidRPr="00B960C1">
        <w:rPr>
          <w:b/>
          <w:bCs/>
          <w:i/>
          <w:iCs/>
          <w:sz w:val="22"/>
          <w:szCs w:val="22"/>
        </w:rPr>
        <w:t>7706420120</w:t>
      </w:r>
    </w:p>
    <w:p w:rsidR="00EF66DD" w:rsidRPr="005D2DBB" w:rsidRDefault="00EF66DD" w:rsidP="00CD31F1">
      <w:pPr>
        <w:adjustRightInd w:val="0"/>
        <w:ind w:firstLine="540"/>
        <w:jc w:val="both"/>
        <w:outlineLvl w:val="5"/>
      </w:pPr>
    </w:p>
    <w:p w:rsidR="00EF66DD" w:rsidRPr="005D2DBB" w:rsidRDefault="007C7A17" w:rsidP="00CD31F1">
      <w:pPr>
        <w:keepNext/>
        <w:keepLines/>
        <w:autoSpaceDE/>
        <w:autoSpaceDN/>
        <w:spacing w:before="200" w:line="276" w:lineRule="auto"/>
        <w:jc w:val="both"/>
        <w:outlineLvl w:val="2"/>
        <w:rPr>
          <w:rFonts w:ascii="Arial" w:hAnsi="Arial" w:cs="Arial"/>
          <w:b/>
          <w:bCs/>
          <w:sz w:val="24"/>
          <w:szCs w:val="24"/>
          <w:lang w:eastAsia="en-US"/>
        </w:rPr>
      </w:pPr>
      <w:bookmarkStart w:id="40" w:name="_Toc428451841"/>
      <w:r w:rsidRPr="00B960C1">
        <w:rPr>
          <w:rFonts w:ascii="Arial" w:hAnsi="Arial" w:cs="Arial"/>
          <w:b/>
          <w:bCs/>
          <w:sz w:val="24"/>
          <w:szCs w:val="24"/>
          <w:lang w:eastAsia="en-US"/>
        </w:rPr>
        <w:t>3</w:t>
      </w:r>
      <w:r w:rsidR="00EF66DD" w:rsidRPr="00B960C1">
        <w:rPr>
          <w:rFonts w:ascii="Arial" w:hAnsi="Arial" w:cs="Arial"/>
          <w:b/>
          <w:bCs/>
          <w:sz w:val="24"/>
          <w:szCs w:val="24"/>
          <w:lang w:eastAsia="en-US"/>
        </w:rPr>
        <w:t>.1.6. Филиалы и представительства эмитента</w:t>
      </w:r>
      <w:bookmarkEnd w:id="40"/>
    </w:p>
    <w:p w:rsidR="0095207A" w:rsidRPr="007C7A17" w:rsidRDefault="0095207A" w:rsidP="00CD31F1">
      <w:pPr>
        <w:adjustRightInd w:val="0"/>
        <w:ind w:firstLine="540"/>
        <w:jc w:val="both"/>
        <w:outlineLvl w:val="5"/>
        <w:rPr>
          <w:sz w:val="22"/>
          <w:szCs w:val="22"/>
        </w:rPr>
      </w:pPr>
    </w:p>
    <w:p w:rsidR="007C7A17" w:rsidRPr="00B960C1" w:rsidRDefault="00B960C1" w:rsidP="00CD31F1">
      <w:pPr>
        <w:adjustRightInd w:val="0"/>
        <w:ind w:firstLine="540"/>
        <w:jc w:val="both"/>
        <w:outlineLvl w:val="5"/>
        <w:rPr>
          <w:b/>
          <w:i/>
          <w:sz w:val="22"/>
          <w:szCs w:val="22"/>
        </w:rPr>
      </w:pPr>
      <w:r w:rsidRPr="00B960C1">
        <w:rPr>
          <w:b/>
          <w:i/>
          <w:sz w:val="22"/>
          <w:szCs w:val="22"/>
        </w:rPr>
        <w:t>Эмитент не имеет филиалов и представительств.</w:t>
      </w:r>
    </w:p>
    <w:p w:rsidR="00B960C1" w:rsidRPr="007C7A17" w:rsidRDefault="00B960C1" w:rsidP="00CD31F1">
      <w:pPr>
        <w:adjustRightInd w:val="0"/>
        <w:ind w:firstLine="540"/>
        <w:jc w:val="both"/>
        <w:outlineLvl w:val="5"/>
        <w:rPr>
          <w:sz w:val="22"/>
          <w:szCs w:val="22"/>
        </w:rPr>
      </w:pPr>
    </w:p>
    <w:p w:rsidR="00EF66DD" w:rsidRPr="005D2DBB" w:rsidRDefault="007C7A17" w:rsidP="00CD31F1">
      <w:pPr>
        <w:keepNext/>
        <w:keepLines/>
        <w:autoSpaceDE/>
        <w:autoSpaceDN/>
        <w:spacing w:line="276" w:lineRule="auto"/>
        <w:jc w:val="both"/>
        <w:outlineLvl w:val="1"/>
        <w:rPr>
          <w:rFonts w:ascii="Arial" w:hAnsi="Arial" w:cs="Arial"/>
          <w:b/>
          <w:bCs/>
          <w:sz w:val="28"/>
          <w:szCs w:val="28"/>
          <w:lang w:eastAsia="en-US"/>
        </w:rPr>
      </w:pPr>
      <w:bookmarkStart w:id="41" w:name="_Toc428451842"/>
      <w:r>
        <w:rPr>
          <w:rFonts w:ascii="Arial" w:hAnsi="Arial" w:cs="Arial"/>
          <w:b/>
          <w:bCs/>
          <w:sz w:val="28"/>
          <w:szCs w:val="28"/>
          <w:lang w:eastAsia="en-US"/>
        </w:rPr>
        <w:t>3</w:t>
      </w:r>
      <w:r w:rsidR="00EF66DD" w:rsidRPr="005D2DBB">
        <w:rPr>
          <w:rFonts w:ascii="Arial" w:hAnsi="Arial" w:cs="Arial"/>
          <w:b/>
          <w:bCs/>
          <w:sz w:val="28"/>
          <w:szCs w:val="28"/>
          <w:lang w:eastAsia="en-US"/>
        </w:rPr>
        <w:t>.2. Основная хозяйственная деятельность эмитента</w:t>
      </w:r>
      <w:bookmarkEnd w:id="41"/>
    </w:p>
    <w:p w:rsidR="00EF66DD" w:rsidRPr="005D2DBB" w:rsidRDefault="00EF66DD" w:rsidP="00CD31F1">
      <w:pPr>
        <w:adjustRightInd w:val="0"/>
        <w:ind w:firstLine="540"/>
        <w:jc w:val="both"/>
        <w:outlineLvl w:val="4"/>
      </w:pPr>
    </w:p>
    <w:p w:rsidR="00EF66DD" w:rsidRPr="005D2DBB" w:rsidRDefault="007C7A17" w:rsidP="00CD31F1">
      <w:pPr>
        <w:keepNext/>
        <w:keepLines/>
        <w:autoSpaceDE/>
        <w:autoSpaceDN/>
        <w:spacing w:before="200" w:line="276" w:lineRule="auto"/>
        <w:jc w:val="both"/>
        <w:outlineLvl w:val="2"/>
        <w:rPr>
          <w:rFonts w:ascii="Arial" w:hAnsi="Arial" w:cs="Arial"/>
          <w:b/>
          <w:bCs/>
          <w:sz w:val="24"/>
          <w:szCs w:val="24"/>
          <w:lang w:eastAsia="en-US"/>
        </w:rPr>
      </w:pPr>
      <w:bookmarkStart w:id="42" w:name="_Toc428451843"/>
      <w:r>
        <w:rPr>
          <w:rFonts w:ascii="Arial" w:hAnsi="Arial" w:cs="Arial"/>
          <w:b/>
          <w:bCs/>
          <w:sz w:val="24"/>
          <w:szCs w:val="24"/>
          <w:lang w:eastAsia="en-US"/>
        </w:rPr>
        <w:t>3</w:t>
      </w:r>
      <w:r w:rsidR="00EF66DD" w:rsidRPr="005D2DBB">
        <w:rPr>
          <w:rFonts w:ascii="Arial" w:hAnsi="Arial" w:cs="Arial"/>
          <w:b/>
          <w:bCs/>
          <w:sz w:val="24"/>
          <w:szCs w:val="24"/>
          <w:lang w:eastAsia="en-US"/>
        </w:rPr>
        <w:t>.2.1. Отраслевая принадлежность эмитента</w:t>
      </w:r>
      <w:bookmarkEnd w:id="42"/>
    </w:p>
    <w:p w:rsidR="00EF66DD" w:rsidRPr="005D2DBB" w:rsidRDefault="00EF66DD" w:rsidP="00CD31F1">
      <w:pPr>
        <w:adjustRightInd w:val="0"/>
        <w:jc w:val="center"/>
        <w:outlineLvl w:val="5"/>
      </w:pPr>
    </w:p>
    <w:p w:rsidR="0095207A" w:rsidRDefault="00EF66DD" w:rsidP="00B507EC">
      <w:pPr>
        <w:ind w:firstLine="567"/>
        <w:rPr>
          <w:sz w:val="22"/>
          <w:szCs w:val="22"/>
        </w:rPr>
      </w:pPr>
      <w:r w:rsidRPr="005D2DBB">
        <w:rPr>
          <w:sz w:val="22"/>
          <w:szCs w:val="22"/>
        </w:rPr>
        <w:t>Коды основных отраслевых направлений деятельности эмитента согласно ОКВЭД:</w:t>
      </w:r>
    </w:p>
    <w:p w:rsidR="00EF66DD" w:rsidRDefault="0095207A" w:rsidP="00B507EC">
      <w:pPr>
        <w:ind w:firstLine="567"/>
        <w:rPr>
          <w:b/>
          <w:bCs/>
          <w:i/>
          <w:iCs/>
          <w:sz w:val="22"/>
          <w:szCs w:val="22"/>
        </w:rPr>
      </w:pPr>
      <w:r w:rsidRPr="0095207A">
        <w:rPr>
          <w:b/>
          <w:bCs/>
          <w:i/>
          <w:iCs/>
          <w:sz w:val="22"/>
          <w:szCs w:val="22"/>
        </w:rPr>
        <w:t>Основн</w:t>
      </w:r>
      <w:r w:rsidR="00B960C1">
        <w:rPr>
          <w:b/>
          <w:bCs/>
          <w:i/>
          <w:iCs/>
          <w:sz w:val="22"/>
          <w:szCs w:val="22"/>
        </w:rPr>
        <w:t>ой</w:t>
      </w:r>
      <w:r w:rsidRPr="0095207A">
        <w:rPr>
          <w:b/>
          <w:bCs/>
          <w:i/>
          <w:iCs/>
          <w:sz w:val="22"/>
          <w:szCs w:val="22"/>
        </w:rPr>
        <w:t>:</w:t>
      </w:r>
      <w:r>
        <w:rPr>
          <w:b/>
          <w:bCs/>
          <w:i/>
          <w:iCs/>
          <w:sz w:val="22"/>
          <w:szCs w:val="22"/>
        </w:rPr>
        <w:t xml:space="preserve"> </w:t>
      </w:r>
      <w:r w:rsidR="007C7A17" w:rsidRPr="007C7A17">
        <w:rPr>
          <w:b/>
          <w:bCs/>
          <w:i/>
          <w:iCs/>
          <w:sz w:val="22"/>
          <w:szCs w:val="22"/>
        </w:rPr>
        <w:t>6</w:t>
      </w:r>
      <w:r w:rsidR="00B960C1">
        <w:rPr>
          <w:b/>
          <w:bCs/>
          <w:i/>
          <w:iCs/>
          <w:sz w:val="22"/>
          <w:szCs w:val="22"/>
        </w:rPr>
        <w:t>5.23.1</w:t>
      </w:r>
    </w:p>
    <w:p w:rsidR="0095207A" w:rsidRPr="0095207A" w:rsidRDefault="0095207A" w:rsidP="00B507EC">
      <w:pPr>
        <w:ind w:firstLine="567"/>
        <w:rPr>
          <w:rStyle w:val="SUBST0"/>
          <w:bCs/>
          <w:iCs/>
          <w:szCs w:val="22"/>
        </w:rPr>
      </w:pPr>
      <w:r w:rsidRPr="0095207A">
        <w:rPr>
          <w:rStyle w:val="SUBST0"/>
          <w:bCs/>
          <w:iCs/>
          <w:szCs w:val="22"/>
        </w:rPr>
        <w:t>Дополнительные:</w:t>
      </w:r>
      <w:r>
        <w:rPr>
          <w:rStyle w:val="SUBST0"/>
          <w:bCs/>
          <w:iCs/>
          <w:szCs w:val="22"/>
        </w:rPr>
        <w:t xml:space="preserve"> </w:t>
      </w:r>
      <w:r w:rsidR="00B960C1">
        <w:rPr>
          <w:rStyle w:val="SUBST0"/>
          <w:bCs/>
          <w:iCs/>
          <w:szCs w:val="22"/>
        </w:rPr>
        <w:t>74.84, 74.15.2, 74.14, 74.12, 70.20, 65.23.3</w:t>
      </w:r>
    </w:p>
    <w:p w:rsidR="00EF66DD" w:rsidRPr="005D2DBB" w:rsidRDefault="00EF66DD" w:rsidP="00CD31F1">
      <w:pPr>
        <w:adjustRightInd w:val="0"/>
        <w:ind w:firstLine="540"/>
        <w:jc w:val="both"/>
        <w:outlineLvl w:val="5"/>
        <w:rPr>
          <w:sz w:val="22"/>
          <w:szCs w:val="22"/>
        </w:rPr>
      </w:pPr>
    </w:p>
    <w:p w:rsidR="00EF66DD" w:rsidRPr="00F071AE" w:rsidRDefault="00432DEB" w:rsidP="00F071AE">
      <w:pPr>
        <w:keepNext/>
        <w:keepLines/>
        <w:autoSpaceDE/>
        <w:autoSpaceDN/>
        <w:spacing w:before="200" w:line="276" w:lineRule="auto"/>
        <w:jc w:val="both"/>
        <w:outlineLvl w:val="2"/>
        <w:rPr>
          <w:rFonts w:ascii="Arial" w:hAnsi="Arial" w:cs="Arial"/>
          <w:b/>
          <w:bCs/>
          <w:sz w:val="24"/>
          <w:szCs w:val="24"/>
          <w:lang w:eastAsia="en-US"/>
        </w:rPr>
      </w:pPr>
      <w:bookmarkStart w:id="43" w:name="_Toc428451844"/>
      <w:r w:rsidRPr="00F071AE">
        <w:rPr>
          <w:rFonts w:ascii="Arial" w:hAnsi="Arial" w:cs="Arial"/>
          <w:b/>
          <w:bCs/>
          <w:sz w:val="24"/>
          <w:szCs w:val="24"/>
          <w:lang w:eastAsia="en-US"/>
        </w:rPr>
        <w:t>3</w:t>
      </w:r>
      <w:r w:rsidR="00EF66DD" w:rsidRPr="00F071AE">
        <w:rPr>
          <w:rFonts w:ascii="Arial" w:hAnsi="Arial" w:cs="Arial"/>
          <w:b/>
          <w:bCs/>
          <w:sz w:val="24"/>
          <w:szCs w:val="24"/>
          <w:lang w:eastAsia="en-US"/>
        </w:rPr>
        <w:t>.2.2. Основная хозяйственная деятельность эмитента</w:t>
      </w:r>
      <w:bookmarkEnd w:id="43"/>
    </w:p>
    <w:p w:rsidR="00EF66DD" w:rsidRPr="005D2DBB" w:rsidRDefault="00EF66DD" w:rsidP="008F64EA">
      <w:pPr>
        <w:adjustRightInd w:val="0"/>
        <w:ind w:firstLine="540"/>
        <w:jc w:val="both"/>
        <w:outlineLvl w:val="5"/>
      </w:pPr>
    </w:p>
    <w:p w:rsidR="004C33A9" w:rsidRPr="004C33A9" w:rsidRDefault="00660565" w:rsidP="004C33A9">
      <w:pPr>
        <w:adjustRightInd w:val="0"/>
        <w:ind w:firstLine="540"/>
        <w:jc w:val="both"/>
        <w:outlineLvl w:val="5"/>
        <w:rPr>
          <w:sz w:val="22"/>
          <w:szCs w:val="22"/>
        </w:rPr>
      </w:pPr>
      <w:proofErr w:type="gramStart"/>
      <w:r w:rsidRPr="00660565">
        <w:rPr>
          <w:sz w:val="22"/>
          <w:szCs w:val="22"/>
        </w:rPr>
        <w:t>Указываются основные виды хозяйственной деятельности (виды деятельности, виды продукции (работ, услуг), обеспечившие не менее 10 процентов выручки от продаж (объема продаж) эмитента за пять последних завершенных отчетных лет либо за каждый завершенный отчетный год, если эмитент осуществляет свою деятельность менее пяти лет, а также за последний завершенный отчетный период до даты утверждения проспекта ценных бумаг.</w:t>
      </w:r>
      <w:proofErr w:type="gramEnd"/>
    </w:p>
    <w:p w:rsidR="00AC7268" w:rsidRDefault="00AC7268" w:rsidP="004C33A9">
      <w:pPr>
        <w:adjustRightInd w:val="0"/>
        <w:ind w:firstLine="540"/>
        <w:jc w:val="both"/>
        <w:outlineLvl w:val="5"/>
        <w:rPr>
          <w:b/>
          <w:i/>
          <w:sz w:val="22"/>
          <w:szCs w:val="22"/>
        </w:rPr>
      </w:pPr>
      <w:r w:rsidRPr="00AC7268">
        <w:rPr>
          <w:b/>
          <w:i/>
          <w:sz w:val="22"/>
          <w:szCs w:val="22"/>
        </w:rPr>
        <w:lastRenderedPageBreak/>
        <w:t xml:space="preserve">Информация не приводится, поскольку Эмитент создан 15.04.2015 г. и не имеет ни одного завершенного </w:t>
      </w:r>
      <w:r w:rsidR="00660565">
        <w:rPr>
          <w:b/>
          <w:i/>
          <w:sz w:val="22"/>
          <w:szCs w:val="22"/>
        </w:rPr>
        <w:t>отчетного</w:t>
      </w:r>
      <w:r w:rsidRPr="00AC7268">
        <w:rPr>
          <w:b/>
          <w:i/>
          <w:sz w:val="22"/>
          <w:szCs w:val="22"/>
        </w:rPr>
        <w:t xml:space="preserve"> года.</w:t>
      </w:r>
      <w:r w:rsidR="00660565">
        <w:rPr>
          <w:b/>
          <w:i/>
          <w:sz w:val="22"/>
          <w:szCs w:val="22"/>
        </w:rPr>
        <w:t xml:space="preserve"> За последний завершенный отчетный период Эмитент не имел выручки.</w:t>
      </w:r>
    </w:p>
    <w:p w:rsidR="004C33A9" w:rsidRPr="004C33A9" w:rsidRDefault="004C33A9" w:rsidP="004C33A9">
      <w:pPr>
        <w:adjustRightInd w:val="0"/>
        <w:ind w:firstLine="540"/>
        <w:jc w:val="both"/>
        <w:outlineLvl w:val="5"/>
        <w:rPr>
          <w:sz w:val="22"/>
          <w:szCs w:val="22"/>
        </w:rPr>
      </w:pPr>
      <w:r w:rsidRPr="004C33A9">
        <w:rPr>
          <w:sz w:val="22"/>
          <w:szCs w:val="22"/>
        </w:rPr>
        <w:t>Описываются изменения размера выручки от продаж (объема продаж) эмитента от основной хозяйственной деятельности на 10 и более процентов по сравнению с соответствующим предыдущим отчетным периодом и причины таких изменений.</w:t>
      </w:r>
    </w:p>
    <w:p w:rsidR="00660565" w:rsidRDefault="00660565" w:rsidP="00660565">
      <w:pPr>
        <w:adjustRightInd w:val="0"/>
        <w:ind w:firstLine="540"/>
        <w:jc w:val="both"/>
        <w:outlineLvl w:val="5"/>
        <w:rPr>
          <w:b/>
          <w:i/>
          <w:sz w:val="22"/>
          <w:szCs w:val="22"/>
        </w:rPr>
      </w:pPr>
      <w:r w:rsidRPr="00AC7268">
        <w:rPr>
          <w:b/>
          <w:i/>
          <w:sz w:val="22"/>
          <w:szCs w:val="22"/>
        </w:rPr>
        <w:t xml:space="preserve">Информация не приводится, поскольку Эмитент создан 15.04.2015 г. и не имеет ни одного завершенного </w:t>
      </w:r>
      <w:r>
        <w:rPr>
          <w:b/>
          <w:i/>
          <w:sz w:val="22"/>
          <w:szCs w:val="22"/>
        </w:rPr>
        <w:t>отчетного</w:t>
      </w:r>
      <w:r w:rsidRPr="00AC7268">
        <w:rPr>
          <w:b/>
          <w:i/>
          <w:sz w:val="22"/>
          <w:szCs w:val="22"/>
        </w:rPr>
        <w:t xml:space="preserve"> года.</w:t>
      </w:r>
      <w:r>
        <w:rPr>
          <w:b/>
          <w:i/>
          <w:sz w:val="22"/>
          <w:szCs w:val="22"/>
        </w:rPr>
        <w:t xml:space="preserve"> За последний завершенный отчетный период Эмитент не имел выручки.</w:t>
      </w:r>
    </w:p>
    <w:p w:rsidR="004C33A9" w:rsidRPr="004C33A9" w:rsidRDefault="00AC7268" w:rsidP="004C33A9">
      <w:pPr>
        <w:adjustRightInd w:val="0"/>
        <w:ind w:firstLine="540"/>
        <w:jc w:val="both"/>
        <w:outlineLvl w:val="5"/>
        <w:rPr>
          <w:sz w:val="22"/>
          <w:szCs w:val="22"/>
        </w:rPr>
      </w:pPr>
      <w:r w:rsidRPr="00AC7268">
        <w:rPr>
          <w:sz w:val="22"/>
          <w:szCs w:val="22"/>
        </w:rPr>
        <w:t>Дополнительно описывается общая структура себестоимости эмитента за последний завершенный отчетный год, а также за последний завершенный отчетный период до даты утверждения проспекта ценных бумаг по указанным статьям в процентах от общей себестоимости.</w:t>
      </w:r>
    </w:p>
    <w:p w:rsidR="00660565" w:rsidRDefault="00660565" w:rsidP="00660565">
      <w:pPr>
        <w:adjustRightInd w:val="0"/>
        <w:ind w:firstLine="540"/>
        <w:jc w:val="both"/>
        <w:outlineLvl w:val="5"/>
        <w:rPr>
          <w:b/>
          <w:i/>
          <w:sz w:val="22"/>
          <w:szCs w:val="22"/>
        </w:rPr>
      </w:pPr>
      <w:r w:rsidRPr="00AC7268">
        <w:rPr>
          <w:b/>
          <w:i/>
          <w:sz w:val="22"/>
          <w:szCs w:val="22"/>
        </w:rPr>
        <w:t xml:space="preserve">Информация не приводится, поскольку Эмитент создан 15.04.2015 г. и не имеет ни одного завершенного </w:t>
      </w:r>
      <w:r>
        <w:rPr>
          <w:b/>
          <w:i/>
          <w:sz w:val="22"/>
          <w:szCs w:val="22"/>
        </w:rPr>
        <w:t>отчетного</w:t>
      </w:r>
      <w:r w:rsidRPr="00AC7268">
        <w:rPr>
          <w:b/>
          <w:i/>
          <w:sz w:val="22"/>
          <w:szCs w:val="22"/>
        </w:rPr>
        <w:t xml:space="preserve"> года.</w:t>
      </w:r>
      <w:r>
        <w:rPr>
          <w:b/>
          <w:i/>
          <w:sz w:val="22"/>
          <w:szCs w:val="22"/>
        </w:rPr>
        <w:t xml:space="preserve"> За последний завершенный отчетный период Эмитент не имел себестоимости.</w:t>
      </w:r>
    </w:p>
    <w:p w:rsidR="00660565" w:rsidRDefault="00AC7268" w:rsidP="004C33A9">
      <w:pPr>
        <w:adjustRightInd w:val="0"/>
        <w:ind w:firstLine="540"/>
        <w:jc w:val="both"/>
        <w:outlineLvl w:val="5"/>
        <w:rPr>
          <w:sz w:val="22"/>
          <w:szCs w:val="22"/>
        </w:rPr>
      </w:pPr>
      <w:r w:rsidRPr="00AC7268">
        <w:rPr>
          <w:sz w:val="22"/>
          <w:szCs w:val="22"/>
        </w:rPr>
        <w:t>Указываются имеющие существенное значение новые виды продукции (работ, услуг), предлагаемые эмитентом на рынке его основной деятельности, в той степени, насколько это соответствует общедоступной информации о таких видах продукции (работ, услуг). Указывается состояние разработки таких видов продукции (работ, услуг).</w:t>
      </w:r>
    </w:p>
    <w:p w:rsidR="004C33A9" w:rsidRPr="00A34E27" w:rsidRDefault="00A34E27" w:rsidP="004C33A9">
      <w:pPr>
        <w:adjustRightInd w:val="0"/>
        <w:ind w:firstLine="540"/>
        <w:jc w:val="both"/>
        <w:outlineLvl w:val="5"/>
        <w:rPr>
          <w:b/>
          <w:bCs/>
          <w:i/>
          <w:iCs/>
          <w:sz w:val="22"/>
          <w:szCs w:val="22"/>
        </w:rPr>
      </w:pPr>
      <w:r w:rsidRPr="00A34E27">
        <w:rPr>
          <w:b/>
          <w:bCs/>
          <w:i/>
          <w:iCs/>
          <w:sz w:val="22"/>
          <w:szCs w:val="22"/>
        </w:rPr>
        <w:t>Сведения не приводятся в связи с отсутствием у Эмитента имеющих существенное значение новых видов продукции (работ, услуг). Разработка таких видов продукции (работ, услуг) не ведется.</w:t>
      </w:r>
    </w:p>
    <w:p w:rsidR="004C33A9" w:rsidRPr="004C33A9" w:rsidRDefault="004C33A9" w:rsidP="004C33A9">
      <w:pPr>
        <w:adjustRightInd w:val="0"/>
        <w:ind w:firstLine="540"/>
        <w:jc w:val="both"/>
        <w:outlineLvl w:val="5"/>
        <w:rPr>
          <w:sz w:val="22"/>
          <w:szCs w:val="22"/>
        </w:rPr>
      </w:pPr>
      <w:r w:rsidRPr="004C33A9">
        <w:rPr>
          <w:sz w:val="22"/>
          <w:szCs w:val="22"/>
        </w:rPr>
        <w:t>Стандарты (правила), в соответствии с которыми подготовлена бухгалтерская (финансовая) отчетность эмитента и произведены расчеты, отраженные в настоящем пункте проспекта ценных бумаг.</w:t>
      </w:r>
    </w:p>
    <w:p w:rsidR="00660565" w:rsidRDefault="00660565" w:rsidP="00660565">
      <w:pPr>
        <w:adjustRightInd w:val="0"/>
        <w:ind w:firstLine="540"/>
        <w:jc w:val="both"/>
        <w:outlineLvl w:val="5"/>
        <w:rPr>
          <w:b/>
          <w:i/>
          <w:sz w:val="22"/>
          <w:szCs w:val="22"/>
        </w:rPr>
      </w:pPr>
      <w:r w:rsidRPr="00AC7268">
        <w:rPr>
          <w:b/>
          <w:i/>
          <w:sz w:val="22"/>
          <w:szCs w:val="22"/>
        </w:rPr>
        <w:t xml:space="preserve">Информация не приводится, поскольку Эмитент создан 15.04.2015 г. и не имеет ни одного завершенного </w:t>
      </w:r>
      <w:r>
        <w:rPr>
          <w:b/>
          <w:i/>
          <w:sz w:val="22"/>
          <w:szCs w:val="22"/>
        </w:rPr>
        <w:t>отчетного</w:t>
      </w:r>
      <w:r w:rsidRPr="00AC7268">
        <w:rPr>
          <w:b/>
          <w:i/>
          <w:sz w:val="22"/>
          <w:szCs w:val="22"/>
        </w:rPr>
        <w:t xml:space="preserve"> года.</w:t>
      </w:r>
      <w:r>
        <w:rPr>
          <w:b/>
          <w:i/>
          <w:sz w:val="22"/>
          <w:szCs w:val="22"/>
        </w:rPr>
        <w:t xml:space="preserve"> За последний завершенный отчетный период Эмитент не имел выручки и себестоимости (определяемые в соответствии с РСБУ).</w:t>
      </w:r>
    </w:p>
    <w:p w:rsidR="00EF66DD" w:rsidRPr="005D2DBB" w:rsidRDefault="00EF66DD" w:rsidP="008F64EA">
      <w:pPr>
        <w:adjustRightInd w:val="0"/>
        <w:jc w:val="both"/>
        <w:outlineLvl w:val="5"/>
        <w:rPr>
          <w:sz w:val="22"/>
          <w:szCs w:val="22"/>
        </w:rPr>
      </w:pPr>
    </w:p>
    <w:p w:rsidR="00EF66DD" w:rsidRPr="00F071AE" w:rsidRDefault="00AC7268" w:rsidP="00F071AE">
      <w:pPr>
        <w:keepNext/>
        <w:keepLines/>
        <w:autoSpaceDE/>
        <w:autoSpaceDN/>
        <w:spacing w:before="200" w:line="276" w:lineRule="auto"/>
        <w:jc w:val="both"/>
        <w:outlineLvl w:val="2"/>
        <w:rPr>
          <w:rFonts w:ascii="Arial" w:hAnsi="Arial" w:cs="Arial"/>
          <w:b/>
          <w:bCs/>
          <w:sz w:val="24"/>
          <w:szCs w:val="24"/>
          <w:lang w:eastAsia="en-US"/>
        </w:rPr>
      </w:pPr>
      <w:bookmarkStart w:id="44" w:name="_Toc428451845"/>
      <w:r w:rsidRPr="00F071AE">
        <w:rPr>
          <w:rFonts w:ascii="Arial" w:hAnsi="Arial" w:cs="Arial"/>
          <w:b/>
          <w:bCs/>
          <w:sz w:val="24"/>
          <w:szCs w:val="24"/>
          <w:lang w:eastAsia="en-US"/>
        </w:rPr>
        <w:t>3</w:t>
      </w:r>
      <w:r w:rsidR="00EF66DD" w:rsidRPr="00F071AE">
        <w:rPr>
          <w:rFonts w:ascii="Arial" w:hAnsi="Arial" w:cs="Arial"/>
          <w:b/>
          <w:bCs/>
          <w:sz w:val="24"/>
          <w:szCs w:val="24"/>
          <w:lang w:eastAsia="en-US"/>
        </w:rPr>
        <w:t>.2.3. Материалы, товары и поставщики эмитента</w:t>
      </w:r>
      <w:bookmarkEnd w:id="44"/>
    </w:p>
    <w:p w:rsidR="00FD6DCA" w:rsidRDefault="00FD6DCA" w:rsidP="00FD6DCA">
      <w:pPr>
        <w:adjustRightInd w:val="0"/>
        <w:ind w:firstLine="540"/>
        <w:jc w:val="both"/>
        <w:outlineLvl w:val="5"/>
        <w:rPr>
          <w:sz w:val="22"/>
          <w:szCs w:val="22"/>
        </w:rPr>
      </w:pPr>
    </w:p>
    <w:p w:rsidR="00FD6DCA" w:rsidRPr="00FD6DCA" w:rsidRDefault="00FD6DCA" w:rsidP="00FD6DCA">
      <w:pPr>
        <w:adjustRightInd w:val="0"/>
        <w:ind w:firstLine="540"/>
        <w:jc w:val="both"/>
        <w:outlineLvl w:val="5"/>
        <w:rPr>
          <w:sz w:val="22"/>
          <w:szCs w:val="22"/>
        </w:rPr>
      </w:pPr>
      <w:proofErr w:type="gramStart"/>
      <w:r w:rsidRPr="00FD6DCA">
        <w:rPr>
          <w:sz w:val="22"/>
          <w:szCs w:val="22"/>
        </w:rPr>
        <w:t>Указываются наименование, место нахождение, ИНН (если применимо) (при наличии), ОГРН (если применимо) (при наличии) поставщиков эмитента, на которых приходится не менее 10 процентов всех поставок материалов и товаров, и их доли в общем объеме поставок за последний завершенный отчетный год, а также за последний завершенный отчетный период до даты утверждения проспекта ценных бумаг.</w:t>
      </w:r>
      <w:proofErr w:type="gramEnd"/>
    </w:p>
    <w:p w:rsidR="00FD6DCA" w:rsidRPr="00FD6DCA" w:rsidRDefault="00FD6DCA" w:rsidP="00FD6DCA">
      <w:pPr>
        <w:adjustRightInd w:val="0"/>
        <w:ind w:firstLine="540"/>
        <w:jc w:val="both"/>
        <w:outlineLvl w:val="5"/>
        <w:rPr>
          <w:b/>
          <w:i/>
          <w:sz w:val="22"/>
          <w:szCs w:val="22"/>
        </w:rPr>
      </w:pPr>
      <w:r w:rsidRPr="00FD6DCA">
        <w:rPr>
          <w:b/>
          <w:i/>
          <w:sz w:val="22"/>
          <w:szCs w:val="22"/>
        </w:rPr>
        <w:t xml:space="preserve">Эмитент не имел </w:t>
      </w:r>
      <w:r>
        <w:rPr>
          <w:b/>
          <w:i/>
          <w:sz w:val="22"/>
          <w:szCs w:val="22"/>
        </w:rPr>
        <w:t>поставок материалов и товаров.</w:t>
      </w:r>
    </w:p>
    <w:p w:rsidR="00FD6DCA" w:rsidRDefault="00FD6DCA" w:rsidP="00FD6DCA">
      <w:pPr>
        <w:adjustRightInd w:val="0"/>
        <w:ind w:firstLine="540"/>
        <w:jc w:val="both"/>
        <w:outlineLvl w:val="5"/>
        <w:rPr>
          <w:sz w:val="22"/>
          <w:szCs w:val="22"/>
        </w:rPr>
      </w:pPr>
      <w:r w:rsidRPr="00FD6DCA">
        <w:rPr>
          <w:sz w:val="22"/>
          <w:szCs w:val="22"/>
        </w:rPr>
        <w:t>Указывается информация об изменении цен на основные материалы и товары или об отсутствии такого изменения за последний завершенный отчетный год, а также за последний завершенный отчетный период до даты утверждения проспекта ценных бумаг.</w:t>
      </w:r>
    </w:p>
    <w:p w:rsidR="00FD6DCA" w:rsidRPr="00FD6DCA" w:rsidRDefault="00FD6DCA" w:rsidP="00FD6DCA">
      <w:pPr>
        <w:adjustRightInd w:val="0"/>
        <w:ind w:firstLine="540"/>
        <w:jc w:val="both"/>
        <w:outlineLvl w:val="5"/>
        <w:rPr>
          <w:b/>
          <w:i/>
          <w:sz w:val="22"/>
          <w:szCs w:val="22"/>
        </w:rPr>
      </w:pPr>
      <w:r w:rsidRPr="00FD6DCA">
        <w:rPr>
          <w:b/>
          <w:i/>
          <w:sz w:val="22"/>
          <w:szCs w:val="22"/>
        </w:rPr>
        <w:t xml:space="preserve">Эмитент не имел </w:t>
      </w:r>
      <w:r>
        <w:rPr>
          <w:b/>
          <w:i/>
          <w:sz w:val="22"/>
          <w:szCs w:val="22"/>
        </w:rPr>
        <w:t>поставок материалов и товаров.</w:t>
      </w:r>
    </w:p>
    <w:p w:rsidR="00613053" w:rsidRPr="00FD6DCA" w:rsidRDefault="00FD6DCA" w:rsidP="00FD6DCA">
      <w:pPr>
        <w:adjustRightInd w:val="0"/>
        <w:ind w:firstLine="540"/>
        <w:jc w:val="both"/>
        <w:outlineLvl w:val="5"/>
        <w:rPr>
          <w:sz w:val="22"/>
          <w:szCs w:val="22"/>
        </w:rPr>
      </w:pPr>
      <w:r w:rsidRPr="00FD6DCA">
        <w:rPr>
          <w:sz w:val="22"/>
          <w:szCs w:val="22"/>
        </w:rPr>
        <w:t>Отдельно указывается, какую долю в поставках эмитента за указанные периоды занимают импортные поставки. Даются прогнозы эмитента в отношении доступности этих источников в будущем и о возможных альтернативных источниках.</w:t>
      </w:r>
    </w:p>
    <w:p w:rsidR="00FD6DCA" w:rsidRPr="00FD6DCA" w:rsidRDefault="00FD6DCA" w:rsidP="00FD6DCA">
      <w:pPr>
        <w:adjustRightInd w:val="0"/>
        <w:ind w:firstLine="540"/>
        <w:jc w:val="both"/>
        <w:outlineLvl w:val="5"/>
        <w:rPr>
          <w:b/>
          <w:i/>
          <w:sz w:val="22"/>
          <w:szCs w:val="22"/>
        </w:rPr>
      </w:pPr>
      <w:r w:rsidRPr="00FD6DCA">
        <w:rPr>
          <w:b/>
          <w:i/>
          <w:sz w:val="22"/>
          <w:szCs w:val="22"/>
        </w:rPr>
        <w:t xml:space="preserve">Эмитент не имел </w:t>
      </w:r>
      <w:r>
        <w:rPr>
          <w:b/>
          <w:i/>
          <w:sz w:val="22"/>
          <w:szCs w:val="22"/>
        </w:rPr>
        <w:t>поставок материалов и товаров, в т.ч. по импортным поставкам.</w:t>
      </w:r>
    </w:p>
    <w:p w:rsidR="005E0802" w:rsidRPr="005D2DBB" w:rsidRDefault="005E0802" w:rsidP="008F64EA">
      <w:pPr>
        <w:adjustRightInd w:val="0"/>
        <w:jc w:val="both"/>
        <w:outlineLvl w:val="5"/>
      </w:pPr>
    </w:p>
    <w:p w:rsidR="00EF66DD" w:rsidRPr="00F071AE" w:rsidRDefault="0044258A" w:rsidP="00F071AE">
      <w:pPr>
        <w:keepNext/>
        <w:keepLines/>
        <w:autoSpaceDE/>
        <w:autoSpaceDN/>
        <w:spacing w:before="200" w:line="276" w:lineRule="auto"/>
        <w:jc w:val="both"/>
        <w:outlineLvl w:val="2"/>
        <w:rPr>
          <w:rFonts w:ascii="Arial" w:hAnsi="Arial" w:cs="Arial"/>
          <w:b/>
          <w:bCs/>
          <w:sz w:val="24"/>
          <w:szCs w:val="24"/>
          <w:lang w:eastAsia="en-US"/>
        </w:rPr>
      </w:pPr>
      <w:bookmarkStart w:id="45" w:name="_Toc428451846"/>
      <w:r w:rsidRPr="00F071AE">
        <w:rPr>
          <w:rFonts w:ascii="Arial" w:hAnsi="Arial" w:cs="Arial"/>
          <w:b/>
          <w:bCs/>
          <w:sz w:val="24"/>
          <w:szCs w:val="24"/>
          <w:lang w:eastAsia="en-US"/>
        </w:rPr>
        <w:t>3</w:t>
      </w:r>
      <w:r w:rsidR="00EF66DD" w:rsidRPr="00F071AE">
        <w:rPr>
          <w:rFonts w:ascii="Arial" w:hAnsi="Arial" w:cs="Arial"/>
          <w:b/>
          <w:bCs/>
          <w:sz w:val="24"/>
          <w:szCs w:val="24"/>
          <w:lang w:eastAsia="en-US"/>
        </w:rPr>
        <w:t>.2.4. Рынки сбыта продукции (работ, услуг) эмитента</w:t>
      </w:r>
      <w:bookmarkEnd w:id="45"/>
    </w:p>
    <w:p w:rsidR="00EF66DD" w:rsidRPr="005D2DBB" w:rsidRDefault="00EF66DD" w:rsidP="008F64EA">
      <w:pPr>
        <w:adjustRightInd w:val="0"/>
        <w:jc w:val="both"/>
        <w:outlineLvl w:val="5"/>
      </w:pPr>
    </w:p>
    <w:p w:rsidR="00EF66DD" w:rsidRPr="00F534DB" w:rsidRDefault="00EF66DD" w:rsidP="00644577">
      <w:pPr>
        <w:adjustRightInd w:val="0"/>
        <w:ind w:firstLine="540"/>
        <w:jc w:val="both"/>
        <w:outlineLvl w:val="5"/>
        <w:rPr>
          <w:sz w:val="22"/>
          <w:szCs w:val="22"/>
        </w:rPr>
      </w:pPr>
      <w:r w:rsidRPr="005D2DBB">
        <w:rPr>
          <w:sz w:val="22"/>
          <w:szCs w:val="22"/>
        </w:rPr>
        <w:t>Основные рынки, на которых эмитент</w:t>
      </w:r>
      <w:r w:rsidR="00F534DB">
        <w:rPr>
          <w:sz w:val="22"/>
          <w:szCs w:val="22"/>
        </w:rPr>
        <w:t xml:space="preserve"> осуществляет свою деятельность:</w:t>
      </w:r>
    </w:p>
    <w:p w:rsidR="0091745D" w:rsidRDefault="0091745D" w:rsidP="0091745D">
      <w:pPr>
        <w:adjustRightInd w:val="0"/>
        <w:ind w:firstLine="540"/>
        <w:jc w:val="both"/>
        <w:outlineLvl w:val="5"/>
        <w:rPr>
          <w:b/>
          <w:i/>
          <w:sz w:val="22"/>
          <w:szCs w:val="22"/>
        </w:rPr>
      </w:pPr>
      <w:r w:rsidRPr="0091745D">
        <w:rPr>
          <w:b/>
          <w:i/>
          <w:sz w:val="22"/>
          <w:szCs w:val="22"/>
        </w:rPr>
        <w:t xml:space="preserve">Эмитент осуществляет свою деятельность </w:t>
      </w:r>
      <w:r w:rsidR="00F534DB">
        <w:rPr>
          <w:b/>
          <w:i/>
          <w:sz w:val="22"/>
          <w:szCs w:val="22"/>
        </w:rPr>
        <w:t xml:space="preserve">в области капиталовложений в ценные бумаги и не осуществляет сбыт </w:t>
      </w:r>
      <w:r w:rsidR="00F534DB" w:rsidRPr="00F534DB">
        <w:rPr>
          <w:b/>
          <w:i/>
          <w:sz w:val="22"/>
          <w:szCs w:val="22"/>
        </w:rPr>
        <w:t>продукции (работ, услуг)</w:t>
      </w:r>
      <w:r w:rsidR="00F534DB">
        <w:rPr>
          <w:b/>
          <w:i/>
          <w:sz w:val="22"/>
          <w:szCs w:val="22"/>
        </w:rPr>
        <w:t>.</w:t>
      </w:r>
    </w:p>
    <w:p w:rsidR="0044258A" w:rsidRDefault="0044258A" w:rsidP="00644577">
      <w:pPr>
        <w:adjustRightInd w:val="0"/>
        <w:ind w:firstLine="540"/>
        <w:jc w:val="both"/>
        <w:outlineLvl w:val="5"/>
        <w:rPr>
          <w:sz w:val="22"/>
          <w:szCs w:val="22"/>
        </w:rPr>
      </w:pPr>
    </w:p>
    <w:p w:rsidR="00EF66DD" w:rsidRDefault="00EF66DD" w:rsidP="00644577">
      <w:pPr>
        <w:adjustRightInd w:val="0"/>
        <w:ind w:firstLine="540"/>
        <w:jc w:val="both"/>
        <w:outlineLvl w:val="5"/>
        <w:rPr>
          <w:sz w:val="22"/>
          <w:szCs w:val="22"/>
        </w:rPr>
      </w:pPr>
      <w:r w:rsidRPr="005D2DBB">
        <w:rPr>
          <w:sz w:val="22"/>
          <w:szCs w:val="22"/>
        </w:rPr>
        <w:t xml:space="preserve">Возможные факторы, которые могут негативно повлиять на сбыт эмитентом </w:t>
      </w:r>
      <w:r w:rsidR="004548A1">
        <w:rPr>
          <w:sz w:val="22"/>
          <w:szCs w:val="22"/>
        </w:rPr>
        <w:t>его продукции (работ, услуг)</w:t>
      </w:r>
      <w:r w:rsidR="00E43357">
        <w:rPr>
          <w:sz w:val="22"/>
          <w:szCs w:val="22"/>
        </w:rPr>
        <w:t>, и в</w:t>
      </w:r>
      <w:r w:rsidR="00E43357" w:rsidRPr="004548A1">
        <w:rPr>
          <w:sz w:val="22"/>
          <w:szCs w:val="22"/>
          <w:lang w:eastAsia="en-US"/>
        </w:rPr>
        <w:t>озможные действия эмитента по уменьшению такого влияния</w:t>
      </w:r>
      <w:r w:rsidR="00F534DB">
        <w:rPr>
          <w:sz w:val="22"/>
          <w:szCs w:val="22"/>
        </w:rPr>
        <w:t>:</w:t>
      </w:r>
    </w:p>
    <w:p w:rsidR="00F534DB" w:rsidRDefault="00F534DB" w:rsidP="00644577">
      <w:pPr>
        <w:adjustRightInd w:val="0"/>
        <w:ind w:firstLine="540"/>
        <w:jc w:val="both"/>
        <w:outlineLvl w:val="5"/>
        <w:rPr>
          <w:sz w:val="22"/>
          <w:szCs w:val="22"/>
        </w:rPr>
      </w:pPr>
      <w:r w:rsidRPr="00F534DB">
        <w:rPr>
          <w:b/>
          <w:i/>
          <w:sz w:val="22"/>
          <w:szCs w:val="22"/>
        </w:rPr>
        <w:t>Факторы не приводятся в связи с тем, что Эмитент не</w:t>
      </w:r>
      <w:r>
        <w:rPr>
          <w:sz w:val="22"/>
          <w:szCs w:val="22"/>
        </w:rPr>
        <w:t xml:space="preserve"> </w:t>
      </w:r>
      <w:proofErr w:type="gramStart"/>
      <w:r>
        <w:rPr>
          <w:b/>
          <w:i/>
          <w:sz w:val="22"/>
          <w:szCs w:val="22"/>
        </w:rPr>
        <w:t>осуществляет</w:t>
      </w:r>
      <w:proofErr w:type="gramEnd"/>
      <w:r>
        <w:rPr>
          <w:b/>
          <w:i/>
          <w:sz w:val="22"/>
          <w:szCs w:val="22"/>
        </w:rPr>
        <w:t xml:space="preserve"> сбыт </w:t>
      </w:r>
      <w:r w:rsidRPr="00F534DB">
        <w:rPr>
          <w:b/>
          <w:i/>
          <w:sz w:val="22"/>
          <w:szCs w:val="22"/>
        </w:rPr>
        <w:t>продукции (работ, услуг)</w:t>
      </w:r>
      <w:r>
        <w:rPr>
          <w:b/>
          <w:i/>
          <w:sz w:val="22"/>
          <w:szCs w:val="22"/>
        </w:rPr>
        <w:t>.</w:t>
      </w:r>
    </w:p>
    <w:p w:rsidR="00293C29" w:rsidRPr="00477B49" w:rsidRDefault="00293C29" w:rsidP="00293C29">
      <w:pPr>
        <w:adjustRightInd w:val="0"/>
        <w:jc w:val="both"/>
        <w:outlineLvl w:val="5"/>
        <w:rPr>
          <w:b/>
          <w:bCs/>
          <w:i/>
          <w:iCs/>
          <w:sz w:val="22"/>
          <w:szCs w:val="22"/>
          <w:lang w:eastAsia="en-US"/>
        </w:rPr>
      </w:pPr>
    </w:p>
    <w:p w:rsidR="00EF66DD" w:rsidRPr="00F071AE" w:rsidRDefault="0044258A" w:rsidP="00F071AE">
      <w:pPr>
        <w:keepNext/>
        <w:keepLines/>
        <w:autoSpaceDE/>
        <w:autoSpaceDN/>
        <w:spacing w:before="200" w:line="276" w:lineRule="auto"/>
        <w:jc w:val="both"/>
        <w:outlineLvl w:val="2"/>
        <w:rPr>
          <w:rFonts w:ascii="Arial" w:hAnsi="Arial" w:cs="Arial"/>
          <w:b/>
          <w:bCs/>
          <w:sz w:val="24"/>
          <w:szCs w:val="24"/>
          <w:lang w:eastAsia="en-US"/>
        </w:rPr>
      </w:pPr>
      <w:bookmarkStart w:id="46" w:name="_Toc428451847"/>
      <w:r w:rsidRPr="00F071AE">
        <w:rPr>
          <w:rFonts w:ascii="Arial" w:hAnsi="Arial" w:cs="Arial"/>
          <w:b/>
          <w:bCs/>
          <w:sz w:val="24"/>
          <w:szCs w:val="24"/>
          <w:lang w:eastAsia="en-US"/>
        </w:rPr>
        <w:t>3</w:t>
      </w:r>
      <w:r w:rsidR="00EF66DD" w:rsidRPr="00F071AE">
        <w:rPr>
          <w:rFonts w:ascii="Arial" w:hAnsi="Arial" w:cs="Arial"/>
          <w:b/>
          <w:bCs/>
          <w:sz w:val="24"/>
          <w:szCs w:val="24"/>
          <w:lang w:eastAsia="en-US"/>
        </w:rPr>
        <w:t>.2.5. Сведения о налич</w:t>
      </w:r>
      <w:proofErr w:type="gramStart"/>
      <w:r w:rsidR="00EF66DD" w:rsidRPr="00F071AE">
        <w:rPr>
          <w:rFonts w:ascii="Arial" w:hAnsi="Arial" w:cs="Arial"/>
          <w:b/>
          <w:bCs/>
          <w:sz w:val="24"/>
          <w:szCs w:val="24"/>
          <w:lang w:eastAsia="en-US"/>
        </w:rPr>
        <w:t>ии у э</w:t>
      </w:r>
      <w:proofErr w:type="gramEnd"/>
      <w:r w:rsidR="00EF66DD" w:rsidRPr="00F071AE">
        <w:rPr>
          <w:rFonts w:ascii="Arial" w:hAnsi="Arial" w:cs="Arial"/>
          <w:b/>
          <w:bCs/>
          <w:sz w:val="24"/>
          <w:szCs w:val="24"/>
          <w:lang w:eastAsia="en-US"/>
        </w:rPr>
        <w:t>митента разрешений (лицензии) или допусков к отдельным видам работ</w:t>
      </w:r>
      <w:bookmarkEnd w:id="46"/>
    </w:p>
    <w:p w:rsidR="00EF66DD" w:rsidRPr="005D2DBB" w:rsidRDefault="00EF66DD" w:rsidP="008F64EA">
      <w:pPr>
        <w:adjustRightInd w:val="0"/>
        <w:jc w:val="both"/>
        <w:outlineLvl w:val="5"/>
      </w:pPr>
    </w:p>
    <w:p w:rsidR="00EF66DD" w:rsidRPr="005D2DBB" w:rsidRDefault="00EF66DD" w:rsidP="00644577">
      <w:pPr>
        <w:adjustRightInd w:val="0"/>
        <w:ind w:firstLine="540"/>
        <w:jc w:val="both"/>
        <w:outlineLvl w:val="5"/>
        <w:rPr>
          <w:b/>
          <w:bCs/>
          <w:i/>
          <w:iCs/>
          <w:sz w:val="22"/>
          <w:szCs w:val="22"/>
        </w:rPr>
      </w:pPr>
      <w:r w:rsidRPr="005D2DBB">
        <w:rPr>
          <w:b/>
          <w:bCs/>
          <w:i/>
          <w:iCs/>
          <w:sz w:val="22"/>
          <w:szCs w:val="22"/>
        </w:rPr>
        <w:t>На дату утверждения настоящего Проспекта ценных бумаг у Эмитента отсутствуют разрешения (лицензии) на осуществление:</w:t>
      </w:r>
    </w:p>
    <w:p w:rsidR="00EF66DD" w:rsidRPr="005D2DBB" w:rsidRDefault="00644577" w:rsidP="00644577">
      <w:pPr>
        <w:adjustRightInd w:val="0"/>
        <w:ind w:firstLine="540"/>
        <w:jc w:val="both"/>
        <w:outlineLvl w:val="5"/>
        <w:rPr>
          <w:b/>
          <w:bCs/>
          <w:i/>
          <w:iCs/>
          <w:sz w:val="22"/>
          <w:szCs w:val="22"/>
        </w:rPr>
      </w:pPr>
      <w:r>
        <w:rPr>
          <w:b/>
          <w:bCs/>
          <w:i/>
          <w:iCs/>
          <w:sz w:val="22"/>
          <w:szCs w:val="22"/>
        </w:rPr>
        <w:lastRenderedPageBreak/>
        <w:t xml:space="preserve">- </w:t>
      </w:r>
      <w:r w:rsidR="00EF66DD" w:rsidRPr="005D2DBB">
        <w:rPr>
          <w:b/>
          <w:bCs/>
          <w:i/>
          <w:iCs/>
          <w:sz w:val="22"/>
          <w:szCs w:val="22"/>
        </w:rPr>
        <w:t>банковских операций;</w:t>
      </w:r>
    </w:p>
    <w:p w:rsidR="00EF66DD" w:rsidRPr="005D2DBB" w:rsidRDefault="00644577" w:rsidP="00644577">
      <w:pPr>
        <w:adjustRightInd w:val="0"/>
        <w:ind w:firstLine="540"/>
        <w:jc w:val="both"/>
        <w:outlineLvl w:val="5"/>
        <w:rPr>
          <w:b/>
          <w:bCs/>
          <w:i/>
          <w:iCs/>
          <w:sz w:val="22"/>
          <w:szCs w:val="22"/>
        </w:rPr>
      </w:pPr>
      <w:r>
        <w:rPr>
          <w:b/>
          <w:bCs/>
          <w:i/>
          <w:iCs/>
          <w:sz w:val="22"/>
          <w:szCs w:val="22"/>
        </w:rPr>
        <w:t xml:space="preserve">- </w:t>
      </w:r>
      <w:r w:rsidR="00EF66DD" w:rsidRPr="005D2DBB">
        <w:rPr>
          <w:b/>
          <w:bCs/>
          <w:i/>
          <w:iCs/>
          <w:sz w:val="22"/>
          <w:szCs w:val="22"/>
        </w:rPr>
        <w:t>страховой деятельности;</w:t>
      </w:r>
    </w:p>
    <w:p w:rsidR="00EF66DD" w:rsidRPr="005D2DBB" w:rsidRDefault="00644577" w:rsidP="00644577">
      <w:pPr>
        <w:adjustRightInd w:val="0"/>
        <w:ind w:firstLine="540"/>
        <w:jc w:val="both"/>
        <w:outlineLvl w:val="5"/>
        <w:rPr>
          <w:b/>
          <w:bCs/>
          <w:i/>
          <w:iCs/>
          <w:sz w:val="22"/>
          <w:szCs w:val="22"/>
        </w:rPr>
      </w:pPr>
      <w:r>
        <w:rPr>
          <w:b/>
          <w:bCs/>
          <w:i/>
          <w:iCs/>
          <w:sz w:val="22"/>
          <w:szCs w:val="22"/>
        </w:rPr>
        <w:t xml:space="preserve">- </w:t>
      </w:r>
      <w:r w:rsidR="00EF66DD" w:rsidRPr="005D2DBB">
        <w:rPr>
          <w:b/>
          <w:bCs/>
          <w:i/>
          <w:iCs/>
          <w:sz w:val="22"/>
          <w:szCs w:val="22"/>
        </w:rPr>
        <w:t>деятельности профессионального участника рынка ценных бумаг;</w:t>
      </w:r>
    </w:p>
    <w:p w:rsidR="00EF66DD" w:rsidRPr="005D2DBB" w:rsidRDefault="00644577" w:rsidP="00644577">
      <w:pPr>
        <w:adjustRightInd w:val="0"/>
        <w:ind w:firstLine="540"/>
        <w:jc w:val="both"/>
        <w:outlineLvl w:val="5"/>
        <w:rPr>
          <w:b/>
          <w:bCs/>
          <w:i/>
          <w:iCs/>
          <w:sz w:val="22"/>
          <w:szCs w:val="22"/>
        </w:rPr>
      </w:pPr>
      <w:r>
        <w:rPr>
          <w:b/>
          <w:bCs/>
          <w:i/>
          <w:iCs/>
          <w:sz w:val="22"/>
          <w:szCs w:val="22"/>
        </w:rPr>
        <w:t xml:space="preserve">- </w:t>
      </w:r>
      <w:r w:rsidR="00EF66DD" w:rsidRPr="005D2DBB">
        <w:rPr>
          <w:b/>
          <w:bCs/>
          <w:i/>
          <w:iCs/>
          <w:sz w:val="22"/>
          <w:szCs w:val="22"/>
        </w:rPr>
        <w:t>деятельности акционерного инвестиционного фонда;</w:t>
      </w:r>
    </w:p>
    <w:p w:rsidR="00EF66DD" w:rsidRDefault="00644577" w:rsidP="00644577">
      <w:pPr>
        <w:adjustRightInd w:val="0"/>
        <w:ind w:firstLine="540"/>
        <w:jc w:val="both"/>
        <w:outlineLvl w:val="5"/>
        <w:rPr>
          <w:b/>
          <w:bCs/>
          <w:i/>
          <w:iCs/>
          <w:sz w:val="22"/>
          <w:szCs w:val="22"/>
        </w:rPr>
      </w:pPr>
      <w:r>
        <w:rPr>
          <w:b/>
          <w:bCs/>
          <w:i/>
          <w:iCs/>
          <w:sz w:val="22"/>
          <w:szCs w:val="22"/>
        </w:rPr>
        <w:t xml:space="preserve">- </w:t>
      </w:r>
      <w:r w:rsidR="00EF66DD" w:rsidRPr="005D2DBB">
        <w:rPr>
          <w:b/>
          <w:bCs/>
          <w:i/>
          <w:iCs/>
          <w:sz w:val="22"/>
          <w:szCs w:val="22"/>
        </w:rPr>
        <w:t xml:space="preserve">видов деятельности, имеющих стратегическое значение для обеспечения обороны страны и безопасности государства в соответствии с </w:t>
      </w:r>
      <w:hyperlink r:id="rId8" w:history="1">
        <w:r w:rsidR="00EF66DD" w:rsidRPr="005D2DBB">
          <w:rPr>
            <w:rStyle w:val="af5"/>
            <w:b/>
            <w:bCs/>
            <w:i/>
            <w:iCs/>
            <w:color w:val="auto"/>
            <w:sz w:val="22"/>
            <w:szCs w:val="22"/>
            <w:u w:val="none"/>
          </w:rPr>
          <w:t>законодательством</w:t>
        </w:r>
      </w:hyperlink>
      <w:r w:rsidR="00EF66DD" w:rsidRPr="005D2DBB">
        <w:rPr>
          <w:b/>
          <w:bCs/>
          <w:i/>
          <w:iCs/>
          <w:sz w:val="22"/>
          <w:szCs w:val="22"/>
        </w:rPr>
        <w:t xml:space="preserve"> Российской Федерации об осуществлении иностранных инвестиций в хозяйственные общества, имеющие стратегическое значение для обеспечения обороны ст</w:t>
      </w:r>
      <w:r w:rsidR="00B16D4A">
        <w:rPr>
          <w:b/>
          <w:bCs/>
          <w:i/>
          <w:iCs/>
          <w:sz w:val="22"/>
          <w:szCs w:val="22"/>
        </w:rPr>
        <w:t>раны и безопасности государства;</w:t>
      </w:r>
    </w:p>
    <w:p w:rsidR="00B16D4A" w:rsidRPr="00B16D4A" w:rsidRDefault="00B16D4A" w:rsidP="00644577">
      <w:pPr>
        <w:adjustRightInd w:val="0"/>
        <w:ind w:firstLine="540"/>
        <w:jc w:val="both"/>
        <w:outlineLvl w:val="5"/>
        <w:rPr>
          <w:b/>
          <w:bCs/>
          <w:i/>
          <w:iCs/>
          <w:sz w:val="22"/>
          <w:szCs w:val="22"/>
        </w:rPr>
      </w:pPr>
      <w:r>
        <w:rPr>
          <w:b/>
          <w:bCs/>
          <w:i/>
          <w:iCs/>
          <w:sz w:val="22"/>
          <w:szCs w:val="22"/>
        </w:rPr>
        <w:t xml:space="preserve">- </w:t>
      </w:r>
      <w:r w:rsidRPr="00B16D4A">
        <w:rPr>
          <w:b/>
          <w:bCs/>
          <w:i/>
          <w:iCs/>
          <w:sz w:val="22"/>
          <w:szCs w:val="22"/>
        </w:rPr>
        <w:t>иных видов деятельности, имеющих для эмитента существенное финансово-хозяйственное значение.</w:t>
      </w:r>
    </w:p>
    <w:p w:rsidR="00B16D4A" w:rsidRDefault="0044258A" w:rsidP="00644577">
      <w:pPr>
        <w:adjustRightInd w:val="0"/>
        <w:ind w:firstLine="540"/>
        <w:jc w:val="both"/>
        <w:outlineLvl w:val="5"/>
        <w:rPr>
          <w:sz w:val="22"/>
          <w:szCs w:val="22"/>
          <w:lang w:eastAsia="en-US"/>
        </w:rPr>
      </w:pPr>
      <w:r w:rsidRPr="0044258A">
        <w:rPr>
          <w:sz w:val="22"/>
          <w:szCs w:val="22"/>
          <w:lang w:eastAsia="en-US"/>
        </w:rPr>
        <w:t>В случае если для проведения отдельных видов работ, имеющих для эмитента существенное финансово-хозяйственное значение, в соответствии с законодательством Российской Федерации требуется получение специальных допусков, указываются сведения о налич</w:t>
      </w:r>
      <w:proofErr w:type="gramStart"/>
      <w:r w:rsidRPr="0044258A">
        <w:rPr>
          <w:sz w:val="22"/>
          <w:szCs w:val="22"/>
          <w:lang w:eastAsia="en-US"/>
        </w:rPr>
        <w:t>ии у э</w:t>
      </w:r>
      <w:proofErr w:type="gramEnd"/>
      <w:r w:rsidRPr="0044258A">
        <w:rPr>
          <w:sz w:val="22"/>
          <w:szCs w:val="22"/>
          <w:lang w:eastAsia="en-US"/>
        </w:rPr>
        <w:t>митента таких допусков.</w:t>
      </w:r>
    </w:p>
    <w:p w:rsidR="0044258A" w:rsidRPr="00EB796C" w:rsidRDefault="00EB796C" w:rsidP="00644577">
      <w:pPr>
        <w:adjustRightInd w:val="0"/>
        <w:ind w:firstLine="540"/>
        <w:jc w:val="both"/>
        <w:outlineLvl w:val="5"/>
        <w:rPr>
          <w:b/>
          <w:i/>
          <w:sz w:val="22"/>
          <w:szCs w:val="22"/>
          <w:lang w:eastAsia="en-US"/>
        </w:rPr>
      </w:pPr>
      <w:r w:rsidRPr="00EB796C">
        <w:rPr>
          <w:b/>
          <w:i/>
          <w:sz w:val="22"/>
          <w:szCs w:val="22"/>
          <w:lang w:eastAsia="en-US"/>
        </w:rPr>
        <w:t>Указанные виды работ отсутствуют.</w:t>
      </w:r>
    </w:p>
    <w:p w:rsidR="00EB796C" w:rsidRDefault="00EB796C" w:rsidP="00644577">
      <w:pPr>
        <w:adjustRightInd w:val="0"/>
        <w:ind w:firstLine="540"/>
        <w:jc w:val="both"/>
        <w:outlineLvl w:val="5"/>
        <w:rPr>
          <w:sz w:val="22"/>
          <w:szCs w:val="22"/>
          <w:lang w:eastAsia="en-US"/>
        </w:rPr>
      </w:pPr>
    </w:p>
    <w:p w:rsidR="00EF66DD" w:rsidRPr="005D2DBB" w:rsidRDefault="00EF66DD" w:rsidP="00644577">
      <w:pPr>
        <w:adjustRightInd w:val="0"/>
        <w:ind w:firstLine="540"/>
        <w:jc w:val="both"/>
        <w:outlineLvl w:val="5"/>
        <w:rPr>
          <w:sz w:val="22"/>
          <w:szCs w:val="22"/>
        </w:rPr>
      </w:pPr>
      <w:r w:rsidRPr="005D2DBB">
        <w:rPr>
          <w:sz w:val="22"/>
          <w:szCs w:val="22"/>
        </w:rPr>
        <w:t>В случае если основным видом деятельности эмитента является добыча полезных ископаемых или оказание услуг связи, сведения о соответствующих лицензиях указываются в пунктах настоящего раздела проспекта ценных бумаг, содержащих дополнительные сведения об эмитентах, осуществляющих указанные виды деятельности.</w:t>
      </w:r>
    </w:p>
    <w:p w:rsidR="00EF66DD" w:rsidRPr="005D2DBB" w:rsidRDefault="00EF66DD" w:rsidP="00644577">
      <w:pPr>
        <w:adjustRightInd w:val="0"/>
        <w:ind w:firstLine="540"/>
        <w:jc w:val="both"/>
        <w:outlineLvl w:val="5"/>
        <w:rPr>
          <w:sz w:val="22"/>
          <w:szCs w:val="22"/>
        </w:rPr>
      </w:pPr>
      <w:r w:rsidRPr="005D2DBB">
        <w:rPr>
          <w:b/>
          <w:bCs/>
          <w:i/>
          <w:iCs/>
          <w:sz w:val="22"/>
          <w:szCs w:val="22"/>
        </w:rPr>
        <w:t>Основным видом деятельности Эмитента не является добыча полезных ископаемых или оказание услуг связи.</w:t>
      </w:r>
    </w:p>
    <w:p w:rsidR="00EF66DD" w:rsidRPr="005D2DBB" w:rsidRDefault="00EF66DD" w:rsidP="008F64EA">
      <w:pPr>
        <w:adjustRightInd w:val="0"/>
        <w:jc w:val="both"/>
        <w:outlineLvl w:val="5"/>
      </w:pPr>
    </w:p>
    <w:p w:rsidR="00EF66DD" w:rsidRPr="00F071AE" w:rsidRDefault="00CC0253" w:rsidP="00F071AE">
      <w:pPr>
        <w:keepNext/>
        <w:keepLines/>
        <w:autoSpaceDE/>
        <w:autoSpaceDN/>
        <w:spacing w:before="200" w:line="276" w:lineRule="auto"/>
        <w:jc w:val="both"/>
        <w:outlineLvl w:val="2"/>
        <w:rPr>
          <w:rFonts w:ascii="Arial" w:hAnsi="Arial" w:cs="Arial"/>
          <w:b/>
          <w:bCs/>
          <w:sz w:val="24"/>
          <w:szCs w:val="24"/>
          <w:lang w:eastAsia="en-US"/>
        </w:rPr>
      </w:pPr>
      <w:bookmarkStart w:id="47" w:name="_Toc428451848"/>
      <w:r w:rsidRPr="00F071AE">
        <w:rPr>
          <w:rFonts w:ascii="Arial" w:hAnsi="Arial" w:cs="Arial"/>
          <w:b/>
          <w:bCs/>
          <w:sz w:val="24"/>
          <w:szCs w:val="24"/>
          <w:lang w:eastAsia="en-US"/>
        </w:rPr>
        <w:t>3</w:t>
      </w:r>
      <w:r w:rsidR="00EF66DD" w:rsidRPr="00F071AE">
        <w:rPr>
          <w:rFonts w:ascii="Arial" w:hAnsi="Arial" w:cs="Arial"/>
          <w:b/>
          <w:bCs/>
          <w:sz w:val="24"/>
          <w:szCs w:val="24"/>
          <w:lang w:eastAsia="en-US"/>
        </w:rPr>
        <w:t>.2.6. Сведения о деятельности отдельных категорий эмитентов эмиссионных ценных бумаг</w:t>
      </w:r>
      <w:bookmarkEnd w:id="47"/>
    </w:p>
    <w:p w:rsidR="00EF66DD" w:rsidRPr="005D2DBB" w:rsidRDefault="00EF66DD" w:rsidP="008F64EA">
      <w:pPr>
        <w:adjustRightInd w:val="0"/>
        <w:jc w:val="both"/>
        <w:outlineLvl w:val="5"/>
      </w:pPr>
    </w:p>
    <w:p w:rsidR="00EF66DD" w:rsidRPr="005D2DBB" w:rsidRDefault="00EF66DD" w:rsidP="00644577">
      <w:pPr>
        <w:adjustRightInd w:val="0"/>
        <w:ind w:firstLine="540"/>
        <w:jc w:val="both"/>
        <w:outlineLvl w:val="5"/>
        <w:rPr>
          <w:b/>
          <w:bCs/>
          <w:i/>
          <w:iCs/>
          <w:sz w:val="22"/>
          <w:szCs w:val="22"/>
        </w:rPr>
      </w:pPr>
      <w:r w:rsidRPr="005D2DBB">
        <w:rPr>
          <w:b/>
          <w:bCs/>
          <w:i/>
          <w:iCs/>
          <w:sz w:val="22"/>
          <w:szCs w:val="22"/>
        </w:rPr>
        <w:t xml:space="preserve">Эмитент не является акционерным инвестиционным фондом, страховой или кредитной </w:t>
      </w:r>
      <w:r w:rsidR="00CC0253">
        <w:rPr>
          <w:b/>
          <w:bCs/>
          <w:i/>
          <w:iCs/>
          <w:sz w:val="22"/>
          <w:szCs w:val="22"/>
        </w:rPr>
        <w:t xml:space="preserve">организацией, ипотечным агентом, </w:t>
      </w:r>
      <w:r w:rsidR="00CC0253" w:rsidRPr="00CC0253">
        <w:rPr>
          <w:b/>
          <w:bCs/>
          <w:i/>
          <w:iCs/>
          <w:sz w:val="22"/>
          <w:szCs w:val="22"/>
        </w:rPr>
        <w:t>специализированным</w:t>
      </w:r>
      <w:r w:rsidR="00CC0253">
        <w:rPr>
          <w:b/>
          <w:bCs/>
          <w:i/>
          <w:iCs/>
          <w:sz w:val="22"/>
          <w:szCs w:val="22"/>
        </w:rPr>
        <w:t xml:space="preserve"> обществом.</w:t>
      </w:r>
    </w:p>
    <w:p w:rsidR="00EF66DD" w:rsidRPr="005D2DBB" w:rsidRDefault="00EF66DD" w:rsidP="008F64EA">
      <w:pPr>
        <w:adjustRightInd w:val="0"/>
        <w:jc w:val="both"/>
        <w:outlineLvl w:val="5"/>
      </w:pPr>
    </w:p>
    <w:p w:rsidR="00EF66DD" w:rsidRPr="00F071AE" w:rsidRDefault="006B2202" w:rsidP="00F071AE">
      <w:pPr>
        <w:keepNext/>
        <w:keepLines/>
        <w:autoSpaceDE/>
        <w:autoSpaceDN/>
        <w:spacing w:before="200" w:line="276" w:lineRule="auto"/>
        <w:jc w:val="both"/>
        <w:outlineLvl w:val="2"/>
        <w:rPr>
          <w:rFonts w:ascii="Arial" w:hAnsi="Arial" w:cs="Arial"/>
          <w:b/>
          <w:bCs/>
          <w:sz w:val="24"/>
          <w:szCs w:val="24"/>
          <w:lang w:eastAsia="en-US"/>
        </w:rPr>
      </w:pPr>
      <w:bookmarkStart w:id="48" w:name="_Toc428451849"/>
      <w:r w:rsidRPr="00F071AE">
        <w:rPr>
          <w:rFonts w:ascii="Arial" w:hAnsi="Arial" w:cs="Arial"/>
          <w:b/>
          <w:bCs/>
          <w:sz w:val="24"/>
          <w:szCs w:val="24"/>
          <w:lang w:eastAsia="en-US"/>
        </w:rPr>
        <w:t>3</w:t>
      </w:r>
      <w:r w:rsidR="00EF66DD" w:rsidRPr="00F071AE">
        <w:rPr>
          <w:rFonts w:ascii="Arial" w:hAnsi="Arial" w:cs="Arial"/>
          <w:b/>
          <w:bCs/>
          <w:sz w:val="24"/>
          <w:szCs w:val="24"/>
          <w:lang w:eastAsia="en-US"/>
        </w:rPr>
        <w:t>.2.7. Дополнительные сведения об эмитентах, основной деятельностью которых является добыча полезных ископаемых</w:t>
      </w:r>
      <w:bookmarkEnd w:id="48"/>
    </w:p>
    <w:p w:rsidR="00EF66DD" w:rsidRPr="005D2DBB" w:rsidRDefault="00EF66DD" w:rsidP="008F64EA">
      <w:pPr>
        <w:adjustRightInd w:val="0"/>
        <w:jc w:val="both"/>
        <w:outlineLvl w:val="5"/>
      </w:pPr>
    </w:p>
    <w:p w:rsidR="00EF66DD" w:rsidRPr="005D2DBB" w:rsidRDefault="00EF66DD" w:rsidP="00644577">
      <w:pPr>
        <w:adjustRightInd w:val="0"/>
        <w:ind w:firstLine="540"/>
        <w:jc w:val="both"/>
        <w:outlineLvl w:val="5"/>
        <w:rPr>
          <w:sz w:val="22"/>
          <w:szCs w:val="22"/>
        </w:rPr>
      </w:pPr>
      <w:r w:rsidRPr="005D2DBB">
        <w:rPr>
          <w:sz w:val="22"/>
          <w:szCs w:val="22"/>
        </w:rPr>
        <w:t>Эмитент, основной деятельностью которого является добыча полезных ископаемых, включая добычу драгоценных металлов и драгоценных камней, а также эмитент, подконтрольная которому организация ведет деятельность по добыче указанных полезных ископаемых, обязан указать следующую информацию:</w:t>
      </w:r>
    </w:p>
    <w:p w:rsidR="00EF66DD" w:rsidRPr="005D2DBB" w:rsidRDefault="006B2202" w:rsidP="00644577">
      <w:pPr>
        <w:adjustRightInd w:val="0"/>
        <w:ind w:firstLine="540"/>
        <w:jc w:val="both"/>
        <w:outlineLvl w:val="5"/>
        <w:rPr>
          <w:b/>
          <w:bCs/>
          <w:i/>
          <w:iCs/>
          <w:sz w:val="22"/>
          <w:szCs w:val="22"/>
        </w:rPr>
      </w:pPr>
      <w:r>
        <w:rPr>
          <w:b/>
          <w:bCs/>
          <w:i/>
          <w:iCs/>
          <w:sz w:val="22"/>
          <w:szCs w:val="22"/>
        </w:rPr>
        <w:t>Указанная деятельность не ведется.</w:t>
      </w:r>
    </w:p>
    <w:p w:rsidR="00EF66DD" w:rsidRPr="005D2DBB" w:rsidRDefault="00EF66DD" w:rsidP="008F64EA">
      <w:pPr>
        <w:adjustRightInd w:val="0"/>
        <w:jc w:val="both"/>
        <w:outlineLvl w:val="5"/>
        <w:rPr>
          <w:sz w:val="22"/>
          <w:szCs w:val="22"/>
        </w:rPr>
      </w:pPr>
    </w:p>
    <w:p w:rsidR="00EF66DD" w:rsidRPr="00F071AE" w:rsidRDefault="006B2202" w:rsidP="00F071AE">
      <w:pPr>
        <w:keepNext/>
        <w:keepLines/>
        <w:autoSpaceDE/>
        <w:autoSpaceDN/>
        <w:spacing w:before="200" w:line="276" w:lineRule="auto"/>
        <w:jc w:val="both"/>
        <w:outlineLvl w:val="2"/>
        <w:rPr>
          <w:rFonts w:ascii="Arial" w:hAnsi="Arial" w:cs="Arial"/>
          <w:b/>
          <w:bCs/>
          <w:sz w:val="24"/>
          <w:szCs w:val="24"/>
          <w:lang w:eastAsia="en-US"/>
        </w:rPr>
      </w:pPr>
      <w:bookmarkStart w:id="49" w:name="_Toc428451850"/>
      <w:r w:rsidRPr="00F071AE">
        <w:rPr>
          <w:rFonts w:ascii="Arial" w:hAnsi="Arial" w:cs="Arial"/>
          <w:b/>
          <w:bCs/>
          <w:sz w:val="24"/>
          <w:szCs w:val="24"/>
          <w:lang w:eastAsia="en-US"/>
        </w:rPr>
        <w:t>3</w:t>
      </w:r>
      <w:r w:rsidR="00EF66DD" w:rsidRPr="00F071AE">
        <w:rPr>
          <w:rFonts w:ascii="Arial" w:hAnsi="Arial" w:cs="Arial"/>
          <w:b/>
          <w:bCs/>
          <w:sz w:val="24"/>
          <w:szCs w:val="24"/>
          <w:lang w:eastAsia="en-US"/>
        </w:rPr>
        <w:t>.2.8. Дополнительные сведения об эмитентах, основной деятельностью которых является оказание услуг связи</w:t>
      </w:r>
      <w:bookmarkEnd w:id="49"/>
    </w:p>
    <w:p w:rsidR="00EF66DD" w:rsidRPr="005D2DBB" w:rsidRDefault="00EF66DD" w:rsidP="008F64EA">
      <w:pPr>
        <w:adjustRightInd w:val="0"/>
        <w:jc w:val="both"/>
        <w:outlineLvl w:val="5"/>
      </w:pPr>
    </w:p>
    <w:p w:rsidR="00EF66DD" w:rsidRPr="005D2DBB" w:rsidRDefault="00EF66DD" w:rsidP="00644577">
      <w:pPr>
        <w:adjustRightInd w:val="0"/>
        <w:ind w:firstLine="540"/>
        <w:jc w:val="both"/>
        <w:outlineLvl w:val="5"/>
        <w:rPr>
          <w:b/>
          <w:bCs/>
          <w:i/>
          <w:iCs/>
          <w:sz w:val="22"/>
          <w:szCs w:val="22"/>
        </w:rPr>
      </w:pPr>
      <w:r w:rsidRPr="005D2DBB">
        <w:rPr>
          <w:b/>
          <w:bCs/>
          <w:i/>
          <w:iCs/>
          <w:sz w:val="22"/>
          <w:szCs w:val="22"/>
        </w:rPr>
        <w:t>Основной деятельностью Эмитента не является оказание услуг связи.</w:t>
      </w:r>
    </w:p>
    <w:p w:rsidR="00EF66DD" w:rsidRPr="005D2DBB" w:rsidRDefault="00EF66DD" w:rsidP="008F64EA">
      <w:pPr>
        <w:adjustRightInd w:val="0"/>
        <w:jc w:val="both"/>
        <w:outlineLvl w:val="5"/>
        <w:rPr>
          <w:sz w:val="22"/>
          <w:szCs w:val="22"/>
        </w:rPr>
      </w:pPr>
    </w:p>
    <w:p w:rsidR="00EF66DD" w:rsidRPr="00F071AE" w:rsidRDefault="00A35D54" w:rsidP="00F071AE">
      <w:pPr>
        <w:keepNext/>
        <w:keepLines/>
        <w:autoSpaceDE/>
        <w:autoSpaceDN/>
        <w:spacing w:line="276" w:lineRule="auto"/>
        <w:jc w:val="both"/>
        <w:outlineLvl w:val="1"/>
        <w:rPr>
          <w:rFonts w:ascii="Arial" w:hAnsi="Arial" w:cs="Arial"/>
          <w:b/>
          <w:bCs/>
          <w:sz w:val="28"/>
          <w:szCs w:val="28"/>
          <w:lang w:eastAsia="en-US"/>
        </w:rPr>
      </w:pPr>
      <w:bookmarkStart w:id="50" w:name="_Toc428451851"/>
      <w:r w:rsidRPr="00F071AE">
        <w:rPr>
          <w:rFonts w:ascii="Arial" w:hAnsi="Arial" w:cs="Arial"/>
          <w:b/>
          <w:bCs/>
          <w:sz w:val="28"/>
          <w:szCs w:val="28"/>
          <w:lang w:eastAsia="en-US"/>
        </w:rPr>
        <w:t>3</w:t>
      </w:r>
      <w:r w:rsidR="00EF66DD" w:rsidRPr="00F071AE">
        <w:rPr>
          <w:rFonts w:ascii="Arial" w:hAnsi="Arial" w:cs="Arial"/>
          <w:b/>
          <w:bCs/>
          <w:sz w:val="28"/>
          <w:szCs w:val="28"/>
          <w:lang w:eastAsia="en-US"/>
        </w:rPr>
        <w:t>.3. Планы будущей деятельности эмитента</w:t>
      </w:r>
      <w:bookmarkEnd w:id="50"/>
    </w:p>
    <w:p w:rsidR="0063057D" w:rsidRDefault="0063057D" w:rsidP="00E11663">
      <w:pPr>
        <w:adjustRightInd w:val="0"/>
        <w:jc w:val="both"/>
        <w:outlineLvl w:val="4"/>
        <w:rPr>
          <w:sz w:val="22"/>
          <w:szCs w:val="22"/>
        </w:rPr>
      </w:pPr>
    </w:p>
    <w:p w:rsidR="003D185C" w:rsidRPr="00467729" w:rsidRDefault="003D185C" w:rsidP="00644577">
      <w:pPr>
        <w:ind w:firstLine="540"/>
        <w:jc w:val="both"/>
        <w:rPr>
          <w:sz w:val="22"/>
          <w:szCs w:val="22"/>
        </w:rPr>
      </w:pPr>
      <w:r w:rsidRPr="00467729">
        <w:rPr>
          <w:sz w:val="22"/>
          <w:szCs w:val="22"/>
        </w:rPr>
        <w:t>Краткое описание планов эмитента в отношении будущей деятельности.</w:t>
      </w:r>
    </w:p>
    <w:p w:rsidR="00A35D54" w:rsidRPr="00A35D54" w:rsidRDefault="00A35D54" w:rsidP="00A35D54">
      <w:pPr>
        <w:adjustRightInd w:val="0"/>
        <w:ind w:firstLine="540"/>
        <w:jc w:val="both"/>
        <w:outlineLvl w:val="5"/>
        <w:rPr>
          <w:b/>
          <w:i/>
          <w:sz w:val="22"/>
          <w:szCs w:val="22"/>
        </w:rPr>
      </w:pPr>
      <w:r w:rsidRPr="00A35D54">
        <w:rPr>
          <w:b/>
          <w:i/>
          <w:sz w:val="22"/>
          <w:szCs w:val="22"/>
        </w:rPr>
        <w:t>Планы будущей деятельности эмитента определяются инвестиционной программой развития.</w:t>
      </w:r>
    </w:p>
    <w:p w:rsidR="00A35D54" w:rsidRPr="00A35D54" w:rsidRDefault="00A35D54" w:rsidP="00A35D54">
      <w:pPr>
        <w:adjustRightInd w:val="0"/>
        <w:ind w:firstLine="540"/>
        <w:jc w:val="both"/>
        <w:outlineLvl w:val="5"/>
        <w:rPr>
          <w:b/>
          <w:i/>
          <w:sz w:val="22"/>
          <w:szCs w:val="22"/>
        </w:rPr>
      </w:pPr>
      <w:r w:rsidRPr="00A35D54">
        <w:rPr>
          <w:b/>
          <w:i/>
          <w:sz w:val="22"/>
          <w:szCs w:val="22"/>
        </w:rPr>
        <w:t xml:space="preserve">Так, в ближайшие 3-4 года ООО </w:t>
      </w:r>
      <w:r w:rsidR="00A82076">
        <w:rPr>
          <w:b/>
          <w:i/>
          <w:sz w:val="22"/>
          <w:szCs w:val="22"/>
        </w:rPr>
        <w:t>«</w:t>
      </w:r>
      <w:proofErr w:type="spellStart"/>
      <w:r w:rsidR="00A82076">
        <w:rPr>
          <w:b/>
          <w:i/>
          <w:sz w:val="22"/>
          <w:szCs w:val="22"/>
        </w:rPr>
        <w:t>ДелоПортс</w:t>
      </w:r>
      <w:proofErr w:type="spellEnd"/>
      <w:r w:rsidR="00A82076">
        <w:rPr>
          <w:b/>
          <w:i/>
          <w:sz w:val="22"/>
          <w:szCs w:val="22"/>
        </w:rPr>
        <w:t>»</w:t>
      </w:r>
      <w:r w:rsidRPr="00A35D54">
        <w:rPr>
          <w:b/>
          <w:i/>
          <w:sz w:val="22"/>
          <w:szCs w:val="22"/>
        </w:rPr>
        <w:t xml:space="preserve"> планирует увеличить пропускную способность контейнерного тер</w:t>
      </w:r>
      <w:r w:rsidR="00FD6DCA">
        <w:rPr>
          <w:b/>
          <w:i/>
          <w:sz w:val="22"/>
          <w:szCs w:val="22"/>
        </w:rPr>
        <w:t>минала ООО «НУТЭП»</w:t>
      </w:r>
      <w:r w:rsidRPr="00A35D54">
        <w:rPr>
          <w:b/>
          <w:i/>
          <w:sz w:val="22"/>
          <w:szCs w:val="22"/>
        </w:rPr>
        <w:t xml:space="preserve"> с 350 000 TEU до 700 000 TEU, а также увеличить мощности по перевалке зерна с 3,5 </w:t>
      </w:r>
      <w:proofErr w:type="spellStart"/>
      <w:proofErr w:type="gramStart"/>
      <w:r w:rsidRPr="00A35D54">
        <w:rPr>
          <w:b/>
          <w:i/>
          <w:sz w:val="22"/>
          <w:szCs w:val="22"/>
        </w:rPr>
        <w:t>млн</w:t>
      </w:r>
      <w:proofErr w:type="spellEnd"/>
      <w:proofErr w:type="gramEnd"/>
      <w:r w:rsidRPr="00A35D54">
        <w:rPr>
          <w:b/>
          <w:i/>
          <w:sz w:val="22"/>
          <w:szCs w:val="22"/>
        </w:rPr>
        <w:t xml:space="preserve"> тонн до 5 </w:t>
      </w:r>
      <w:proofErr w:type="spellStart"/>
      <w:r w:rsidRPr="00A35D54">
        <w:rPr>
          <w:b/>
          <w:i/>
          <w:sz w:val="22"/>
          <w:szCs w:val="22"/>
        </w:rPr>
        <w:t>млн</w:t>
      </w:r>
      <w:proofErr w:type="spellEnd"/>
      <w:r w:rsidRPr="00A35D54">
        <w:rPr>
          <w:b/>
          <w:i/>
          <w:sz w:val="22"/>
          <w:szCs w:val="22"/>
        </w:rPr>
        <w:t xml:space="preserve"> тонн. </w:t>
      </w:r>
    </w:p>
    <w:p w:rsidR="00A35D54" w:rsidRPr="00A35D54" w:rsidRDefault="00A35D54" w:rsidP="00A35D54">
      <w:pPr>
        <w:adjustRightInd w:val="0"/>
        <w:ind w:firstLine="540"/>
        <w:jc w:val="both"/>
        <w:outlineLvl w:val="5"/>
        <w:rPr>
          <w:b/>
          <w:i/>
          <w:sz w:val="22"/>
          <w:szCs w:val="22"/>
        </w:rPr>
      </w:pPr>
      <w:r w:rsidRPr="00A35D54">
        <w:rPr>
          <w:b/>
          <w:i/>
          <w:sz w:val="22"/>
          <w:szCs w:val="22"/>
        </w:rPr>
        <w:t xml:space="preserve">В соответствии с планом развития ООО </w:t>
      </w:r>
      <w:r w:rsidR="00A82076">
        <w:rPr>
          <w:b/>
          <w:i/>
          <w:sz w:val="22"/>
          <w:szCs w:val="22"/>
        </w:rPr>
        <w:t>«</w:t>
      </w:r>
      <w:proofErr w:type="spellStart"/>
      <w:r w:rsidR="00A82076">
        <w:rPr>
          <w:b/>
          <w:i/>
          <w:sz w:val="22"/>
          <w:szCs w:val="22"/>
        </w:rPr>
        <w:t>ДелоПортс</w:t>
      </w:r>
      <w:proofErr w:type="spellEnd"/>
      <w:r w:rsidR="00A82076">
        <w:rPr>
          <w:b/>
          <w:i/>
          <w:sz w:val="22"/>
          <w:szCs w:val="22"/>
        </w:rPr>
        <w:t>»</w:t>
      </w:r>
      <w:r w:rsidRPr="00A35D54">
        <w:rPr>
          <w:b/>
          <w:i/>
          <w:sz w:val="22"/>
          <w:szCs w:val="22"/>
        </w:rPr>
        <w:t xml:space="preserve"> планирует построить причал №38  с глубиной 15,6 м. Ожидается, что новый причал станет единственным глубоководным причалом на российском побережье Черного моря, способным принимать суда-контейнеровозы о</w:t>
      </w:r>
      <w:r>
        <w:rPr>
          <w:b/>
          <w:i/>
          <w:sz w:val="22"/>
          <w:szCs w:val="22"/>
        </w:rPr>
        <w:t>кеанского класса до 10 000 TEU.</w:t>
      </w:r>
    </w:p>
    <w:p w:rsidR="00B16D4A" w:rsidRPr="00B16D4A" w:rsidRDefault="00A35D54" w:rsidP="00A35D54">
      <w:pPr>
        <w:adjustRightInd w:val="0"/>
        <w:ind w:firstLine="540"/>
        <w:jc w:val="both"/>
        <w:outlineLvl w:val="5"/>
        <w:rPr>
          <w:sz w:val="22"/>
          <w:szCs w:val="22"/>
        </w:rPr>
      </w:pPr>
      <w:r w:rsidRPr="00A35D54">
        <w:rPr>
          <w:b/>
          <w:i/>
          <w:sz w:val="22"/>
          <w:szCs w:val="22"/>
        </w:rPr>
        <w:t xml:space="preserve">В рамках инвестиционной программы АО «КСК» планирует строительство причала № 40а, проведение дноуглубительных работ на новом и существующем причалах (40 и 40а), строительство дополнительных силосов для хранения зерна, строительство новой лаборатории и дополнительный авто прием зерна. Реализация данных мероприятий позволит расширить мощности по хранению зерна, </w:t>
      </w:r>
      <w:r w:rsidRPr="00A35D54">
        <w:rPr>
          <w:b/>
          <w:i/>
          <w:sz w:val="22"/>
          <w:szCs w:val="22"/>
        </w:rPr>
        <w:lastRenderedPageBreak/>
        <w:t xml:space="preserve">принимать суда более крупного тоннажа, уменьшить удельное время на смену судов, увеличить скорость приемки груза </w:t>
      </w:r>
      <w:proofErr w:type="gramStart"/>
      <w:r w:rsidRPr="00A35D54">
        <w:rPr>
          <w:b/>
          <w:i/>
          <w:sz w:val="22"/>
          <w:szCs w:val="22"/>
        </w:rPr>
        <w:t>по</w:t>
      </w:r>
      <w:proofErr w:type="gramEnd"/>
      <w:r w:rsidRPr="00A35D54">
        <w:rPr>
          <w:b/>
          <w:i/>
          <w:sz w:val="22"/>
          <w:szCs w:val="22"/>
        </w:rPr>
        <w:t xml:space="preserve"> ж/</w:t>
      </w:r>
      <w:proofErr w:type="spellStart"/>
      <w:r w:rsidRPr="00A35D54">
        <w:rPr>
          <w:b/>
          <w:i/>
          <w:sz w:val="22"/>
          <w:szCs w:val="22"/>
        </w:rPr>
        <w:t>д</w:t>
      </w:r>
      <w:proofErr w:type="spellEnd"/>
      <w:r w:rsidRPr="00A35D54">
        <w:rPr>
          <w:b/>
          <w:i/>
          <w:sz w:val="22"/>
          <w:szCs w:val="22"/>
        </w:rPr>
        <w:t xml:space="preserve"> и </w:t>
      </w:r>
      <w:proofErr w:type="gramStart"/>
      <w:r w:rsidRPr="00A35D54">
        <w:rPr>
          <w:b/>
          <w:i/>
          <w:sz w:val="22"/>
          <w:szCs w:val="22"/>
        </w:rPr>
        <w:t>автотранспортом</w:t>
      </w:r>
      <w:proofErr w:type="gramEnd"/>
      <w:r w:rsidRPr="00A35D54">
        <w:rPr>
          <w:b/>
          <w:i/>
          <w:sz w:val="22"/>
          <w:szCs w:val="22"/>
        </w:rPr>
        <w:t>, повысить объемы перевалки зерновых грузов и качество предоставляемых терминалом услуг.</w:t>
      </w:r>
    </w:p>
    <w:p w:rsidR="00C67A84" w:rsidRDefault="00C67A84" w:rsidP="00644577">
      <w:pPr>
        <w:adjustRightInd w:val="0"/>
        <w:ind w:firstLine="540"/>
        <w:jc w:val="both"/>
        <w:outlineLvl w:val="5"/>
        <w:rPr>
          <w:sz w:val="22"/>
          <w:szCs w:val="22"/>
        </w:rPr>
      </w:pPr>
    </w:p>
    <w:p w:rsidR="003D185C" w:rsidRPr="003D185C" w:rsidRDefault="003D185C" w:rsidP="00644577">
      <w:pPr>
        <w:adjustRightInd w:val="0"/>
        <w:ind w:firstLine="540"/>
        <w:jc w:val="both"/>
        <w:outlineLvl w:val="5"/>
        <w:rPr>
          <w:b/>
          <w:bCs/>
          <w:sz w:val="22"/>
          <w:szCs w:val="22"/>
        </w:rPr>
      </w:pPr>
      <w:r w:rsidRPr="003D185C">
        <w:rPr>
          <w:sz w:val="22"/>
          <w:szCs w:val="22"/>
        </w:rPr>
        <w:t xml:space="preserve">Описание источников будущих доходов: </w:t>
      </w:r>
      <w:r w:rsidR="00B16D4A">
        <w:rPr>
          <w:b/>
          <w:bCs/>
          <w:i/>
          <w:iCs/>
          <w:sz w:val="22"/>
          <w:szCs w:val="22"/>
        </w:rPr>
        <w:t xml:space="preserve">доходы в виде </w:t>
      </w:r>
      <w:r w:rsidR="00C67A84">
        <w:rPr>
          <w:b/>
          <w:bCs/>
          <w:i/>
          <w:iCs/>
          <w:sz w:val="22"/>
          <w:szCs w:val="22"/>
        </w:rPr>
        <w:t>дивидендов (</w:t>
      </w:r>
      <w:r w:rsidR="00B16D4A">
        <w:rPr>
          <w:b/>
          <w:bCs/>
          <w:i/>
          <w:iCs/>
          <w:sz w:val="22"/>
          <w:szCs w:val="22"/>
        </w:rPr>
        <w:t>процентов</w:t>
      </w:r>
      <w:r w:rsidR="00C67A84">
        <w:rPr>
          <w:b/>
          <w:bCs/>
          <w:i/>
          <w:iCs/>
          <w:sz w:val="22"/>
          <w:szCs w:val="22"/>
        </w:rPr>
        <w:t>)</w:t>
      </w:r>
      <w:r w:rsidR="00B16D4A">
        <w:rPr>
          <w:b/>
          <w:bCs/>
          <w:i/>
          <w:iCs/>
          <w:sz w:val="22"/>
          <w:szCs w:val="22"/>
        </w:rPr>
        <w:t xml:space="preserve"> </w:t>
      </w:r>
      <w:r w:rsidR="00C67A84">
        <w:rPr>
          <w:b/>
          <w:bCs/>
          <w:i/>
          <w:iCs/>
          <w:sz w:val="22"/>
          <w:szCs w:val="22"/>
        </w:rPr>
        <w:t>от капиталовложений в ценные бумаги</w:t>
      </w:r>
      <w:r w:rsidRPr="003D185C">
        <w:rPr>
          <w:b/>
          <w:bCs/>
          <w:i/>
          <w:iCs/>
          <w:sz w:val="22"/>
          <w:szCs w:val="22"/>
        </w:rPr>
        <w:t>.</w:t>
      </w:r>
    </w:p>
    <w:p w:rsidR="003D185C" w:rsidRPr="003D185C" w:rsidRDefault="003D185C" w:rsidP="00644577">
      <w:pPr>
        <w:adjustRightInd w:val="0"/>
        <w:ind w:firstLine="540"/>
        <w:jc w:val="both"/>
        <w:outlineLvl w:val="5"/>
        <w:rPr>
          <w:sz w:val="22"/>
          <w:szCs w:val="22"/>
        </w:rPr>
      </w:pPr>
    </w:p>
    <w:p w:rsidR="008D5A18" w:rsidRPr="00B7514E" w:rsidRDefault="008D5A18" w:rsidP="00644577">
      <w:pPr>
        <w:adjustRightInd w:val="0"/>
        <w:ind w:firstLine="540"/>
        <w:jc w:val="both"/>
        <w:outlineLvl w:val="5"/>
        <w:rPr>
          <w:sz w:val="22"/>
          <w:szCs w:val="22"/>
        </w:rPr>
      </w:pPr>
      <w:r w:rsidRPr="00B7514E">
        <w:rPr>
          <w:sz w:val="22"/>
          <w:szCs w:val="22"/>
        </w:rPr>
        <w:t>Планы, касающиеся разработки новых видов продукции, модернизации и реконструкции основных средств, возможного изменения основной деятельности:</w:t>
      </w:r>
    </w:p>
    <w:p w:rsidR="008D5A18" w:rsidRDefault="00B16D4A" w:rsidP="00644577">
      <w:pPr>
        <w:adjustRightInd w:val="0"/>
        <w:ind w:firstLine="540"/>
        <w:jc w:val="both"/>
        <w:outlineLvl w:val="5"/>
        <w:rPr>
          <w:b/>
          <w:bCs/>
          <w:i/>
          <w:iCs/>
          <w:sz w:val="22"/>
          <w:szCs w:val="22"/>
        </w:rPr>
      </w:pPr>
      <w:r>
        <w:rPr>
          <w:b/>
          <w:bCs/>
          <w:i/>
          <w:iCs/>
          <w:sz w:val="22"/>
          <w:szCs w:val="22"/>
        </w:rPr>
        <w:t>Указанные планы отсутствуют.</w:t>
      </w:r>
    </w:p>
    <w:p w:rsidR="00B16D4A" w:rsidRPr="003D185C" w:rsidRDefault="00B16D4A" w:rsidP="00644577">
      <w:pPr>
        <w:adjustRightInd w:val="0"/>
        <w:ind w:firstLine="540"/>
        <w:jc w:val="both"/>
        <w:outlineLvl w:val="5"/>
        <w:rPr>
          <w:b/>
          <w:bCs/>
          <w:i/>
          <w:iCs/>
          <w:sz w:val="22"/>
          <w:szCs w:val="22"/>
        </w:rPr>
      </w:pPr>
    </w:p>
    <w:p w:rsidR="00EF66DD" w:rsidRPr="00F071AE" w:rsidRDefault="00C67A84" w:rsidP="00F071AE">
      <w:pPr>
        <w:keepNext/>
        <w:keepLines/>
        <w:autoSpaceDE/>
        <w:autoSpaceDN/>
        <w:spacing w:line="276" w:lineRule="auto"/>
        <w:jc w:val="both"/>
        <w:outlineLvl w:val="1"/>
        <w:rPr>
          <w:rFonts w:ascii="Arial" w:hAnsi="Arial" w:cs="Arial"/>
          <w:b/>
          <w:bCs/>
          <w:sz w:val="28"/>
          <w:szCs w:val="28"/>
          <w:lang w:eastAsia="en-US"/>
        </w:rPr>
      </w:pPr>
      <w:bookmarkStart w:id="51" w:name="_Toc428451852"/>
      <w:r w:rsidRPr="00F071AE">
        <w:rPr>
          <w:rFonts w:ascii="Arial" w:hAnsi="Arial" w:cs="Arial"/>
          <w:b/>
          <w:bCs/>
          <w:sz w:val="28"/>
          <w:szCs w:val="28"/>
          <w:lang w:eastAsia="en-US"/>
        </w:rPr>
        <w:t>3</w:t>
      </w:r>
      <w:r w:rsidR="00EF66DD" w:rsidRPr="00F071AE">
        <w:rPr>
          <w:rFonts w:ascii="Arial" w:hAnsi="Arial" w:cs="Arial"/>
          <w:b/>
          <w:bCs/>
          <w:sz w:val="28"/>
          <w:szCs w:val="28"/>
          <w:lang w:eastAsia="en-US"/>
        </w:rPr>
        <w:t>.4. Участие эмитента в промышленных, банковских и финансовых группах, холдингах, концернах и ассоциациях</w:t>
      </w:r>
      <w:bookmarkEnd w:id="51"/>
    </w:p>
    <w:p w:rsidR="00EF66DD" w:rsidRPr="005D2DBB" w:rsidRDefault="00EF66DD" w:rsidP="008F64EA">
      <w:pPr>
        <w:adjustRightInd w:val="0"/>
        <w:jc w:val="both"/>
        <w:outlineLvl w:val="4"/>
      </w:pPr>
    </w:p>
    <w:p w:rsidR="00EF66DD" w:rsidRDefault="00EF66DD" w:rsidP="00635532">
      <w:pPr>
        <w:adjustRightInd w:val="0"/>
        <w:ind w:firstLine="540"/>
        <w:jc w:val="both"/>
        <w:outlineLvl w:val="5"/>
        <w:rPr>
          <w:sz w:val="22"/>
          <w:szCs w:val="22"/>
        </w:rPr>
      </w:pPr>
      <w:r w:rsidRPr="00E11663">
        <w:rPr>
          <w:sz w:val="22"/>
          <w:szCs w:val="22"/>
        </w:rPr>
        <w:t>Банковские группы, банковские холдинги, холдинги и ассоциации, в которых участвует эмитент, роль (место), функции и срок участия эмитента в этих орган</w:t>
      </w:r>
      <w:r w:rsidR="00B16D4A">
        <w:rPr>
          <w:sz w:val="22"/>
          <w:szCs w:val="22"/>
        </w:rPr>
        <w:t>изациях:</w:t>
      </w:r>
    </w:p>
    <w:p w:rsidR="00B16D4A" w:rsidRPr="008C0678" w:rsidRDefault="00B16D4A" w:rsidP="00635532">
      <w:pPr>
        <w:adjustRightInd w:val="0"/>
        <w:ind w:firstLine="540"/>
        <w:jc w:val="both"/>
        <w:outlineLvl w:val="5"/>
        <w:rPr>
          <w:b/>
          <w:i/>
          <w:sz w:val="22"/>
          <w:szCs w:val="22"/>
        </w:rPr>
      </w:pPr>
      <w:r w:rsidRPr="00B16D4A">
        <w:rPr>
          <w:b/>
          <w:i/>
          <w:sz w:val="22"/>
          <w:szCs w:val="22"/>
        </w:rPr>
        <w:t>Эмитент</w:t>
      </w:r>
      <w:r w:rsidR="00B821D2">
        <w:rPr>
          <w:b/>
          <w:i/>
          <w:sz w:val="22"/>
          <w:szCs w:val="22"/>
        </w:rPr>
        <w:t xml:space="preserve"> участвует в Группе «</w:t>
      </w:r>
      <w:proofErr w:type="spellStart"/>
      <w:r w:rsidR="00B821D2">
        <w:rPr>
          <w:b/>
          <w:i/>
          <w:sz w:val="22"/>
          <w:szCs w:val="22"/>
        </w:rPr>
        <w:t>Делопортс</w:t>
      </w:r>
      <w:proofErr w:type="spellEnd"/>
      <w:r w:rsidR="00B821D2">
        <w:rPr>
          <w:b/>
          <w:i/>
          <w:sz w:val="22"/>
          <w:szCs w:val="22"/>
        </w:rPr>
        <w:t>»</w:t>
      </w:r>
      <w:r w:rsidR="008C0678">
        <w:rPr>
          <w:b/>
          <w:i/>
          <w:sz w:val="22"/>
          <w:szCs w:val="22"/>
        </w:rPr>
        <w:t>.</w:t>
      </w:r>
    </w:p>
    <w:p w:rsidR="00C67A84" w:rsidRPr="00C67A84" w:rsidRDefault="00C67A84" w:rsidP="00C67A84">
      <w:pPr>
        <w:adjustRightInd w:val="0"/>
        <w:ind w:firstLine="540"/>
        <w:jc w:val="both"/>
        <w:outlineLvl w:val="4"/>
        <w:rPr>
          <w:b/>
          <w:i/>
          <w:sz w:val="22"/>
          <w:szCs w:val="22"/>
        </w:rPr>
      </w:pPr>
      <w:r>
        <w:rPr>
          <w:sz w:val="22"/>
          <w:szCs w:val="22"/>
        </w:rPr>
        <w:t xml:space="preserve">Роль (место): </w:t>
      </w:r>
      <w:r>
        <w:rPr>
          <w:b/>
          <w:i/>
          <w:sz w:val="22"/>
          <w:szCs w:val="22"/>
        </w:rPr>
        <w:t>Эмитент является холдинговой компанией</w:t>
      </w:r>
      <w:r w:rsidRPr="00C67A84">
        <w:rPr>
          <w:b/>
          <w:i/>
          <w:sz w:val="22"/>
          <w:szCs w:val="22"/>
        </w:rPr>
        <w:t>, под управлением которой находятся дочерние общества, осуществляющие предоставление различных услуг по транспортной обработке грузов на территории Российской Федерации</w:t>
      </w:r>
    </w:p>
    <w:p w:rsidR="00C67A84" w:rsidRPr="00C67A84" w:rsidRDefault="00C67A84" w:rsidP="00C67A84">
      <w:pPr>
        <w:adjustRightInd w:val="0"/>
        <w:ind w:firstLine="540"/>
        <w:jc w:val="both"/>
        <w:outlineLvl w:val="4"/>
        <w:rPr>
          <w:b/>
          <w:i/>
          <w:sz w:val="22"/>
          <w:szCs w:val="22"/>
        </w:rPr>
      </w:pPr>
      <w:r>
        <w:rPr>
          <w:sz w:val="22"/>
          <w:szCs w:val="22"/>
        </w:rPr>
        <w:t>Функции</w:t>
      </w:r>
      <w:r w:rsidRPr="00C67A84">
        <w:rPr>
          <w:sz w:val="22"/>
          <w:szCs w:val="22"/>
        </w:rPr>
        <w:t xml:space="preserve">: </w:t>
      </w:r>
      <w:r w:rsidR="00AF2D2A" w:rsidRPr="00AF2D2A">
        <w:rPr>
          <w:b/>
          <w:i/>
          <w:sz w:val="22"/>
          <w:szCs w:val="22"/>
        </w:rPr>
        <w:t>Управление группой компаний, разработка и реализация проектов</w:t>
      </w:r>
    </w:p>
    <w:p w:rsidR="00C67A84" w:rsidRPr="00C67A84" w:rsidRDefault="00C67A84" w:rsidP="00C67A84">
      <w:pPr>
        <w:adjustRightInd w:val="0"/>
        <w:ind w:firstLine="540"/>
        <w:jc w:val="both"/>
        <w:outlineLvl w:val="4"/>
        <w:rPr>
          <w:b/>
          <w:i/>
          <w:sz w:val="22"/>
          <w:szCs w:val="22"/>
        </w:rPr>
      </w:pPr>
      <w:r w:rsidRPr="00C67A84">
        <w:rPr>
          <w:sz w:val="22"/>
          <w:szCs w:val="22"/>
        </w:rPr>
        <w:t>Срок участия Эмитента:</w:t>
      </w:r>
      <w:r w:rsidRPr="00C67A84">
        <w:rPr>
          <w:sz w:val="22"/>
          <w:szCs w:val="22"/>
        </w:rPr>
        <w:tab/>
      </w:r>
      <w:r>
        <w:rPr>
          <w:sz w:val="22"/>
          <w:szCs w:val="22"/>
        </w:rPr>
        <w:t xml:space="preserve"> </w:t>
      </w:r>
      <w:r w:rsidRPr="00C67A84">
        <w:rPr>
          <w:b/>
          <w:i/>
          <w:sz w:val="22"/>
          <w:szCs w:val="22"/>
        </w:rPr>
        <w:t xml:space="preserve">с </w:t>
      </w:r>
      <w:r w:rsidR="003D4202">
        <w:rPr>
          <w:b/>
          <w:i/>
          <w:sz w:val="22"/>
          <w:szCs w:val="22"/>
        </w:rPr>
        <w:t>23</w:t>
      </w:r>
      <w:r w:rsidRPr="00C67A84">
        <w:rPr>
          <w:b/>
          <w:i/>
          <w:sz w:val="22"/>
          <w:szCs w:val="22"/>
        </w:rPr>
        <w:t xml:space="preserve"> </w:t>
      </w:r>
      <w:r w:rsidR="003D4202">
        <w:rPr>
          <w:b/>
          <w:i/>
          <w:sz w:val="22"/>
          <w:szCs w:val="22"/>
        </w:rPr>
        <w:t>июля</w:t>
      </w:r>
      <w:r w:rsidRPr="00C67A84">
        <w:rPr>
          <w:b/>
          <w:i/>
          <w:sz w:val="22"/>
          <w:szCs w:val="22"/>
        </w:rPr>
        <w:t xml:space="preserve"> 2015 года по настоящее время</w:t>
      </w:r>
    </w:p>
    <w:p w:rsidR="00C67A84" w:rsidRPr="00C67A84" w:rsidRDefault="00C67A84" w:rsidP="00C67A84">
      <w:pPr>
        <w:adjustRightInd w:val="0"/>
        <w:ind w:firstLine="540"/>
        <w:jc w:val="both"/>
        <w:outlineLvl w:val="4"/>
        <w:rPr>
          <w:b/>
          <w:i/>
          <w:sz w:val="22"/>
          <w:szCs w:val="22"/>
        </w:rPr>
      </w:pPr>
      <w:r w:rsidRPr="00C67A84">
        <w:rPr>
          <w:sz w:val="22"/>
          <w:szCs w:val="22"/>
        </w:rPr>
        <w:t>Зависимость результатов финансово-хозяйственной деятельности Эмите</w:t>
      </w:r>
      <w:r>
        <w:rPr>
          <w:sz w:val="22"/>
          <w:szCs w:val="22"/>
        </w:rPr>
        <w:t xml:space="preserve">нта от иных членов организации: </w:t>
      </w:r>
      <w:r w:rsidRPr="00C67A84">
        <w:rPr>
          <w:b/>
          <w:i/>
          <w:sz w:val="22"/>
          <w:szCs w:val="22"/>
        </w:rPr>
        <w:t>Эмитент зависит от результатов финансово-хозяйственной деятельности иных компаний группы</w:t>
      </w:r>
      <w:r w:rsidR="003570F3">
        <w:rPr>
          <w:b/>
          <w:i/>
          <w:sz w:val="22"/>
          <w:szCs w:val="22"/>
        </w:rPr>
        <w:t>. Основным доходом Эмитента являются дивиденды, получаемые от компаний Группы «</w:t>
      </w:r>
      <w:proofErr w:type="spellStart"/>
      <w:r w:rsidR="003570F3">
        <w:rPr>
          <w:b/>
          <w:i/>
          <w:sz w:val="22"/>
          <w:szCs w:val="22"/>
        </w:rPr>
        <w:t>Делопортс</w:t>
      </w:r>
      <w:proofErr w:type="spellEnd"/>
      <w:r w:rsidR="003570F3">
        <w:rPr>
          <w:b/>
          <w:i/>
          <w:sz w:val="22"/>
          <w:szCs w:val="22"/>
        </w:rPr>
        <w:t>»</w:t>
      </w:r>
      <w:r>
        <w:rPr>
          <w:b/>
          <w:i/>
          <w:sz w:val="22"/>
          <w:szCs w:val="22"/>
        </w:rPr>
        <w:t>.</w:t>
      </w:r>
      <w:r w:rsidR="003570F3">
        <w:rPr>
          <w:b/>
          <w:i/>
          <w:sz w:val="22"/>
          <w:szCs w:val="22"/>
        </w:rPr>
        <w:t xml:space="preserve"> В результате рост или снижение прибыли отдельных компаний группы приводит к соответствующему росту или снижению прибыли Эмитента. </w:t>
      </w:r>
    </w:p>
    <w:p w:rsidR="00E11663" w:rsidRDefault="00E11663" w:rsidP="00A31EC4">
      <w:pPr>
        <w:adjustRightInd w:val="0"/>
        <w:ind w:firstLine="540"/>
        <w:jc w:val="both"/>
        <w:outlineLvl w:val="4"/>
        <w:rPr>
          <w:b/>
          <w:bCs/>
          <w:i/>
          <w:iCs/>
          <w:sz w:val="22"/>
          <w:szCs w:val="22"/>
        </w:rPr>
      </w:pPr>
    </w:p>
    <w:p w:rsidR="00EF66DD" w:rsidRPr="005D2DBB" w:rsidRDefault="00EF66DD" w:rsidP="008F64EA">
      <w:pPr>
        <w:adjustRightInd w:val="0"/>
        <w:jc w:val="both"/>
        <w:outlineLvl w:val="4"/>
      </w:pPr>
    </w:p>
    <w:p w:rsidR="00EF66DD" w:rsidRPr="00F071AE" w:rsidRDefault="002C73F4" w:rsidP="00F071AE">
      <w:pPr>
        <w:keepNext/>
        <w:keepLines/>
        <w:autoSpaceDE/>
        <w:autoSpaceDN/>
        <w:spacing w:line="276" w:lineRule="auto"/>
        <w:jc w:val="both"/>
        <w:outlineLvl w:val="1"/>
        <w:rPr>
          <w:rFonts w:ascii="Arial" w:hAnsi="Arial" w:cs="Arial"/>
          <w:b/>
          <w:bCs/>
          <w:sz w:val="28"/>
          <w:szCs w:val="28"/>
          <w:lang w:eastAsia="en-US"/>
        </w:rPr>
      </w:pPr>
      <w:bookmarkStart w:id="52" w:name="_Toc428451853"/>
      <w:r w:rsidRPr="00F071AE">
        <w:rPr>
          <w:rFonts w:ascii="Arial" w:hAnsi="Arial" w:cs="Arial"/>
          <w:b/>
          <w:bCs/>
          <w:sz w:val="28"/>
          <w:szCs w:val="28"/>
          <w:lang w:eastAsia="en-US"/>
        </w:rPr>
        <w:t>3</w:t>
      </w:r>
      <w:r w:rsidR="00EF66DD" w:rsidRPr="00F071AE">
        <w:rPr>
          <w:rFonts w:ascii="Arial" w:hAnsi="Arial" w:cs="Arial"/>
          <w:b/>
          <w:bCs/>
          <w:sz w:val="28"/>
          <w:szCs w:val="28"/>
          <w:lang w:eastAsia="en-US"/>
        </w:rPr>
        <w:t>.5. Дочерние и зависимые хозяйственные общества эмитента</w:t>
      </w:r>
      <w:bookmarkEnd w:id="52"/>
    </w:p>
    <w:p w:rsidR="00EF66DD" w:rsidRPr="005D2DBB" w:rsidRDefault="00EF66DD" w:rsidP="008F64EA">
      <w:pPr>
        <w:adjustRightInd w:val="0"/>
        <w:jc w:val="both"/>
        <w:outlineLvl w:val="4"/>
      </w:pPr>
    </w:p>
    <w:p w:rsidR="002C73F4" w:rsidRPr="002C73F4" w:rsidRDefault="002C73F4" w:rsidP="002C73F4">
      <w:pPr>
        <w:adjustRightInd w:val="0"/>
        <w:ind w:firstLine="567"/>
        <w:jc w:val="both"/>
        <w:outlineLvl w:val="4"/>
        <w:rPr>
          <w:b/>
          <w:i/>
          <w:sz w:val="22"/>
          <w:szCs w:val="22"/>
        </w:rPr>
      </w:pPr>
      <w:r w:rsidRPr="002C73F4">
        <w:rPr>
          <w:sz w:val="22"/>
          <w:szCs w:val="22"/>
        </w:rPr>
        <w:t>1. Полное фирменное наименование:</w:t>
      </w:r>
      <w:r>
        <w:rPr>
          <w:b/>
          <w:i/>
          <w:sz w:val="22"/>
          <w:szCs w:val="22"/>
        </w:rPr>
        <w:t xml:space="preserve"> </w:t>
      </w:r>
      <w:r w:rsidRPr="002C73F4">
        <w:rPr>
          <w:b/>
          <w:i/>
          <w:sz w:val="22"/>
          <w:szCs w:val="22"/>
        </w:rPr>
        <w:t>Общество с ограниченной ответственностью «Бункерная компания «ТОС»</w:t>
      </w:r>
    </w:p>
    <w:p w:rsidR="002C73F4" w:rsidRPr="002C73F4" w:rsidRDefault="002C73F4" w:rsidP="002C73F4">
      <w:pPr>
        <w:adjustRightInd w:val="0"/>
        <w:ind w:firstLine="567"/>
        <w:jc w:val="both"/>
        <w:outlineLvl w:val="4"/>
        <w:rPr>
          <w:b/>
          <w:i/>
          <w:sz w:val="22"/>
          <w:szCs w:val="22"/>
        </w:rPr>
      </w:pPr>
      <w:r w:rsidRPr="002C73F4">
        <w:rPr>
          <w:sz w:val="22"/>
          <w:szCs w:val="22"/>
        </w:rPr>
        <w:t>Сокращенное наименование:</w:t>
      </w:r>
      <w:r w:rsidRPr="002C73F4">
        <w:rPr>
          <w:b/>
          <w:i/>
          <w:sz w:val="22"/>
          <w:szCs w:val="22"/>
        </w:rPr>
        <w:t xml:space="preserve"> ООО «ТОС»</w:t>
      </w:r>
    </w:p>
    <w:p w:rsidR="002C73F4" w:rsidRPr="002C73F4" w:rsidRDefault="002C73F4" w:rsidP="002C73F4">
      <w:pPr>
        <w:adjustRightInd w:val="0"/>
        <w:ind w:firstLine="567"/>
        <w:jc w:val="both"/>
        <w:outlineLvl w:val="4"/>
        <w:rPr>
          <w:b/>
          <w:i/>
          <w:sz w:val="22"/>
          <w:szCs w:val="22"/>
        </w:rPr>
      </w:pPr>
      <w:r w:rsidRPr="002C73F4">
        <w:rPr>
          <w:sz w:val="22"/>
          <w:szCs w:val="22"/>
        </w:rPr>
        <w:t>ИНН:</w:t>
      </w:r>
      <w:r w:rsidRPr="002C73F4">
        <w:rPr>
          <w:b/>
          <w:i/>
          <w:sz w:val="22"/>
          <w:szCs w:val="22"/>
        </w:rPr>
        <w:t xml:space="preserve"> 2315046740</w:t>
      </w:r>
    </w:p>
    <w:p w:rsidR="002C73F4" w:rsidRPr="002C73F4" w:rsidRDefault="002C73F4" w:rsidP="002C73F4">
      <w:pPr>
        <w:adjustRightInd w:val="0"/>
        <w:ind w:firstLine="567"/>
        <w:jc w:val="both"/>
        <w:outlineLvl w:val="4"/>
        <w:rPr>
          <w:b/>
          <w:i/>
          <w:sz w:val="22"/>
          <w:szCs w:val="22"/>
        </w:rPr>
      </w:pPr>
      <w:r w:rsidRPr="002C73F4">
        <w:rPr>
          <w:sz w:val="22"/>
          <w:szCs w:val="22"/>
        </w:rPr>
        <w:t>ОГРН:</w:t>
      </w:r>
      <w:r w:rsidRPr="002C73F4">
        <w:rPr>
          <w:b/>
          <w:i/>
          <w:sz w:val="22"/>
          <w:szCs w:val="22"/>
        </w:rPr>
        <w:t xml:space="preserve"> 1022302389361</w:t>
      </w:r>
    </w:p>
    <w:p w:rsidR="002C73F4" w:rsidRPr="002C73F4" w:rsidRDefault="002C73F4" w:rsidP="002C73F4">
      <w:pPr>
        <w:adjustRightInd w:val="0"/>
        <w:ind w:firstLine="567"/>
        <w:jc w:val="both"/>
        <w:outlineLvl w:val="4"/>
        <w:rPr>
          <w:b/>
          <w:i/>
          <w:sz w:val="22"/>
          <w:szCs w:val="22"/>
        </w:rPr>
      </w:pPr>
      <w:r w:rsidRPr="002C73F4">
        <w:rPr>
          <w:sz w:val="22"/>
          <w:szCs w:val="22"/>
        </w:rPr>
        <w:t>Место нахождения:</w:t>
      </w:r>
      <w:r w:rsidRPr="002C73F4">
        <w:rPr>
          <w:b/>
          <w:i/>
          <w:sz w:val="22"/>
          <w:szCs w:val="22"/>
        </w:rPr>
        <w:t xml:space="preserve"> 353915, Российская Федерация, Краснодарский край, город Новороссийск, улица </w:t>
      </w:r>
      <w:proofErr w:type="spellStart"/>
      <w:r w:rsidRPr="002C73F4">
        <w:rPr>
          <w:b/>
          <w:i/>
          <w:sz w:val="22"/>
          <w:szCs w:val="22"/>
        </w:rPr>
        <w:t>Грибоедова</w:t>
      </w:r>
      <w:proofErr w:type="spellEnd"/>
      <w:r w:rsidRPr="002C73F4">
        <w:rPr>
          <w:b/>
          <w:i/>
          <w:sz w:val="22"/>
          <w:szCs w:val="22"/>
        </w:rPr>
        <w:t>, дом 2</w:t>
      </w:r>
    </w:p>
    <w:p w:rsidR="002C73F4" w:rsidRPr="002C73F4" w:rsidRDefault="002C73F4" w:rsidP="002C73F4">
      <w:pPr>
        <w:adjustRightInd w:val="0"/>
        <w:ind w:firstLine="567"/>
        <w:jc w:val="both"/>
        <w:outlineLvl w:val="4"/>
        <w:rPr>
          <w:b/>
          <w:i/>
          <w:sz w:val="22"/>
          <w:szCs w:val="22"/>
        </w:rPr>
      </w:pPr>
      <w:r w:rsidRPr="002C73F4">
        <w:rPr>
          <w:sz w:val="22"/>
          <w:szCs w:val="22"/>
        </w:rPr>
        <w:t xml:space="preserve">Основания признания общества </w:t>
      </w:r>
      <w:proofErr w:type="gramStart"/>
      <w:r w:rsidRPr="002C73F4">
        <w:rPr>
          <w:sz w:val="22"/>
          <w:szCs w:val="22"/>
        </w:rPr>
        <w:t>дочерним</w:t>
      </w:r>
      <w:proofErr w:type="gramEnd"/>
      <w:r w:rsidRPr="002C73F4">
        <w:rPr>
          <w:sz w:val="22"/>
          <w:szCs w:val="22"/>
        </w:rPr>
        <w:t xml:space="preserve"> по отношению к эмитенту:</w:t>
      </w:r>
      <w:r w:rsidRPr="002C73F4">
        <w:rPr>
          <w:b/>
          <w:i/>
          <w:sz w:val="22"/>
          <w:szCs w:val="22"/>
        </w:rPr>
        <w:t xml:space="preserve"> Эмитент имеет преобладающее участие в уставном капитале ООО «ТОС», в силу которого имеет возможность определять решения, принимаемые этим обществом.</w:t>
      </w:r>
    </w:p>
    <w:p w:rsidR="002C73F4" w:rsidRPr="002C73F4" w:rsidRDefault="002C73F4" w:rsidP="002C73F4">
      <w:pPr>
        <w:adjustRightInd w:val="0"/>
        <w:ind w:firstLine="567"/>
        <w:jc w:val="both"/>
        <w:outlineLvl w:val="4"/>
        <w:rPr>
          <w:b/>
          <w:i/>
          <w:sz w:val="22"/>
          <w:szCs w:val="22"/>
        </w:rPr>
      </w:pPr>
      <w:r w:rsidRPr="002C73F4">
        <w:rPr>
          <w:sz w:val="22"/>
          <w:szCs w:val="22"/>
        </w:rPr>
        <w:t xml:space="preserve">Размер доли участия эмитента в уставном капитале дочернего общества: </w:t>
      </w:r>
      <w:r w:rsidRPr="002C73F4">
        <w:rPr>
          <w:b/>
          <w:i/>
          <w:sz w:val="22"/>
          <w:szCs w:val="22"/>
        </w:rPr>
        <w:t>100%</w:t>
      </w:r>
    </w:p>
    <w:p w:rsidR="002C73F4" w:rsidRPr="002C73F4" w:rsidRDefault="002C73F4" w:rsidP="002C73F4">
      <w:pPr>
        <w:adjustRightInd w:val="0"/>
        <w:ind w:firstLine="567"/>
        <w:jc w:val="both"/>
        <w:outlineLvl w:val="4"/>
        <w:rPr>
          <w:b/>
          <w:i/>
          <w:sz w:val="22"/>
          <w:szCs w:val="22"/>
        </w:rPr>
      </w:pPr>
      <w:r w:rsidRPr="002C73F4">
        <w:rPr>
          <w:sz w:val="22"/>
          <w:szCs w:val="22"/>
        </w:rPr>
        <w:t>Размер доли участия данного общества в уставном капитале эмитента:</w:t>
      </w:r>
      <w:r>
        <w:rPr>
          <w:b/>
          <w:i/>
          <w:sz w:val="22"/>
          <w:szCs w:val="22"/>
        </w:rPr>
        <w:t xml:space="preserve"> отсутствует</w:t>
      </w:r>
    </w:p>
    <w:p w:rsidR="002C73F4" w:rsidRPr="002C73F4" w:rsidRDefault="002C73F4" w:rsidP="002C73F4">
      <w:pPr>
        <w:adjustRightInd w:val="0"/>
        <w:ind w:firstLine="567"/>
        <w:jc w:val="both"/>
        <w:outlineLvl w:val="4"/>
        <w:rPr>
          <w:b/>
          <w:i/>
          <w:sz w:val="22"/>
          <w:szCs w:val="22"/>
        </w:rPr>
      </w:pPr>
    </w:p>
    <w:p w:rsidR="002C73F4" w:rsidRPr="002C73F4" w:rsidRDefault="002C73F4" w:rsidP="002C73F4">
      <w:pPr>
        <w:adjustRightInd w:val="0"/>
        <w:ind w:firstLine="567"/>
        <w:jc w:val="both"/>
        <w:outlineLvl w:val="4"/>
        <w:rPr>
          <w:b/>
          <w:i/>
          <w:sz w:val="22"/>
          <w:szCs w:val="22"/>
        </w:rPr>
      </w:pPr>
      <w:r w:rsidRPr="00FE674E">
        <w:rPr>
          <w:sz w:val="22"/>
          <w:szCs w:val="22"/>
        </w:rPr>
        <w:t xml:space="preserve">2. </w:t>
      </w:r>
      <w:r w:rsidR="00FE674E" w:rsidRPr="00FE674E">
        <w:rPr>
          <w:sz w:val="22"/>
          <w:szCs w:val="22"/>
        </w:rPr>
        <w:t>Полное фирменное наименование:</w:t>
      </w:r>
      <w:r w:rsidR="00FE674E">
        <w:rPr>
          <w:b/>
          <w:i/>
          <w:sz w:val="22"/>
          <w:szCs w:val="22"/>
        </w:rPr>
        <w:t xml:space="preserve"> </w:t>
      </w:r>
      <w:r w:rsidRPr="002C73F4">
        <w:rPr>
          <w:b/>
          <w:i/>
          <w:sz w:val="22"/>
          <w:szCs w:val="22"/>
        </w:rPr>
        <w:t>Закрытое акционерное общество «</w:t>
      </w:r>
      <w:proofErr w:type="spellStart"/>
      <w:r w:rsidRPr="002C73F4">
        <w:rPr>
          <w:b/>
          <w:i/>
          <w:sz w:val="22"/>
          <w:szCs w:val="22"/>
        </w:rPr>
        <w:t>ТрансТерминал</w:t>
      </w:r>
      <w:proofErr w:type="spellEnd"/>
      <w:r w:rsidRPr="002C73F4">
        <w:rPr>
          <w:b/>
          <w:i/>
          <w:sz w:val="22"/>
          <w:szCs w:val="22"/>
        </w:rPr>
        <w:t xml:space="preserve"> - Холдинг»</w:t>
      </w:r>
    </w:p>
    <w:p w:rsidR="002C73F4" w:rsidRPr="002C73F4" w:rsidRDefault="002C73F4" w:rsidP="002C73F4">
      <w:pPr>
        <w:adjustRightInd w:val="0"/>
        <w:ind w:firstLine="567"/>
        <w:jc w:val="both"/>
        <w:outlineLvl w:val="4"/>
        <w:rPr>
          <w:b/>
          <w:i/>
          <w:sz w:val="22"/>
          <w:szCs w:val="22"/>
        </w:rPr>
      </w:pPr>
      <w:r w:rsidRPr="00750BFA">
        <w:rPr>
          <w:sz w:val="22"/>
          <w:szCs w:val="22"/>
        </w:rPr>
        <w:t>Сокращенное наименование:</w:t>
      </w:r>
      <w:r w:rsidRPr="002C73F4">
        <w:rPr>
          <w:b/>
          <w:i/>
          <w:sz w:val="22"/>
          <w:szCs w:val="22"/>
        </w:rPr>
        <w:t xml:space="preserve"> ЗАО «</w:t>
      </w:r>
      <w:proofErr w:type="spellStart"/>
      <w:r w:rsidRPr="002C73F4">
        <w:rPr>
          <w:b/>
          <w:i/>
          <w:sz w:val="22"/>
          <w:szCs w:val="22"/>
        </w:rPr>
        <w:t>ТрансТерминал</w:t>
      </w:r>
      <w:proofErr w:type="spellEnd"/>
      <w:r w:rsidRPr="002C73F4">
        <w:rPr>
          <w:b/>
          <w:i/>
          <w:sz w:val="22"/>
          <w:szCs w:val="22"/>
        </w:rPr>
        <w:t xml:space="preserve"> - Холдинг»</w:t>
      </w:r>
    </w:p>
    <w:p w:rsidR="002C73F4" w:rsidRPr="002C73F4" w:rsidRDefault="00750BFA" w:rsidP="002C73F4">
      <w:pPr>
        <w:adjustRightInd w:val="0"/>
        <w:ind w:firstLine="567"/>
        <w:jc w:val="both"/>
        <w:outlineLvl w:val="4"/>
        <w:rPr>
          <w:b/>
          <w:i/>
          <w:sz w:val="22"/>
          <w:szCs w:val="22"/>
        </w:rPr>
      </w:pPr>
      <w:r w:rsidRPr="00750BFA">
        <w:rPr>
          <w:sz w:val="22"/>
          <w:szCs w:val="22"/>
        </w:rPr>
        <w:t>ИНН</w:t>
      </w:r>
      <w:r w:rsidR="002C73F4" w:rsidRPr="00750BFA">
        <w:rPr>
          <w:sz w:val="22"/>
          <w:szCs w:val="22"/>
        </w:rPr>
        <w:t>:</w:t>
      </w:r>
      <w:r w:rsidR="002C73F4" w:rsidRPr="002C73F4">
        <w:rPr>
          <w:b/>
          <w:i/>
          <w:sz w:val="22"/>
          <w:szCs w:val="22"/>
        </w:rPr>
        <w:t xml:space="preserve"> 7706809660</w:t>
      </w:r>
    </w:p>
    <w:p w:rsidR="002C73F4" w:rsidRPr="002C73F4" w:rsidRDefault="002C73F4" w:rsidP="002C73F4">
      <w:pPr>
        <w:adjustRightInd w:val="0"/>
        <w:ind w:firstLine="567"/>
        <w:jc w:val="both"/>
        <w:outlineLvl w:val="4"/>
        <w:rPr>
          <w:b/>
          <w:i/>
          <w:sz w:val="22"/>
          <w:szCs w:val="22"/>
        </w:rPr>
      </w:pPr>
      <w:r w:rsidRPr="00750BFA">
        <w:rPr>
          <w:sz w:val="22"/>
          <w:szCs w:val="22"/>
        </w:rPr>
        <w:t>ОГРН:</w:t>
      </w:r>
      <w:r w:rsidRPr="002C73F4">
        <w:rPr>
          <w:b/>
          <w:i/>
          <w:sz w:val="22"/>
          <w:szCs w:val="22"/>
        </w:rPr>
        <w:t xml:space="preserve"> 1147746544956</w:t>
      </w:r>
    </w:p>
    <w:p w:rsidR="002C73F4" w:rsidRPr="002C73F4" w:rsidRDefault="002C73F4" w:rsidP="002C73F4">
      <w:pPr>
        <w:adjustRightInd w:val="0"/>
        <w:ind w:firstLine="567"/>
        <w:jc w:val="both"/>
        <w:outlineLvl w:val="4"/>
        <w:rPr>
          <w:b/>
          <w:i/>
          <w:sz w:val="22"/>
          <w:szCs w:val="22"/>
        </w:rPr>
      </w:pPr>
      <w:r w:rsidRPr="002D55F4">
        <w:rPr>
          <w:sz w:val="22"/>
          <w:szCs w:val="22"/>
        </w:rPr>
        <w:t>Место нахождения:</w:t>
      </w:r>
      <w:r w:rsidRPr="002C73F4">
        <w:rPr>
          <w:b/>
          <w:i/>
          <w:sz w:val="22"/>
          <w:szCs w:val="22"/>
        </w:rPr>
        <w:t xml:space="preserve"> 119049, Российская Федерация, город Москва, улица Донская, дом 15</w:t>
      </w:r>
    </w:p>
    <w:p w:rsidR="002C73F4" w:rsidRPr="002C73F4" w:rsidRDefault="002C73F4" w:rsidP="002C73F4">
      <w:pPr>
        <w:adjustRightInd w:val="0"/>
        <w:ind w:firstLine="567"/>
        <w:jc w:val="both"/>
        <w:outlineLvl w:val="4"/>
        <w:rPr>
          <w:b/>
          <w:i/>
          <w:sz w:val="22"/>
          <w:szCs w:val="22"/>
        </w:rPr>
      </w:pPr>
      <w:r w:rsidRPr="002D55F4">
        <w:rPr>
          <w:sz w:val="22"/>
          <w:szCs w:val="22"/>
        </w:rPr>
        <w:t xml:space="preserve">Основания признания общества </w:t>
      </w:r>
      <w:proofErr w:type="gramStart"/>
      <w:r w:rsidRPr="002D55F4">
        <w:rPr>
          <w:sz w:val="22"/>
          <w:szCs w:val="22"/>
        </w:rPr>
        <w:t>дочерним</w:t>
      </w:r>
      <w:proofErr w:type="gramEnd"/>
      <w:r w:rsidRPr="002D55F4">
        <w:rPr>
          <w:sz w:val="22"/>
          <w:szCs w:val="22"/>
        </w:rPr>
        <w:t xml:space="preserve"> по отношению к эмитенту:</w:t>
      </w:r>
      <w:r w:rsidRPr="002C73F4">
        <w:rPr>
          <w:b/>
          <w:i/>
          <w:sz w:val="22"/>
          <w:szCs w:val="22"/>
        </w:rPr>
        <w:t xml:space="preserve"> Эмитент имеет преобладающее участие в уставном капитале ЗАО «</w:t>
      </w:r>
      <w:proofErr w:type="spellStart"/>
      <w:r w:rsidRPr="002C73F4">
        <w:rPr>
          <w:b/>
          <w:i/>
          <w:sz w:val="22"/>
          <w:szCs w:val="22"/>
        </w:rPr>
        <w:t>ТрансТерминал</w:t>
      </w:r>
      <w:proofErr w:type="spellEnd"/>
      <w:r w:rsidRPr="002C73F4">
        <w:rPr>
          <w:b/>
          <w:i/>
          <w:sz w:val="22"/>
          <w:szCs w:val="22"/>
        </w:rPr>
        <w:t xml:space="preserve"> - Холдинг», в силу которого имеет возможность определять решения, принимаемые этим обществом.</w:t>
      </w:r>
    </w:p>
    <w:p w:rsidR="002C73F4" w:rsidRPr="002C73F4" w:rsidRDefault="002C73F4" w:rsidP="002C73F4">
      <w:pPr>
        <w:adjustRightInd w:val="0"/>
        <w:ind w:firstLine="567"/>
        <w:jc w:val="both"/>
        <w:outlineLvl w:val="4"/>
        <w:rPr>
          <w:b/>
          <w:i/>
          <w:sz w:val="22"/>
          <w:szCs w:val="22"/>
        </w:rPr>
      </w:pPr>
      <w:r w:rsidRPr="005F5803">
        <w:rPr>
          <w:sz w:val="22"/>
          <w:szCs w:val="22"/>
        </w:rPr>
        <w:t>Размер доли участия эмитента в уставном капитале дочернего общества:</w:t>
      </w:r>
      <w:r w:rsidRPr="002C73F4">
        <w:rPr>
          <w:b/>
          <w:i/>
          <w:sz w:val="22"/>
          <w:szCs w:val="22"/>
        </w:rPr>
        <w:t xml:space="preserve"> </w:t>
      </w:r>
      <w:r w:rsidR="005F5803">
        <w:rPr>
          <w:b/>
          <w:i/>
          <w:sz w:val="22"/>
          <w:szCs w:val="22"/>
        </w:rPr>
        <w:t>100%</w:t>
      </w:r>
    </w:p>
    <w:p w:rsidR="002C73F4" w:rsidRPr="002C73F4" w:rsidRDefault="002C73F4" w:rsidP="002C73F4">
      <w:pPr>
        <w:adjustRightInd w:val="0"/>
        <w:ind w:firstLine="567"/>
        <w:jc w:val="both"/>
        <w:outlineLvl w:val="4"/>
        <w:rPr>
          <w:b/>
          <w:i/>
          <w:sz w:val="22"/>
          <w:szCs w:val="22"/>
        </w:rPr>
      </w:pPr>
      <w:r w:rsidRPr="005F5803">
        <w:rPr>
          <w:sz w:val="22"/>
          <w:szCs w:val="22"/>
        </w:rPr>
        <w:t>Размер доли обыкновенных акций дочернего общества, принадлежащих эмитенту:</w:t>
      </w:r>
      <w:r w:rsidRPr="002C73F4">
        <w:rPr>
          <w:b/>
          <w:i/>
          <w:sz w:val="22"/>
          <w:szCs w:val="22"/>
        </w:rPr>
        <w:t xml:space="preserve"> 100%</w:t>
      </w:r>
    </w:p>
    <w:p w:rsidR="005F5803" w:rsidRPr="002C73F4" w:rsidRDefault="005F5803" w:rsidP="005F5803">
      <w:pPr>
        <w:adjustRightInd w:val="0"/>
        <w:ind w:firstLine="567"/>
        <w:jc w:val="both"/>
        <w:outlineLvl w:val="4"/>
        <w:rPr>
          <w:b/>
          <w:i/>
          <w:sz w:val="22"/>
          <w:szCs w:val="22"/>
        </w:rPr>
      </w:pPr>
      <w:r w:rsidRPr="002C73F4">
        <w:rPr>
          <w:sz w:val="22"/>
          <w:szCs w:val="22"/>
        </w:rPr>
        <w:t>Размер доли участия данного общества в уставном капитале эмитента:</w:t>
      </w:r>
      <w:r>
        <w:rPr>
          <w:b/>
          <w:i/>
          <w:sz w:val="22"/>
          <w:szCs w:val="22"/>
        </w:rPr>
        <w:t xml:space="preserve"> отсутствует</w:t>
      </w:r>
    </w:p>
    <w:p w:rsidR="007D13DE" w:rsidRDefault="007D13DE" w:rsidP="007D13DE">
      <w:pPr>
        <w:adjustRightInd w:val="0"/>
        <w:ind w:firstLine="567"/>
        <w:jc w:val="both"/>
        <w:outlineLvl w:val="4"/>
        <w:rPr>
          <w:sz w:val="22"/>
          <w:szCs w:val="22"/>
        </w:rPr>
      </w:pPr>
    </w:p>
    <w:p w:rsidR="007D13DE" w:rsidRPr="002C73F4" w:rsidRDefault="007D13DE" w:rsidP="007D13DE">
      <w:pPr>
        <w:adjustRightInd w:val="0"/>
        <w:ind w:firstLine="567"/>
        <w:jc w:val="both"/>
        <w:outlineLvl w:val="4"/>
        <w:rPr>
          <w:b/>
          <w:i/>
          <w:sz w:val="22"/>
          <w:szCs w:val="22"/>
        </w:rPr>
      </w:pPr>
      <w:r>
        <w:rPr>
          <w:sz w:val="22"/>
          <w:szCs w:val="22"/>
        </w:rPr>
        <w:t>3</w:t>
      </w:r>
      <w:r w:rsidRPr="007404DD">
        <w:rPr>
          <w:sz w:val="22"/>
          <w:szCs w:val="22"/>
        </w:rPr>
        <w:t>. Полное фирменное наименование:</w:t>
      </w:r>
      <w:r>
        <w:rPr>
          <w:b/>
          <w:i/>
          <w:sz w:val="22"/>
          <w:szCs w:val="22"/>
        </w:rPr>
        <w:t xml:space="preserve"> </w:t>
      </w:r>
      <w:proofErr w:type="spellStart"/>
      <w:r w:rsidRPr="002C73F4">
        <w:rPr>
          <w:b/>
          <w:i/>
          <w:sz w:val="22"/>
          <w:szCs w:val="22"/>
        </w:rPr>
        <w:t>ДиСиПи</w:t>
      </w:r>
      <w:proofErr w:type="spellEnd"/>
      <w:r w:rsidRPr="002C73F4">
        <w:rPr>
          <w:b/>
          <w:i/>
          <w:sz w:val="22"/>
          <w:szCs w:val="22"/>
        </w:rPr>
        <w:t xml:space="preserve"> </w:t>
      </w:r>
      <w:proofErr w:type="spellStart"/>
      <w:r w:rsidRPr="002C73F4">
        <w:rPr>
          <w:b/>
          <w:i/>
          <w:sz w:val="22"/>
          <w:szCs w:val="22"/>
        </w:rPr>
        <w:t>Х</w:t>
      </w:r>
      <w:r>
        <w:rPr>
          <w:b/>
          <w:i/>
          <w:sz w:val="22"/>
          <w:szCs w:val="22"/>
        </w:rPr>
        <w:t>олдингс</w:t>
      </w:r>
      <w:proofErr w:type="spellEnd"/>
      <w:r>
        <w:rPr>
          <w:b/>
          <w:i/>
          <w:sz w:val="22"/>
          <w:szCs w:val="22"/>
        </w:rPr>
        <w:t xml:space="preserve"> Лтд (DCP HOLDINGS LTD)</w:t>
      </w:r>
    </w:p>
    <w:p w:rsidR="007D13DE" w:rsidRPr="002C73F4" w:rsidRDefault="007D13DE" w:rsidP="007D13DE">
      <w:pPr>
        <w:adjustRightInd w:val="0"/>
        <w:ind w:firstLine="567"/>
        <w:jc w:val="both"/>
        <w:outlineLvl w:val="4"/>
        <w:rPr>
          <w:b/>
          <w:i/>
          <w:sz w:val="22"/>
          <w:szCs w:val="22"/>
        </w:rPr>
      </w:pPr>
      <w:r w:rsidRPr="007404DD">
        <w:rPr>
          <w:sz w:val="22"/>
          <w:szCs w:val="22"/>
        </w:rPr>
        <w:t>Сокращенное наименование:</w:t>
      </w:r>
      <w:r w:rsidRPr="002C73F4">
        <w:rPr>
          <w:b/>
          <w:i/>
          <w:sz w:val="22"/>
          <w:szCs w:val="22"/>
        </w:rPr>
        <w:t xml:space="preserve"> </w:t>
      </w:r>
      <w:proofErr w:type="spellStart"/>
      <w:r w:rsidRPr="002C73F4">
        <w:rPr>
          <w:b/>
          <w:i/>
          <w:sz w:val="22"/>
          <w:szCs w:val="22"/>
        </w:rPr>
        <w:t>ДиСиПи</w:t>
      </w:r>
      <w:proofErr w:type="spellEnd"/>
      <w:r w:rsidRPr="002C73F4">
        <w:rPr>
          <w:b/>
          <w:i/>
          <w:sz w:val="22"/>
          <w:szCs w:val="22"/>
        </w:rPr>
        <w:t xml:space="preserve"> </w:t>
      </w:r>
      <w:proofErr w:type="spellStart"/>
      <w:r w:rsidRPr="002C73F4">
        <w:rPr>
          <w:b/>
          <w:i/>
          <w:sz w:val="22"/>
          <w:szCs w:val="22"/>
        </w:rPr>
        <w:t>Х</w:t>
      </w:r>
      <w:r>
        <w:rPr>
          <w:b/>
          <w:i/>
          <w:sz w:val="22"/>
          <w:szCs w:val="22"/>
        </w:rPr>
        <w:t>олдингс</w:t>
      </w:r>
      <w:proofErr w:type="spellEnd"/>
      <w:r>
        <w:rPr>
          <w:b/>
          <w:i/>
          <w:sz w:val="22"/>
          <w:szCs w:val="22"/>
        </w:rPr>
        <w:t xml:space="preserve"> Лтд (DCP HOLDINGS LTD)</w:t>
      </w:r>
    </w:p>
    <w:p w:rsidR="007D13DE" w:rsidRPr="002C73F4" w:rsidRDefault="007D13DE" w:rsidP="007D13DE">
      <w:pPr>
        <w:adjustRightInd w:val="0"/>
        <w:ind w:firstLine="567"/>
        <w:jc w:val="both"/>
        <w:outlineLvl w:val="4"/>
        <w:rPr>
          <w:b/>
          <w:i/>
          <w:sz w:val="22"/>
          <w:szCs w:val="22"/>
        </w:rPr>
      </w:pPr>
      <w:r w:rsidRPr="00330999">
        <w:rPr>
          <w:sz w:val="22"/>
          <w:szCs w:val="22"/>
        </w:rPr>
        <w:t>ИНН:</w:t>
      </w:r>
      <w:r>
        <w:rPr>
          <w:b/>
          <w:i/>
          <w:sz w:val="22"/>
          <w:szCs w:val="22"/>
        </w:rPr>
        <w:t xml:space="preserve"> не </w:t>
      </w:r>
      <w:proofErr w:type="gramStart"/>
      <w:r>
        <w:rPr>
          <w:b/>
          <w:i/>
          <w:sz w:val="22"/>
          <w:szCs w:val="22"/>
        </w:rPr>
        <w:t>присвоен</w:t>
      </w:r>
      <w:proofErr w:type="gramEnd"/>
    </w:p>
    <w:p w:rsidR="007D13DE" w:rsidRPr="002C73F4" w:rsidRDefault="007D13DE" w:rsidP="007D13DE">
      <w:pPr>
        <w:adjustRightInd w:val="0"/>
        <w:ind w:firstLine="567"/>
        <w:jc w:val="both"/>
        <w:outlineLvl w:val="4"/>
        <w:rPr>
          <w:b/>
          <w:i/>
          <w:sz w:val="22"/>
          <w:szCs w:val="22"/>
        </w:rPr>
      </w:pPr>
      <w:r w:rsidRPr="00330999">
        <w:rPr>
          <w:sz w:val="22"/>
          <w:szCs w:val="22"/>
        </w:rPr>
        <w:lastRenderedPageBreak/>
        <w:t>ОГРН:</w:t>
      </w:r>
      <w:r w:rsidRPr="002C73F4">
        <w:rPr>
          <w:b/>
          <w:i/>
          <w:sz w:val="22"/>
          <w:szCs w:val="22"/>
        </w:rPr>
        <w:t xml:space="preserve"> </w:t>
      </w:r>
      <w:r>
        <w:rPr>
          <w:b/>
          <w:i/>
          <w:sz w:val="22"/>
          <w:szCs w:val="22"/>
        </w:rPr>
        <w:t>не присвоен</w:t>
      </w:r>
    </w:p>
    <w:p w:rsidR="007D13DE" w:rsidRPr="002C73F4" w:rsidRDefault="007D13DE" w:rsidP="007D13DE">
      <w:pPr>
        <w:adjustRightInd w:val="0"/>
        <w:ind w:firstLine="567"/>
        <w:jc w:val="both"/>
        <w:outlineLvl w:val="4"/>
        <w:rPr>
          <w:b/>
          <w:i/>
          <w:sz w:val="22"/>
          <w:szCs w:val="22"/>
        </w:rPr>
      </w:pPr>
      <w:r w:rsidRPr="00330999">
        <w:rPr>
          <w:sz w:val="22"/>
          <w:szCs w:val="22"/>
        </w:rPr>
        <w:t xml:space="preserve">Место нахождения: </w:t>
      </w:r>
      <w:proofErr w:type="spellStart"/>
      <w:r w:rsidRPr="002C73F4">
        <w:rPr>
          <w:b/>
          <w:i/>
          <w:sz w:val="22"/>
          <w:szCs w:val="22"/>
        </w:rPr>
        <w:t>Арк</w:t>
      </w:r>
      <w:proofErr w:type="spellEnd"/>
      <w:r w:rsidRPr="002C73F4">
        <w:rPr>
          <w:b/>
          <w:i/>
          <w:sz w:val="22"/>
          <w:szCs w:val="22"/>
        </w:rPr>
        <w:t xml:space="preserve">. </w:t>
      </w:r>
      <w:proofErr w:type="spellStart"/>
      <w:r w:rsidRPr="002C73F4">
        <w:rPr>
          <w:b/>
          <w:i/>
          <w:sz w:val="22"/>
          <w:szCs w:val="22"/>
        </w:rPr>
        <w:t>Макариу</w:t>
      </w:r>
      <w:proofErr w:type="spellEnd"/>
      <w:r w:rsidRPr="002C73F4">
        <w:rPr>
          <w:b/>
          <w:i/>
          <w:sz w:val="22"/>
          <w:szCs w:val="22"/>
        </w:rPr>
        <w:t xml:space="preserve"> III, 228, </w:t>
      </w:r>
      <w:proofErr w:type="spellStart"/>
      <w:r w:rsidRPr="002C73F4">
        <w:rPr>
          <w:b/>
          <w:i/>
          <w:sz w:val="22"/>
          <w:szCs w:val="22"/>
        </w:rPr>
        <w:t>Агиос</w:t>
      </w:r>
      <w:proofErr w:type="spellEnd"/>
      <w:r w:rsidRPr="002C73F4">
        <w:rPr>
          <w:b/>
          <w:i/>
          <w:sz w:val="22"/>
          <w:szCs w:val="22"/>
        </w:rPr>
        <w:t xml:space="preserve"> </w:t>
      </w:r>
      <w:proofErr w:type="spellStart"/>
      <w:r w:rsidRPr="002C73F4">
        <w:rPr>
          <w:b/>
          <w:i/>
          <w:sz w:val="22"/>
          <w:szCs w:val="22"/>
        </w:rPr>
        <w:t>Павлос</w:t>
      </w:r>
      <w:proofErr w:type="spellEnd"/>
      <w:r w:rsidRPr="002C73F4">
        <w:rPr>
          <w:b/>
          <w:i/>
          <w:sz w:val="22"/>
          <w:szCs w:val="22"/>
        </w:rPr>
        <w:t xml:space="preserve"> </w:t>
      </w:r>
      <w:proofErr w:type="spellStart"/>
      <w:r w:rsidRPr="002C73F4">
        <w:rPr>
          <w:b/>
          <w:i/>
          <w:sz w:val="22"/>
          <w:szCs w:val="22"/>
        </w:rPr>
        <w:t>Билдинг</w:t>
      </w:r>
      <w:proofErr w:type="spellEnd"/>
      <w:r w:rsidRPr="002C73F4">
        <w:rPr>
          <w:b/>
          <w:i/>
          <w:sz w:val="22"/>
          <w:szCs w:val="22"/>
        </w:rPr>
        <w:t xml:space="preserve">, кв./офис 611, 3030, </w:t>
      </w:r>
      <w:proofErr w:type="spellStart"/>
      <w:r w:rsidRPr="002C73F4">
        <w:rPr>
          <w:b/>
          <w:i/>
          <w:sz w:val="22"/>
          <w:szCs w:val="22"/>
        </w:rPr>
        <w:t>Лимассол</w:t>
      </w:r>
      <w:proofErr w:type="spellEnd"/>
      <w:r w:rsidRPr="002C73F4">
        <w:rPr>
          <w:b/>
          <w:i/>
          <w:sz w:val="22"/>
          <w:szCs w:val="22"/>
        </w:rPr>
        <w:t>, Кипр</w:t>
      </w:r>
    </w:p>
    <w:p w:rsidR="007D13DE" w:rsidRPr="002C73F4" w:rsidRDefault="007D13DE" w:rsidP="007D13DE">
      <w:pPr>
        <w:adjustRightInd w:val="0"/>
        <w:ind w:firstLine="567"/>
        <w:jc w:val="both"/>
        <w:outlineLvl w:val="4"/>
        <w:rPr>
          <w:b/>
          <w:i/>
          <w:sz w:val="22"/>
          <w:szCs w:val="22"/>
        </w:rPr>
      </w:pPr>
      <w:r w:rsidRPr="00330999">
        <w:rPr>
          <w:sz w:val="22"/>
          <w:szCs w:val="22"/>
        </w:rPr>
        <w:t xml:space="preserve">Основания признания общества </w:t>
      </w:r>
      <w:proofErr w:type="gramStart"/>
      <w:r w:rsidRPr="00330999">
        <w:rPr>
          <w:sz w:val="22"/>
          <w:szCs w:val="22"/>
        </w:rPr>
        <w:t>дочерним</w:t>
      </w:r>
      <w:proofErr w:type="gramEnd"/>
      <w:r w:rsidRPr="00330999">
        <w:rPr>
          <w:sz w:val="22"/>
          <w:szCs w:val="22"/>
        </w:rPr>
        <w:t xml:space="preserve"> по отношению к эмитенту:</w:t>
      </w:r>
      <w:r w:rsidRPr="002C73F4">
        <w:rPr>
          <w:b/>
          <w:i/>
          <w:sz w:val="22"/>
          <w:szCs w:val="22"/>
        </w:rPr>
        <w:t xml:space="preserve"> Эмитент имеет преобладающее участие в уставном капитале </w:t>
      </w:r>
      <w:proofErr w:type="spellStart"/>
      <w:r w:rsidRPr="002C73F4">
        <w:rPr>
          <w:b/>
          <w:i/>
          <w:sz w:val="22"/>
          <w:szCs w:val="22"/>
        </w:rPr>
        <w:t>ДиСиПи</w:t>
      </w:r>
      <w:proofErr w:type="spellEnd"/>
      <w:r w:rsidRPr="002C73F4">
        <w:rPr>
          <w:b/>
          <w:i/>
          <w:sz w:val="22"/>
          <w:szCs w:val="22"/>
        </w:rPr>
        <w:t xml:space="preserve"> </w:t>
      </w:r>
      <w:proofErr w:type="spellStart"/>
      <w:r w:rsidRPr="002C73F4">
        <w:rPr>
          <w:b/>
          <w:i/>
          <w:sz w:val="22"/>
          <w:szCs w:val="22"/>
        </w:rPr>
        <w:t>Холдингс</w:t>
      </w:r>
      <w:proofErr w:type="spellEnd"/>
      <w:r w:rsidRPr="002C73F4">
        <w:rPr>
          <w:b/>
          <w:i/>
          <w:sz w:val="22"/>
          <w:szCs w:val="22"/>
        </w:rPr>
        <w:t xml:space="preserve"> Лтд (DCP HOLDINGS LTD), в силу которого имеет возможность определять решения, принимаемые этим обществом.</w:t>
      </w:r>
    </w:p>
    <w:p w:rsidR="007D13DE" w:rsidRPr="002C73F4" w:rsidRDefault="007D13DE" w:rsidP="007D13DE">
      <w:pPr>
        <w:adjustRightInd w:val="0"/>
        <w:ind w:firstLine="567"/>
        <w:jc w:val="both"/>
        <w:outlineLvl w:val="4"/>
        <w:rPr>
          <w:b/>
          <w:i/>
          <w:sz w:val="22"/>
          <w:szCs w:val="22"/>
        </w:rPr>
      </w:pPr>
      <w:r w:rsidRPr="00330999">
        <w:rPr>
          <w:sz w:val="22"/>
          <w:szCs w:val="22"/>
        </w:rPr>
        <w:t>Размер доли участия эмитента в уставном капитале дочернего общества:</w:t>
      </w:r>
      <w:r w:rsidRPr="002C73F4">
        <w:rPr>
          <w:b/>
          <w:i/>
          <w:sz w:val="22"/>
          <w:szCs w:val="22"/>
        </w:rPr>
        <w:t xml:space="preserve"> 74,99%</w:t>
      </w:r>
    </w:p>
    <w:p w:rsidR="007D13DE" w:rsidRPr="002C73F4" w:rsidRDefault="007D13DE" w:rsidP="007D13DE">
      <w:pPr>
        <w:adjustRightInd w:val="0"/>
        <w:ind w:firstLine="567"/>
        <w:jc w:val="both"/>
        <w:outlineLvl w:val="4"/>
        <w:rPr>
          <w:b/>
          <w:i/>
          <w:sz w:val="22"/>
          <w:szCs w:val="22"/>
        </w:rPr>
      </w:pPr>
      <w:r w:rsidRPr="00330999">
        <w:rPr>
          <w:sz w:val="22"/>
          <w:szCs w:val="22"/>
        </w:rPr>
        <w:t>Размер доли обыкновенных акций дочернего общества, принадлежащих эмитенту:</w:t>
      </w:r>
      <w:r w:rsidRPr="002C73F4">
        <w:rPr>
          <w:b/>
          <w:i/>
          <w:sz w:val="22"/>
          <w:szCs w:val="22"/>
        </w:rPr>
        <w:t xml:space="preserve"> 74,99%</w:t>
      </w:r>
    </w:p>
    <w:p w:rsidR="007D13DE" w:rsidRPr="002C73F4" w:rsidRDefault="007D13DE" w:rsidP="007D13DE">
      <w:pPr>
        <w:adjustRightInd w:val="0"/>
        <w:ind w:firstLine="567"/>
        <w:jc w:val="both"/>
        <w:outlineLvl w:val="4"/>
        <w:rPr>
          <w:b/>
          <w:i/>
          <w:sz w:val="22"/>
          <w:szCs w:val="22"/>
        </w:rPr>
      </w:pPr>
      <w:r w:rsidRPr="002C73F4">
        <w:rPr>
          <w:sz w:val="22"/>
          <w:szCs w:val="22"/>
        </w:rPr>
        <w:t>Размер доли участия данного общества в уставном капитале эмитента:</w:t>
      </w:r>
      <w:r>
        <w:rPr>
          <w:b/>
          <w:i/>
          <w:sz w:val="22"/>
          <w:szCs w:val="22"/>
        </w:rPr>
        <w:t xml:space="preserve"> отсутствует</w:t>
      </w:r>
    </w:p>
    <w:p w:rsidR="002C73F4" w:rsidRPr="005F5803" w:rsidRDefault="002C73F4" w:rsidP="002C73F4">
      <w:pPr>
        <w:adjustRightInd w:val="0"/>
        <w:ind w:firstLine="567"/>
        <w:jc w:val="both"/>
        <w:outlineLvl w:val="4"/>
        <w:rPr>
          <w:i/>
          <w:sz w:val="22"/>
          <w:szCs w:val="22"/>
        </w:rPr>
      </w:pPr>
    </w:p>
    <w:p w:rsidR="002C73F4" w:rsidRPr="005E7F6B" w:rsidRDefault="007D13DE" w:rsidP="002C73F4">
      <w:pPr>
        <w:adjustRightInd w:val="0"/>
        <w:ind w:firstLine="567"/>
        <w:jc w:val="both"/>
        <w:outlineLvl w:val="4"/>
        <w:rPr>
          <w:b/>
          <w:i/>
          <w:sz w:val="22"/>
          <w:szCs w:val="22"/>
        </w:rPr>
      </w:pPr>
      <w:r>
        <w:rPr>
          <w:sz w:val="22"/>
          <w:szCs w:val="22"/>
        </w:rPr>
        <w:t>4</w:t>
      </w:r>
      <w:r w:rsidR="002C73F4" w:rsidRPr="005E7F6B">
        <w:rPr>
          <w:sz w:val="22"/>
          <w:szCs w:val="22"/>
        </w:rPr>
        <w:t xml:space="preserve">. </w:t>
      </w:r>
      <w:r w:rsidR="005E7F6B">
        <w:rPr>
          <w:sz w:val="22"/>
          <w:szCs w:val="22"/>
        </w:rPr>
        <w:t xml:space="preserve">Полное фирменное наименование: </w:t>
      </w:r>
      <w:r w:rsidR="002C73F4" w:rsidRPr="005E7F6B">
        <w:rPr>
          <w:b/>
          <w:i/>
          <w:sz w:val="22"/>
          <w:szCs w:val="22"/>
        </w:rPr>
        <w:t>Акционерное общество «Зерновой терминал «КСК»</w:t>
      </w:r>
    </w:p>
    <w:p w:rsidR="002C73F4" w:rsidRPr="002C73F4" w:rsidRDefault="002C73F4" w:rsidP="002C73F4">
      <w:pPr>
        <w:adjustRightInd w:val="0"/>
        <w:ind w:firstLine="567"/>
        <w:jc w:val="both"/>
        <w:outlineLvl w:val="4"/>
        <w:rPr>
          <w:b/>
          <w:i/>
          <w:sz w:val="22"/>
          <w:szCs w:val="22"/>
        </w:rPr>
      </w:pPr>
      <w:r w:rsidRPr="007404DD">
        <w:rPr>
          <w:sz w:val="22"/>
          <w:szCs w:val="22"/>
        </w:rPr>
        <w:t>Сокращенное наименование:</w:t>
      </w:r>
      <w:r w:rsidRPr="002C73F4">
        <w:rPr>
          <w:b/>
          <w:i/>
          <w:sz w:val="22"/>
          <w:szCs w:val="22"/>
        </w:rPr>
        <w:t xml:space="preserve"> АО «КСК»</w:t>
      </w:r>
    </w:p>
    <w:p w:rsidR="002C73F4" w:rsidRPr="002C73F4" w:rsidRDefault="005E7F6B" w:rsidP="002C73F4">
      <w:pPr>
        <w:adjustRightInd w:val="0"/>
        <w:ind w:firstLine="567"/>
        <w:jc w:val="both"/>
        <w:outlineLvl w:val="4"/>
        <w:rPr>
          <w:b/>
          <w:i/>
          <w:sz w:val="22"/>
          <w:szCs w:val="22"/>
        </w:rPr>
      </w:pPr>
      <w:r w:rsidRPr="007404DD">
        <w:rPr>
          <w:sz w:val="22"/>
          <w:szCs w:val="22"/>
        </w:rPr>
        <w:t>ИНН</w:t>
      </w:r>
      <w:r w:rsidR="002C73F4" w:rsidRPr="007404DD">
        <w:rPr>
          <w:sz w:val="22"/>
          <w:szCs w:val="22"/>
        </w:rPr>
        <w:t>:</w:t>
      </w:r>
      <w:r w:rsidR="002C73F4" w:rsidRPr="002C73F4">
        <w:rPr>
          <w:b/>
          <w:i/>
          <w:sz w:val="22"/>
          <w:szCs w:val="22"/>
        </w:rPr>
        <w:t xml:space="preserve"> 2315006923</w:t>
      </w:r>
    </w:p>
    <w:p w:rsidR="002C73F4" w:rsidRPr="002C73F4" w:rsidRDefault="005E7F6B" w:rsidP="002C73F4">
      <w:pPr>
        <w:adjustRightInd w:val="0"/>
        <w:ind w:firstLine="567"/>
        <w:jc w:val="both"/>
        <w:outlineLvl w:val="4"/>
        <w:rPr>
          <w:b/>
          <w:i/>
          <w:sz w:val="22"/>
          <w:szCs w:val="22"/>
        </w:rPr>
      </w:pPr>
      <w:r w:rsidRPr="007404DD">
        <w:rPr>
          <w:sz w:val="22"/>
          <w:szCs w:val="22"/>
        </w:rPr>
        <w:t>ОГРН</w:t>
      </w:r>
      <w:r w:rsidR="002C73F4" w:rsidRPr="007404DD">
        <w:rPr>
          <w:sz w:val="22"/>
          <w:szCs w:val="22"/>
        </w:rPr>
        <w:t>:</w:t>
      </w:r>
      <w:r w:rsidR="002C73F4" w:rsidRPr="002C73F4">
        <w:rPr>
          <w:b/>
          <w:i/>
          <w:sz w:val="22"/>
          <w:szCs w:val="22"/>
        </w:rPr>
        <w:t xml:space="preserve"> 1022302398139</w:t>
      </w:r>
    </w:p>
    <w:p w:rsidR="002C73F4" w:rsidRPr="002C73F4" w:rsidRDefault="002C73F4" w:rsidP="002C73F4">
      <w:pPr>
        <w:adjustRightInd w:val="0"/>
        <w:ind w:firstLine="567"/>
        <w:jc w:val="both"/>
        <w:outlineLvl w:val="4"/>
        <w:rPr>
          <w:b/>
          <w:i/>
          <w:sz w:val="22"/>
          <w:szCs w:val="22"/>
        </w:rPr>
      </w:pPr>
      <w:r w:rsidRPr="007404DD">
        <w:rPr>
          <w:sz w:val="22"/>
          <w:szCs w:val="22"/>
        </w:rPr>
        <w:t>Место нахождения:</w:t>
      </w:r>
      <w:r w:rsidRPr="002C73F4">
        <w:rPr>
          <w:b/>
          <w:i/>
          <w:sz w:val="22"/>
          <w:szCs w:val="22"/>
        </w:rPr>
        <w:t xml:space="preserve"> 353903, Российская Федерация, Краснодарский край, город Новороссийск, улица Сухумское шоссе, дом 21</w:t>
      </w:r>
    </w:p>
    <w:p w:rsidR="002C73F4" w:rsidRPr="002C73F4" w:rsidRDefault="002C73F4" w:rsidP="002C73F4">
      <w:pPr>
        <w:adjustRightInd w:val="0"/>
        <w:ind w:firstLine="567"/>
        <w:jc w:val="both"/>
        <w:outlineLvl w:val="4"/>
        <w:rPr>
          <w:b/>
          <w:i/>
          <w:sz w:val="22"/>
          <w:szCs w:val="22"/>
        </w:rPr>
      </w:pPr>
      <w:r w:rsidRPr="007404DD">
        <w:rPr>
          <w:sz w:val="22"/>
          <w:szCs w:val="22"/>
        </w:rPr>
        <w:t xml:space="preserve">Основания признания общества </w:t>
      </w:r>
      <w:proofErr w:type="gramStart"/>
      <w:r w:rsidRPr="007404DD">
        <w:rPr>
          <w:sz w:val="22"/>
          <w:szCs w:val="22"/>
        </w:rPr>
        <w:t>дочерним</w:t>
      </w:r>
      <w:proofErr w:type="gramEnd"/>
      <w:r w:rsidRPr="007404DD">
        <w:rPr>
          <w:sz w:val="22"/>
          <w:szCs w:val="22"/>
        </w:rPr>
        <w:t xml:space="preserve"> по отношению к эмитенту: </w:t>
      </w:r>
      <w:r w:rsidRPr="002C73F4">
        <w:rPr>
          <w:b/>
          <w:i/>
          <w:sz w:val="22"/>
          <w:szCs w:val="22"/>
        </w:rPr>
        <w:t xml:space="preserve">Эмитент (совместно со своими </w:t>
      </w:r>
      <w:proofErr w:type="spellStart"/>
      <w:r w:rsidRPr="002C73F4">
        <w:rPr>
          <w:b/>
          <w:i/>
          <w:sz w:val="22"/>
          <w:szCs w:val="22"/>
        </w:rPr>
        <w:t>аффилированными</w:t>
      </w:r>
      <w:proofErr w:type="spellEnd"/>
      <w:r w:rsidRPr="002C73F4">
        <w:rPr>
          <w:b/>
          <w:i/>
          <w:sz w:val="22"/>
          <w:szCs w:val="22"/>
        </w:rPr>
        <w:t xml:space="preserve"> лицами) имеет преобладающее участие в уставном капитале АО «КСК», в силу которого имеет возможность определять решения, принимаемые этим обществом.</w:t>
      </w:r>
    </w:p>
    <w:p w:rsidR="002C73F4" w:rsidRPr="007404DD" w:rsidRDefault="002C73F4" w:rsidP="002C73F4">
      <w:pPr>
        <w:adjustRightInd w:val="0"/>
        <w:ind w:firstLine="567"/>
        <w:jc w:val="both"/>
        <w:outlineLvl w:val="4"/>
        <w:rPr>
          <w:sz w:val="22"/>
          <w:szCs w:val="22"/>
        </w:rPr>
      </w:pPr>
      <w:r w:rsidRPr="007404DD">
        <w:rPr>
          <w:sz w:val="22"/>
          <w:szCs w:val="22"/>
        </w:rPr>
        <w:t xml:space="preserve">Размер доли участия эмитента в уставном капитале дочернего общества: </w:t>
      </w:r>
      <w:r w:rsidR="007404DD" w:rsidRPr="002C73F4">
        <w:rPr>
          <w:b/>
          <w:i/>
          <w:sz w:val="22"/>
          <w:szCs w:val="22"/>
        </w:rPr>
        <w:t>0,</w:t>
      </w:r>
      <w:r w:rsidR="00C31D44">
        <w:rPr>
          <w:b/>
          <w:i/>
          <w:sz w:val="22"/>
          <w:szCs w:val="22"/>
        </w:rPr>
        <w:t>3</w:t>
      </w:r>
      <w:r w:rsidR="00C31D44" w:rsidRPr="002C73F4">
        <w:rPr>
          <w:b/>
          <w:i/>
          <w:sz w:val="22"/>
          <w:szCs w:val="22"/>
        </w:rPr>
        <w:t>3</w:t>
      </w:r>
      <w:r w:rsidR="007404DD" w:rsidRPr="002C73F4">
        <w:rPr>
          <w:b/>
          <w:i/>
          <w:sz w:val="22"/>
          <w:szCs w:val="22"/>
        </w:rPr>
        <w:t>%,</w:t>
      </w:r>
    </w:p>
    <w:p w:rsidR="007404DD" w:rsidRDefault="002C73F4" w:rsidP="002C73F4">
      <w:pPr>
        <w:adjustRightInd w:val="0"/>
        <w:ind w:firstLine="567"/>
        <w:jc w:val="both"/>
        <w:outlineLvl w:val="4"/>
        <w:rPr>
          <w:b/>
          <w:i/>
          <w:sz w:val="22"/>
          <w:szCs w:val="22"/>
        </w:rPr>
      </w:pPr>
      <w:r w:rsidRPr="007404DD">
        <w:rPr>
          <w:sz w:val="22"/>
          <w:szCs w:val="22"/>
        </w:rPr>
        <w:t>Размер доли обыкновенных акций дочернего общества, принадлежащих эмитенту:</w:t>
      </w:r>
      <w:r w:rsidR="007404DD">
        <w:rPr>
          <w:b/>
          <w:i/>
          <w:sz w:val="22"/>
          <w:szCs w:val="22"/>
        </w:rPr>
        <w:t xml:space="preserve"> 0,</w:t>
      </w:r>
      <w:r w:rsidR="00C31D44">
        <w:rPr>
          <w:b/>
          <w:i/>
          <w:sz w:val="22"/>
          <w:szCs w:val="22"/>
        </w:rPr>
        <w:t>33</w:t>
      </w:r>
      <w:r w:rsidR="007404DD">
        <w:rPr>
          <w:b/>
          <w:i/>
          <w:sz w:val="22"/>
          <w:szCs w:val="22"/>
        </w:rPr>
        <w:t>%</w:t>
      </w:r>
    </w:p>
    <w:p w:rsidR="007404DD" w:rsidRPr="002C73F4" w:rsidRDefault="007404DD" w:rsidP="007404DD">
      <w:pPr>
        <w:adjustRightInd w:val="0"/>
        <w:ind w:firstLine="567"/>
        <w:jc w:val="both"/>
        <w:outlineLvl w:val="4"/>
        <w:rPr>
          <w:b/>
          <w:i/>
          <w:sz w:val="22"/>
          <w:szCs w:val="22"/>
        </w:rPr>
      </w:pPr>
      <w:r w:rsidRPr="002C73F4">
        <w:rPr>
          <w:sz w:val="22"/>
          <w:szCs w:val="22"/>
        </w:rPr>
        <w:t>Размер доли участия данного общества в уставном капитале эмитента:</w:t>
      </w:r>
      <w:r>
        <w:rPr>
          <w:b/>
          <w:i/>
          <w:sz w:val="22"/>
          <w:szCs w:val="22"/>
        </w:rPr>
        <w:t xml:space="preserve"> отсутствует</w:t>
      </w:r>
    </w:p>
    <w:p w:rsidR="002C73F4" w:rsidRPr="00B16D4A" w:rsidRDefault="002C73F4" w:rsidP="00A31EC4">
      <w:pPr>
        <w:adjustRightInd w:val="0"/>
        <w:ind w:firstLine="567"/>
        <w:jc w:val="both"/>
        <w:outlineLvl w:val="4"/>
        <w:rPr>
          <w:b/>
          <w:i/>
          <w:sz w:val="22"/>
          <w:szCs w:val="22"/>
        </w:rPr>
      </w:pPr>
    </w:p>
    <w:p w:rsidR="005D2BD2" w:rsidRPr="005D2DBB" w:rsidRDefault="005D2BD2" w:rsidP="008F64EA">
      <w:pPr>
        <w:adjustRightInd w:val="0"/>
        <w:jc w:val="both"/>
        <w:outlineLvl w:val="4"/>
        <w:rPr>
          <w:sz w:val="22"/>
          <w:szCs w:val="22"/>
        </w:rPr>
      </w:pPr>
    </w:p>
    <w:p w:rsidR="00EF66DD" w:rsidRPr="00F071AE" w:rsidRDefault="004E6E99" w:rsidP="00F071AE">
      <w:pPr>
        <w:keepNext/>
        <w:keepLines/>
        <w:autoSpaceDE/>
        <w:autoSpaceDN/>
        <w:spacing w:line="276" w:lineRule="auto"/>
        <w:jc w:val="both"/>
        <w:outlineLvl w:val="1"/>
        <w:rPr>
          <w:rFonts w:ascii="Arial" w:hAnsi="Arial" w:cs="Arial"/>
          <w:b/>
          <w:bCs/>
          <w:sz w:val="28"/>
          <w:szCs w:val="28"/>
          <w:lang w:eastAsia="en-US"/>
        </w:rPr>
      </w:pPr>
      <w:bookmarkStart w:id="53" w:name="_Toc428451854"/>
      <w:r w:rsidRPr="00F071AE">
        <w:rPr>
          <w:rFonts w:ascii="Arial" w:hAnsi="Arial" w:cs="Arial"/>
          <w:b/>
          <w:bCs/>
          <w:sz w:val="28"/>
          <w:szCs w:val="28"/>
          <w:lang w:eastAsia="en-US"/>
        </w:rPr>
        <w:t>3</w:t>
      </w:r>
      <w:r w:rsidR="00EF66DD" w:rsidRPr="00F071AE">
        <w:rPr>
          <w:rFonts w:ascii="Arial" w:hAnsi="Arial" w:cs="Arial"/>
          <w:b/>
          <w:bCs/>
          <w:sz w:val="28"/>
          <w:szCs w:val="28"/>
          <w:lang w:eastAsia="en-US"/>
        </w:rPr>
        <w:t>.6.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53"/>
    </w:p>
    <w:p w:rsidR="00EF66DD" w:rsidRPr="005D2DBB" w:rsidRDefault="00EF66DD" w:rsidP="008F64EA">
      <w:pPr>
        <w:adjustRightInd w:val="0"/>
        <w:jc w:val="both"/>
        <w:outlineLvl w:val="4"/>
      </w:pPr>
    </w:p>
    <w:p w:rsidR="00EF66DD" w:rsidRPr="005D2DBB" w:rsidRDefault="00EF66DD" w:rsidP="00FC1E31">
      <w:pPr>
        <w:adjustRightInd w:val="0"/>
        <w:ind w:firstLine="540"/>
        <w:jc w:val="both"/>
        <w:outlineLvl w:val="5"/>
        <w:rPr>
          <w:sz w:val="22"/>
          <w:szCs w:val="22"/>
        </w:rPr>
      </w:pPr>
      <w:r w:rsidRPr="005D2DBB">
        <w:rPr>
          <w:sz w:val="22"/>
          <w:szCs w:val="22"/>
        </w:rPr>
        <w:t xml:space="preserve">Информация о первоначальной (восстановительной) стоимости основных средств и сумме начисленной амортизации. Указанная информация приводится за </w:t>
      </w:r>
      <w:r w:rsidR="001D5E15">
        <w:rPr>
          <w:sz w:val="22"/>
          <w:szCs w:val="22"/>
        </w:rPr>
        <w:t xml:space="preserve">пять последних завершенных </w:t>
      </w:r>
      <w:r w:rsidR="003D4202">
        <w:rPr>
          <w:sz w:val="22"/>
          <w:szCs w:val="22"/>
        </w:rPr>
        <w:t>отчетных лет</w:t>
      </w:r>
      <w:r w:rsidRPr="005D2DBB">
        <w:rPr>
          <w:sz w:val="22"/>
          <w:szCs w:val="22"/>
        </w:rPr>
        <w:t xml:space="preserve"> либо за каждый завершенный </w:t>
      </w:r>
      <w:r w:rsidR="003D4202">
        <w:rPr>
          <w:sz w:val="22"/>
          <w:szCs w:val="22"/>
        </w:rPr>
        <w:t>отчетный год</w:t>
      </w:r>
      <w:r w:rsidRPr="005D2DBB">
        <w:rPr>
          <w:sz w:val="22"/>
          <w:szCs w:val="22"/>
        </w:rPr>
        <w:t xml:space="preserve">, если эмитент осуществляет </w:t>
      </w:r>
      <w:r w:rsidR="001D5E15">
        <w:rPr>
          <w:sz w:val="22"/>
          <w:szCs w:val="22"/>
        </w:rPr>
        <w:t>свою деятельность менее пяти лет</w:t>
      </w:r>
      <w:r w:rsidRPr="005D2DBB">
        <w:rPr>
          <w:sz w:val="22"/>
          <w:szCs w:val="22"/>
        </w:rPr>
        <w:t xml:space="preserve">. При этом значения показателей приводятся на дату окончания соответствующего завершенного </w:t>
      </w:r>
      <w:r w:rsidR="003D4202">
        <w:rPr>
          <w:sz w:val="22"/>
          <w:szCs w:val="22"/>
        </w:rPr>
        <w:t>отчетного года</w:t>
      </w:r>
      <w:r w:rsidRPr="005D2DBB">
        <w:rPr>
          <w:sz w:val="22"/>
          <w:szCs w:val="22"/>
        </w:rPr>
        <w:t>, а группировка объектов основных сре</w:t>
      </w:r>
      <w:proofErr w:type="gramStart"/>
      <w:r w:rsidRPr="005D2DBB">
        <w:rPr>
          <w:sz w:val="22"/>
          <w:szCs w:val="22"/>
        </w:rPr>
        <w:t>дств пр</w:t>
      </w:r>
      <w:proofErr w:type="gramEnd"/>
      <w:r w:rsidRPr="005D2DBB">
        <w:rPr>
          <w:sz w:val="22"/>
          <w:szCs w:val="22"/>
        </w:rPr>
        <w:t>оизводится по данным бухгалтерского учета.</w:t>
      </w:r>
    </w:p>
    <w:p w:rsidR="004E6E99" w:rsidRDefault="004E6E99" w:rsidP="004E6E99">
      <w:pPr>
        <w:adjustRightInd w:val="0"/>
        <w:ind w:firstLine="540"/>
        <w:jc w:val="both"/>
        <w:outlineLvl w:val="5"/>
        <w:rPr>
          <w:b/>
          <w:i/>
          <w:sz w:val="22"/>
          <w:szCs w:val="22"/>
        </w:rPr>
      </w:pPr>
      <w:r w:rsidRPr="00AC7268">
        <w:rPr>
          <w:b/>
          <w:i/>
          <w:sz w:val="22"/>
          <w:szCs w:val="22"/>
        </w:rPr>
        <w:t xml:space="preserve">Информация не приводится, поскольку Эмитент создан 15.04.2015 г. и не имеет ни одного завершенного </w:t>
      </w:r>
      <w:r w:rsidR="003D4202">
        <w:rPr>
          <w:b/>
          <w:i/>
          <w:sz w:val="22"/>
          <w:szCs w:val="22"/>
        </w:rPr>
        <w:t>отчетного года</w:t>
      </w:r>
      <w:r w:rsidRPr="00AC7268">
        <w:rPr>
          <w:b/>
          <w:i/>
          <w:sz w:val="22"/>
          <w:szCs w:val="22"/>
        </w:rPr>
        <w:t>.</w:t>
      </w:r>
    </w:p>
    <w:p w:rsidR="00144211" w:rsidRDefault="00144211" w:rsidP="008F64EA">
      <w:pPr>
        <w:adjustRightInd w:val="0"/>
        <w:ind w:firstLine="540"/>
        <w:jc w:val="both"/>
        <w:outlineLvl w:val="5"/>
        <w:rPr>
          <w:sz w:val="22"/>
          <w:szCs w:val="22"/>
        </w:rPr>
      </w:pPr>
    </w:p>
    <w:p w:rsidR="00144211" w:rsidRPr="00144211" w:rsidRDefault="00144211" w:rsidP="00144211">
      <w:pPr>
        <w:adjustRightInd w:val="0"/>
        <w:ind w:firstLine="540"/>
        <w:jc w:val="both"/>
        <w:outlineLvl w:val="5"/>
        <w:rPr>
          <w:sz w:val="22"/>
          <w:szCs w:val="22"/>
        </w:rPr>
      </w:pPr>
      <w:r w:rsidRPr="00144211">
        <w:rPr>
          <w:sz w:val="22"/>
          <w:szCs w:val="22"/>
        </w:rPr>
        <w:t>Способы начисления амортизационных отчислений по группам объектов основных средств:</w:t>
      </w:r>
    </w:p>
    <w:p w:rsidR="004E6E99" w:rsidRDefault="004E6E99" w:rsidP="004E6E99">
      <w:pPr>
        <w:adjustRightInd w:val="0"/>
        <w:ind w:firstLine="540"/>
        <w:jc w:val="both"/>
        <w:outlineLvl w:val="5"/>
        <w:rPr>
          <w:b/>
          <w:i/>
          <w:sz w:val="22"/>
          <w:szCs w:val="22"/>
        </w:rPr>
      </w:pPr>
      <w:r w:rsidRPr="00AC7268">
        <w:rPr>
          <w:b/>
          <w:i/>
          <w:sz w:val="22"/>
          <w:szCs w:val="22"/>
        </w:rPr>
        <w:t xml:space="preserve">Информация не приводится, поскольку Эмитент создан 15.04.2015 г. и не имеет ни одного завершенного </w:t>
      </w:r>
      <w:r w:rsidR="003D4202">
        <w:rPr>
          <w:b/>
          <w:i/>
          <w:sz w:val="22"/>
          <w:szCs w:val="22"/>
        </w:rPr>
        <w:t>отчетного года</w:t>
      </w:r>
      <w:r w:rsidRPr="00AC7268">
        <w:rPr>
          <w:b/>
          <w:i/>
          <w:sz w:val="22"/>
          <w:szCs w:val="22"/>
        </w:rPr>
        <w:t>.</w:t>
      </w:r>
    </w:p>
    <w:p w:rsidR="00144211" w:rsidRDefault="00144211" w:rsidP="00144211">
      <w:pPr>
        <w:adjustRightInd w:val="0"/>
        <w:ind w:firstLine="540"/>
        <w:jc w:val="both"/>
        <w:outlineLvl w:val="5"/>
        <w:rPr>
          <w:sz w:val="22"/>
          <w:szCs w:val="22"/>
        </w:rPr>
      </w:pPr>
    </w:p>
    <w:p w:rsidR="00144211" w:rsidRPr="00144211" w:rsidRDefault="00144211" w:rsidP="00144211">
      <w:pPr>
        <w:adjustRightInd w:val="0"/>
        <w:ind w:firstLine="540"/>
        <w:jc w:val="both"/>
        <w:outlineLvl w:val="5"/>
        <w:rPr>
          <w:sz w:val="22"/>
          <w:szCs w:val="22"/>
        </w:rPr>
      </w:pPr>
      <w:r w:rsidRPr="00144211">
        <w:rPr>
          <w:sz w:val="22"/>
          <w:szCs w:val="22"/>
        </w:rPr>
        <w:t xml:space="preserve">Результаты последней переоценки основных средств и долгосрочно арендуемых основных средств, осуществленной в течение </w:t>
      </w:r>
      <w:r w:rsidR="001D5E15">
        <w:rPr>
          <w:sz w:val="22"/>
          <w:szCs w:val="22"/>
        </w:rPr>
        <w:t xml:space="preserve">пять последних завершенных </w:t>
      </w:r>
      <w:r w:rsidR="003D4202">
        <w:rPr>
          <w:sz w:val="22"/>
          <w:szCs w:val="22"/>
        </w:rPr>
        <w:t>отчетных лет</w:t>
      </w:r>
      <w:r w:rsidRPr="00144211">
        <w:rPr>
          <w:sz w:val="22"/>
          <w:szCs w:val="22"/>
        </w:rPr>
        <w:t xml:space="preserve"> либо </w:t>
      </w:r>
      <w:proofErr w:type="gramStart"/>
      <w:r w:rsidRPr="00144211">
        <w:rPr>
          <w:sz w:val="22"/>
          <w:szCs w:val="22"/>
        </w:rPr>
        <w:t>с даты</w:t>
      </w:r>
      <w:proofErr w:type="gramEnd"/>
      <w:r w:rsidRPr="00144211">
        <w:rPr>
          <w:sz w:val="22"/>
          <w:szCs w:val="22"/>
        </w:rPr>
        <w:t xml:space="preserve"> государственной регистрации эмитента, если эмитент осуществляет </w:t>
      </w:r>
      <w:r w:rsidR="001D5E15">
        <w:rPr>
          <w:sz w:val="22"/>
          <w:szCs w:val="22"/>
        </w:rPr>
        <w:t>свою деятельность менее пяти лет</w:t>
      </w:r>
      <w:r w:rsidRPr="00144211">
        <w:rPr>
          <w:sz w:val="22"/>
          <w:szCs w:val="22"/>
        </w:rPr>
        <w:t>.</w:t>
      </w:r>
    </w:p>
    <w:p w:rsidR="004E6E99" w:rsidRDefault="004E6E99" w:rsidP="004E6E99">
      <w:pPr>
        <w:adjustRightInd w:val="0"/>
        <w:ind w:firstLine="540"/>
        <w:jc w:val="both"/>
        <w:outlineLvl w:val="5"/>
        <w:rPr>
          <w:b/>
          <w:i/>
          <w:sz w:val="22"/>
          <w:szCs w:val="22"/>
        </w:rPr>
      </w:pPr>
      <w:r w:rsidRPr="00AC7268">
        <w:rPr>
          <w:b/>
          <w:i/>
          <w:sz w:val="22"/>
          <w:szCs w:val="22"/>
        </w:rPr>
        <w:t xml:space="preserve">Информация не приводится, поскольку Эмитент создан 15.04.2015 г. и не имеет ни одного завершенного </w:t>
      </w:r>
      <w:r w:rsidR="003D4202">
        <w:rPr>
          <w:b/>
          <w:i/>
          <w:sz w:val="22"/>
          <w:szCs w:val="22"/>
        </w:rPr>
        <w:t>отчетного года</w:t>
      </w:r>
      <w:r w:rsidRPr="00AC7268">
        <w:rPr>
          <w:b/>
          <w:i/>
          <w:sz w:val="22"/>
          <w:szCs w:val="22"/>
        </w:rPr>
        <w:t>.</w:t>
      </w:r>
    </w:p>
    <w:p w:rsidR="00144211" w:rsidRDefault="00144211" w:rsidP="00144211">
      <w:pPr>
        <w:adjustRightInd w:val="0"/>
        <w:ind w:firstLine="540"/>
        <w:jc w:val="both"/>
        <w:outlineLvl w:val="5"/>
        <w:rPr>
          <w:sz w:val="22"/>
          <w:szCs w:val="22"/>
        </w:rPr>
      </w:pPr>
    </w:p>
    <w:p w:rsidR="00144211" w:rsidRPr="004E6E99" w:rsidRDefault="00144211" w:rsidP="00144211">
      <w:pPr>
        <w:adjustRightInd w:val="0"/>
        <w:ind w:firstLine="540"/>
        <w:jc w:val="both"/>
        <w:outlineLvl w:val="5"/>
        <w:rPr>
          <w:b/>
          <w:i/>
          <w:sz w:val="22"/>
          <w:szCs w:val="22"/>
        </w:rPr>
      </w:pPr>
      <w:proofErr w:type="gramStart"/>
      <w:r w:rsidRPr="00144211">
        <w:rPr>
          <w:sz w:val="22"/>
          <w:szCs w:val="22"/>
        </w:rPr>
        <w:t xml:space="preserve">Планы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 </w:t>
      </w:r>
      <w:r w:rsidRPr="004E6E99">
        <w:rPr>
          <w:b/>
          <w:i/>
          <w:sz w:val="22"/>
          <w:szCs w:val="22"/>
        </w:rPr>
        <w:t>на дату утверждения Проспекта ценных бумаг Эмитент не имеет планов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w:t>
      </w:r>
      <w:proofErr w:type="gramEnd"/>
    </w:p>
    <w:p w:rsidR="00144211" w:rsidRPr="00144211" w:rsidRDefault="00144211" w:rsidP="00144211">
      <w:pPr>
        <w:adjustRightInd w:val="0"/>
        <w:ind w:firstLine="540"/>
        <w:jc w:val="both"/>
        <w:outlineLvl w:val="5"/>
        <w:rPr>
          <w:b/>
          <w:i/>
          <w:sz w:val="22"/>
          <w:szCs w:val="22"/>
        </w:rPr>
      </w:pPr>
      <w:r w:rsidRPr="004E6E99">
        <w:rPr>
          <w:sz w:val="22"/>
          <w:szCs w:val="22"/>
        </w:rPr>
        <w:t>Факты обременения основных средств эмитента:</w:t>
      </w:r>
      <w:r w:rsidRPr="00144211">
        <w:rPr>
          <w:b/>
          <w:i/>
          <w:sz w:val="22"/>
          <w:szCs w:val="22"/>
        </w:rPr>
        <w:t xml:space="preserve"> Эмитент основными средствами не владеет, факты обременения основных средств отсутствуют.</w:t>
      </w:r>
    </w:p>
    <w:p w:rsidR="00EF66DD" w:rsidRPr="005D2DBB" w:rsidRDefault="00EF66DD" w:rsidP="008F64EA">
      <w:pPr>
        <w:adjustRightInd w:val="0"/>
        <w:ind w:firstLine="540"/>
        <w:jc w:val="both"/>
        <w:outlineLvl w:val="5"/>
      </w:pPr>
    </w:p>
    <w:p w:rsidR="00EF66DD" w:rsidRPr="00F071AE" w:rsidRDefault="00794DF8" w:rsidP="00F071AE">
      <w:pPr>
        <w:keepNext/>
        <w:keepLines/>
        <w:autoSpaceDE/>
        <w:autoSpaceDN/>
        <w:spacing w:line="276" w:lineRule="auto"/>
        <w:jc w:val="both"/>
        <w:outlineLvl w:val="1"/>
        <w:rPr>
          <w:rFonts w:ascii="Arial" w:hAnsi="Arial" w:cs="Arial"/>
          <w:b/>
          <w:bCs/>
          <w:sz w:val="28"/>
          <w:szCs w:val="28"/>
          <w:lang w:eastAsia="en-US"/>
        </w:rPr>
      </w:pPr>
      <w:bookmarkStart w:id="54" w:name="_Toc428451855"/>
      <w:r w:rsidRPr="00F071AE">
        <w:rPr>
          <w:rFonts w:ascii="Arial" w:hAnsi="Arial" w:cs="Arial"/>
          <w:b/>
          <w:bCs/>
          <w:sz w:val="28"/>
          <w:szCs w:val="28"/>
          <w:lang w:eastAsia="en-US"/>
        </w:rPr>
        <w:t>3</w:t>
      </w:r>
      <w:r w:rsidR="00EF66DD" w:rsidRPr="00F071AE">
        <w:rPr>
          <w:rFonts w:ascii="Arial" w:hAnsi="Arial" w:cs="Arial"/>
          <w:b/>
          <w:bCs/>
          <w:sz w:val="28"/>
          <w:szCs w:val="28"/>
          <w:lang w:eastAsia="en-US"/>
        </w:rPr>
        <w:t>.7. Подконтрольные эмитенту организации, имеющие для него существенное значение</w:t>
      </w:r>
      <w:bookmarkEnd w:id="54"/>
    </w:p>
    <w:p w:rsidR="00EF66DD" w:rsidRPr="005D2DBB" w:rsidRDefault="00EF66DD" w:rsidP="008F64EA">
      <w:pPr>
        <w:adjustRightInd w:val="0"/>
        <w:ind w:firstLine="540"/>
        <w:jc w:val="both"/>
        <w:outlineLvl w:val="4"/>
      </w:pPr>
    </w:p>
    <w:p w:rsidR="004E6E99" w:rsidRPr="004E6E99" w:rsidRDefault="007D13DE" w:rsidP="004E6E99">
      <w:pPr>
        <w:adjustRightInd w:val="0"/>
        <w:ind w:firstLine="540"/>
        <w:jc w:val="both"/>
        <w:outlineLvl w:val="5"/>
        <w:rPr>
          <w:sz w:val="22"/>
          <w:szCs w:val="22"/>
        </w:rPr>
      </w:pPr>
      <w:r>
        <w:rPr>
          <w:sz w:val="22"/>
          <w:szCs w:val="22"/>
        </w:rPr>
        <w:t>П</w:t>
      </w:r>
      <w:r w:rsidRPr="007D13DE">
        <w:rPr>
          <w:sz w:val="22"/>
          <w:szCs w:val="22"/>
        </w:rPr>
        <w:t xml:space="preserve">одконтрольные организации, имеющие для </w:t>
      </w:r>
      <w:r w:rsidR="00684095">
        <w:rPr>
          <w:sz w:val="22"/>
          <w:szCs w:val="22"/>
        </w:rPr>
        <w:t>эмитента</w:t>
      </w:r>
      <w:r w:rsidRPr="007D13DE">
        <w:rPr>
          <w:sz w:val="22"/>
          <w:szCs w:val="22"/>
        </w:rPr>
        <w:t xml:space="preserve"> существенное значение</w:t>
      </w:r>
      <w:r w:rsidR="004E6E99" w:rsidRPr="004E6E99">
        <w:rPr>
          <w:sz w:val="22"/>
          <w:szCs w:val="22"/>
        </w:rPr>
        <w:t>:</w:t>
      </w:r>
    </w:p>
    <w:p w:rsidR="004E6E99" w:rsidRDefault="004E6E99" w:rsidP="004E6E99">
      <w:pPr>
        <w:jc w:val="both"/>
        <w:rPr>
          <w:rFonts w:ascii="Century Gothic" w:hAnsi="Century Gothic"/>
          <w:sz w:val="18"/>
          <w:szCs w:val="18"/>
        </w:rPr>
      </w:pPr>
    </w:p>
    <w:p w:rsidR="004E6E99" w:rsidRPr="004E6E99" w:rsidRDefault="004E6E99" w:rsidP="004E6E99">
      <w:pPr>
        <w:adjustRightInd w:val="0"/>
        <w:ind w:firstLine="540"/>
        <w:jc w:val="both"/>
        <w:outlineLvl w:val="5"/>
        <w:rPr>
          <w:sz w:val="22"/>
          <w:szCs w:val="22"/>
        </w:rPr>
      </w:pPr>
      <w:r w:rsidRPr="004E6E99">
        <w:rPr>
          <w:sz w:val="22"/>
          <w:szCs w:val="22"/>
        </w:rPr>
        <w:t>1. Полное фирменное наименование:</w:t>
      </w:r>
      <w:r w:rsidRPr="004E6E99">
        <w:rPr>
          <w:b/>
          <w:i/>
          <w:sz w:val="22"/>
          <w:szCs w:val="22"/>
        </w:rPr>
        <w:t xml:space="preserve"> Общество с ограниченной ответственностью «Бункерная компания «ТОС»</w:t>
      </w:r>
    </w:p>
    <w:p w:rsidR="004E6E99" w:rsidRPr="004E6E99" w:rsidRDefault="004E6E99" w:rsidP="004E6E99">
      <w:pPr>
        <w:adjustRightInd w:val="0"/>
        <w:ind w:firstLine="540"/>
        <w:jc w:val="both"/>
        <w:outlineLvl w:val="5"/>
        <w:rPr>
          <w:b/>
          <w:i/>
          <w:sz w:val="22"/>
          <w:szCs w:val="22"/>
        </w:rPr>
      </w:pPr>
      <w:r w:rsidRPr="004E6E99">
        <w:rPr>
          <w:sz w:val="22"/>
          <w:szCs w:val="22"/>
        </w:rPr>
        <w:t>Сокращенное фирменное наименование:</w:t>
      </w:r>
      <w:r w:rsidRPr="004E6E99">
        <w:rPr>
          <w:b/>
          <w:i/>
          <w:sz w:val="22"/>
          <w:szCs w:val="22"/>
        </w:rPr>
        <w:t xml:space="preserve"> ООО «ТОС»</w:t>
      </w:r>
    </w:p>
    <w:p w:rsidR="004E6E99" w:rsidRPr="004E6E99" w:rsidRDefault="004E6E99" w:rsidP="004E6E99">
      <w:pPr>
        <w:adjustRightInd w:val="0"/>
        <w:ind w:firstLine="540"/>
        <w:jc w:val="both"/>
        <w:outlineLvl w:val="5"/>
        <w:rPr>
          <w:b/>
          <w:i/>
          <w:sz w:val="22"/>
          <w:szCs w:val="22"/>
        </w:rPr>
      </w:pPr>
      <w:r w:rsidRPr="004E6E99">
        <w:rPr>
          <w:sz w:val="22"/>
          <w:szCs w:val="22"/>
        </w:rPr>
        <w:t>Место нахождения</w:t>
      </w:r>
      <w:r w:rsidRPr="004E6E99">
        <w:rPr>
          <w:b/>
          <w:i/>
          <w:sz w:val="22"/>
          <w:szCs w:val="22"/>
        </w:rPr>
        <w:t xml:space="preserve">: 353915, Российская Федерация, Краснодарский край, город Новороссийск, улица </w:t>
      </w:r>
      <w:proofErr w:type="spellStart"/>
      <w:r w:rsidRPr="004E6E99">
        <w:rPr>
          <w:b/>
          <w:i/>
          <w:sz w:val="22"/>
          <w:szCs w:val="22"/>
        </w:rPr>
        <w:t>Грибоедова</w:t>
      </w:r>
      <w:proofErr w:type="spellEnd"/>
      <w:r w:rsidRPr="004E6E99">
        <w:rPr>
          <w:b/>
          <w:i/>
          <w:sz w:val="22"/>
          <w:szCs w:val="22"/>
        </w:rPr>
        <w:t>, дом 2</w:t>
      </w:r>
    </w:p>
    <w:p w:rsidR="004E6E99" w:rsidRPr="004E6E99" w:rsidRDefault="004E6E99" w:rsidP="004E6E99">
      <w:pPr>
        <w:adjustRightInd w:val="0"/>
        <w:ind w:firstLine="540"/>
        <w:jc w:val="both"/>
        <w:outlineLvl w:val="5"/>
        <w:rPr>
          <w:b/>
          <w:i/>
          <w:sz w:val="22"/>
          <w:szCs w:val="22"/>
        </w:rPr>
      </w:pPr>
      <w:r w:rsidRPr="004E6E99">
        <w:rPr>
          <w:sz w:val="22"/>
          <w:szCs w:val="22"/>
        </w:rPr>
        <w:t xml:space="preserve">ИНН: </w:t>
      </w:r>
      <w:r w:rsidRPr="004E6E99">
        <w:rPr>
          <w:b/>
          <w:i/>
          <w:sz w:val="22"/>
          <w:szCs w:val="22"/>
        </w:rPr>
        <w:t>2315046740</w:t>
      </w:r>
    </w:p>
    <w:p w:rsidR="004E6E99" w:rsidRPr="00C94A62" w:rsidRDefault="004E6E99" w:rsidP="004E6E99">
      <w:pPr>
        <w:adjustRightInd w:val="0"/>
        <w:ind w:firstLine="540"/>
        <w:jc w:val="both"/>
        <w:outlineLvl w:val="5"/>
        <w:rPr>
          <w:b/>
          <w:i/>
          <w:sz w:val="22"/>
          <w:szCs w:val="22"/>
        </w:rPr>
      </w:pPr>
      <w:r w:rsidRPr="004E6E99">
        <w:rPr>
          <w:sz w:val="22"/>
          <w:szCs w:val="22"/>
        </w:rPr>
        <w:t xml:space="preserve">ОГРН: </w:t>
      </w:r>
      <w:r w:rsidRPr="00C94A62">
        <w:rPr>
          <w:b/>
          <w:i/>
          <w:sz w:val="22"/>
          <w:szCs w:val="22"/>
        </w:rPr>
        <w:t>1022302389361</w:t>
      </w:r>
    </w:p>
    <w:p w:rsidR="004E6E99" w:rsidRPr="004E6E99" w:rsidRDefault="004E6E99" w:rsidP="004E6E99">
      <w:pPr>
        <w:adjustRightInd w:val="0"/>
        <w:ind w:firstLine="540"/>
        <w:jc w:val="both"/>
        <w:outlineLvl w:val="5"/>
        <w:rPr>
          <w:sz w:val="22"/>
          <w:szCs w:val="22"/>
        </w:rPr>
      </w:pPr>
      <w:r w:rsidRPr="004E6E99">
        <w:rPr>
          <w:sz w:val="22"/>
          <w:szCs w:val="22"/>
        </w:rPr>
        <w:t>Вид контроля (прямой/косвенный):</w:t>
      </w:r>
      <w:r w:rsidRPr="004E6E99">
        <w:rPr>
          <w:b/>
          <w:i/>
          <w:sz w:val="22"/>
          <w:szCs w:val="22"/>
        </w:rPr>
        <w:t xml:space="preserve"> прямой</w:t>
      </w:r>
    </w:p>
    <w:p w:rsidR="004E6E99" w:rsidRPr="004E6E99" w:rsidRDefault="004E6E99" w:rsidP="004E6E99">
      <w:pPr>
        <w:adjustRightInd w:val="0"/>
        <w:ind w:firstLine="540"/>
        <w:jc w:val="both"/>
        <w:outlineLvl w:val="5"/>
        <w:rPr>
          <w:sz w:val="22"/>
          <w:szCs w:val="22"/>
        </w:rPr>
      </w:pPr>
      <w:r w:rsidRPr="004E6E99">
        <w:rPr>
          <w:sz w:val="22"/>
          <w:szCs w:val="22"/>
        </w:rPr>
        <w:t>Признак осуществления эмитентом контроля над организацией, в отношении которой он является контролирующим лицом:</w:t>
      </w:r>
      <w:r w:rsidRPr="004E6E99">
        <w:rPr>
          <w:b/>
          <w:i/>
          <w:sz w:val="22"/>
          <w:szCs w:val="22"/>
        </w:rPr>
        <w:t xml:space="preserve"> право распоряжаться более 50% голосов в высшем органе управления подконтрольной эмитенту организации</w:t>
      </w:r>
    </w:p>
    <w:p w:rsidR="004E6E99" w:rsidRPr="00C94A62" w:rsidRDefault="004E6E99" w:rsidP="004E6E99">
      <w:pPr>
        <w:adjustRightInd w:val="0"/>
        <w:ind w:firstLine="540"/>
        <w:jc w:val="both"/>
        <w:outlineLvl w:val="5"/>
        <w:rPr>
          <w:b/>
          <w:i/>
          <w:sz w:val="22"/>
          <w:szCs w:val="22"/>
        </w:rPr>
      </w:pPr>
      <w:r w:rsidRPr="004E6E99">
        <w:rPr>
          <w:sz w:val="22"/>
          <w:szCs w:val="22"/>
        </w:rPr>
        <w:t xml:space="preserve">Размер доли участия эмитента в уставном капитале подконтрольной организации: </w:t>
      </w:r>
      <w:r w:rsidRPr="00C94A62">
        <w:rPr>
          <w:b/>
          <w:i/>
          <w:sz w:val="22"/>
          <w:szCs w:val="22"/>
        </w:rPr>
        <w:t>100%</w:t>
      </w:r>
    </w:p>
    <w:p w:rsidR="004E6E99" w:rsidRPr="004E6E99" w:rsidRDefault="004E6E99" w:rsidP="004E6E99">
      <w:pPr>
        <w:adjustRightInd w:val="0"/>
        <w:ind w:firstLine="540"/>
        <w:jc w:val="both"/>
        <w:outlineLvl w:val="5"/>
        <w:rPr>
          <w:sz w:val="22"/>
          <w:szCs w:val="22"/>
        </w:rPr>
      </w:pPr>
      <w:r w:rsidRPr="004E6E99">
        <w:rPr>
          <w:sz w:val="22"/>
          <w:szCs w:val="22"/>
        </w:rPr>
        <w:t>Доля подконтрольной организац</w:t>
      </w:r>
      <w:r w:rsidR="00C94A62">
        <w:rPr>
          <w:sz w:val="22"/>
          <w:szCs w:val="22"/>
        </w:rPr>
        <w:t>ии в уставном капитале эмитента</w:t>
      </w:r>
      <w:r w:rsidRPr="004E6E99">
        <w:rPr>
          <w:sz w:val="22"/>
          <w:szCs w:val="22"/>
        </w:rPr>
        <w:t>:</w:t>
      </w:r>
      <w:r w:rsidRPr="004E6E99">
        <w:rPr>
          <w:b/>
          <w:i/>
          <w:sz w:val="22"/>
          <w:szCs w:val="22"/>
        </w:rPr>
        <w:t xml:space="preserve"> </w:t>
      </w:r>
      <w:r w:rsidR="00C94A62">
        <w:rPr>
          <w:b/>
          <w:i/>
          <w:sz w:val="22"/>
          <w:szCs w:val="22"/>
        </w:rPr>
        <w:t>отсутствует</w:t>
      </w:r>
    </w:p>
    <w:p w:rsidR="004E6E99" w:rsidRDefault="004E6E99" w:rsidP="004E6E99">
      <w:pPr>
        <w:adjustRightInd w:val="0"/>
        <w:ind w:firstLine="540"/>
        <w:jc w:val="both"/>
        <w:outlineLvl w:val="5"/>
        <w:rPr>
          <w:b/>
          <w:i/>
          <w:sz w:val="22"/>
          <w:szCs w:val="22"/>
        </w:rPr>
      </w:pPr>
      <w:r w:rsidRPr="004E6E99">
        <w:rPr>
          <w:sz w:val="22"/>
          <w:szCs w:val="22"/>
        </w:rPr>
        <w:t>Описание основно</w:t>
      </w:r>
      <w:r w:rsidR="00C94A62">
        <w:rPr>
          <w:sz w:val="22"/>
          <w:szCs w:val="22"/>
        </w:rPr>
        <w:t xml:space="preserve">го вида деятельности общества: </w:t>
      </w:r>
      <w:r w:rsidRPr="00C94A62">
        <w:rPr>
          <w:b/>
          <w:i/>
          <w:sz w:val="22"/>
          <w:szCs w:val="22"/>
        </w:rPr>
        <w:t>оптовая торговля моторным топливом, включая авиационный бензин</w:t>
      </w:r>
    </w:p>
    <w:p w:rsidR="00DF5543" w:rsidRDefault="00DF5543" w:rsidP="004E6E99">
      <w:pPr>
        <w:adjustRightInd w:val="0"/>
        <w:ind w:firstLine="540"/>
        <w:jc w:val="both"/>
        <w:outlineLvl w:val="5"/>
        <w:rPr>
          <w:sz w:val="22"/>
          <w:szCs w:val="22"/>
        </w:rPr>
      </w:pPr>
    </w:p>
    <w:p w:rsidR="00C94A62" w:rsidRPr="00DF5543" w:rsidRDefault="00C94A62" w:rsidP="004E6E99">
      <w:pPr>
        <w:adjustRightInd w:val="0"/>
        <w:ind w:firstLine="540"/>
        <w:jc w:val="both"/>
        <w:outlineLvl w:val="5"/>
        <w:rPr>
          <w:sz w:val="22"/>
          <w:szCs w:val="22"/>
        </w:rPr>
      </w:pPr>
      <w:r>
        <w:rPr>
          <w:sz w:val="22"/>
          <w:szCs w:val="22"/>
        </w:rPr>
        <w:t>Л</w:t>
      </w:r>
      <w:r w:rsidRPr="00C94A62">
        <w:rPr>
          <w:sz w:val="22"/>
          <w:szCs w:val="22"/>
        </w:rPr>
        <w:t>ицо, занимающее должность (осуществляющее функции) единоличного исполнительного органа</w:t>
      </w:r>
      <w:r w:rsidR="00DF5543">
        <w:rPr>
          <w:sz w:val="22"/>
          <w:szCs w:val="22"/>
        </w:rPr>
        <w:t>:</w:t>
      </w:r>
    </w:p>
    <w:p w:rsidR="004E6E99" w:rsidRPr="00C94A62" w:rsidRDefault="004E6E99" w:rsidP="00C94A62">
      <w:pPr>
        <w:adjustRightInd w:val="0"/>
        <w:ind w:firstLine="540"/>
        <w:jc w:val="both"/>
        <w:outlineLvl w:val="5"/>
        <w:rPr>
          <w:sz w:val="22"/>
          <w:szCs w:val="22"/>
        </w:rPr>
      </w:pPr>
      <w:r w:rsidRPr="00C94A62">
        <w:rPr>
          <w:sz w:val="22"/>
          <w:szCs w:val="22"/>
        </w:rPr>
        <w:t>Наименование органа управления:</w:t>
      </w:r>
      <w:r w:rsidRPr="00C94A62">
        <w:rPr>
          <w:b/>
          <w:i/>
          <w:sz w:val="22"/>
          <w:szCs w:val="22"/>
        </w:rPr>
        <w:t xml:space="preserve"> Генеральный директор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tblPr>
      <w:tblGrid>
        <w:gridCol w:w="3900"/>
        <w:gridCol w:w="3118"/>
      </w:tblGrid>
      <w:tr w:rsidR="001F7CA7" w:rsidRPr="008703DC" w:rsidTr="00DF5543">
        <w:tc>
          <w:tcPr>
            <w:tcW w:w="3900" w:type="dxa"/>
            <w:hideMark/>
          </w:tcPr>
          <w:p w:rsidR="001F7CA7" w:rsidRPr="00C94A62" w:rsidRDefault="00DF5543" w:rsidP="004E6E99">
            <w:pPr>
              <w:widowControl w:val="0"/>
              <w:spacing w:before="20" w:after="40"/>
              <w:jc w:val="both"/>
              <w:rPr>
                <w:sz w:val="22"/>
                <w:szCs w:val="22"/>
                <w:lang w:val="en-AU"/>
              </w:rPr>
            </w:pPr>
            <w:r>
              <w:rPr>
                <w:sz w:val="22"/>
                <w:szCs w:val="22"/>
              </w:rPr>
              <w:t>Фамилия, имя отчество</w:t>
            </w:r>
          </w:p>
        </w:tc>
        <w:tc>
          <w:tcPr>
            <w:tcW w:w="3118" w:type="dxa"/>
            <w:hideMark/>
          </w:tcPr>
          <w:p w:rsidR="001F7CA7" w:rsidRPr="00C94A62" w:rsidRDefault="001F7CA7" w:rsidP="004E6E99">
            <w:pPr>
              <w:widowControl w:val="0"/>
              <w:spacing w:before="20" w:after="40"/>
              <w:jc w:val="both"/>
              <w:rPr>
                <w:sz w:val="22"/>
                <w:szCs w:val="22"/>
              </w:rPr>
            </w:pPr>
            <w:r w:rsidRPr="00C94A62">
              <w:rPr>
                <w:sz w:val="22"/>
                <w:szCs w:val="22"/>
              </w:rPr>
              <w:t>Доля участия лица в уставном капитале эмитента, %</w:t>
            </w:r>
          </w:p>
        </w:tc>
      </w:tr>
      <w:tr w:rsidR="001F7CA7" w:rsidRPr="008703DC" w:rsidTr="00DF5543">
        <w:tc>
          <w:tcPr>
            <w:tcW w:w="3900" w:type="dxa"/>
            <w:hideMark/>
          </w:tcPr>
          <w:p w:rsidR="001F7CA7" w:rsidRPr="00DF5543" w:rsidRDefault="001F7CA7" w:rsidP="004E6E99">
            <w:pPr>
              <w:widowControl w:val="0"/>
              <w:spacing w:before="20" w:after="40"/>
              <w:jc w:val="both"/>
              <w:rPr>
                <w:sz w:val="22"/>
                <w:szCs w:val="22"/>
              </w:rPr>
            </w:pPr>
            <w:r w:rsidRPr="00DF5543">
              <w:rPr>
                <w:sz w:val="22"/>
                <w:szCs w:val="22"/>
              </w:rPr>
              <w:t>Нечаев Олег Валентинович</w:t>
            </w:r>
          </w:p>
        </w:tc>
        <w:tc>
          <w:tcPr>
            <w:tcW w:w="3118" w:type="dxa"/>
            <w:hideMark/>
          </w:tcPr>
          <w:p w:rsidR="001F7CA7" w:rsidRPr="00DF5543" w:rsidRDefault="001F7CA7" w:rsidP="004E6E99">
            <w:pPr>
              <w:widowControl w:val="0"/>
              <w:spacing w:before="20" w:after="40"/>
              <w:jc w:val="both"/>
              <w:rPr>
                <w:sz w:val="22"/>
                <w:szCs w:val="22"/>
              </w:rPr>
            </w:pPr>
            <w:r w:rsidRPr="00DF5543">
              <w:rPr>
                <w:sz w:val="22"/>
                <w:szCs w:val="22"/>
              </w:rPr>
              <w:t>0</w:t>
            </w:r>
          </w:p>
        </w:tc>
      </w:tr>
    </w:tbl>
    <w:p w:rsidR="004E6E99" w:rsidRDefault="004E6E99" w:rsidP="004E6E99">
      <w:pPr>
        <w:jc w:val="both"/>
        <w:rPr>
          <w:rFonts w:ascii="Century Gothic" w:hAnsi="Century Gothic"/>
          <w:sz w:val="18"/>
          <w:szCs w:val="18"/>
        </w:rPr>
      </w:pPr>
    </w:p>
    <w:p w:rsidR="009C6F60" w:rsidRPr="00C94A62" w:rsidRDefault="009C6F60" w:rsidP="009C6F60">
      <w:pPr>
        <w:adjustRightInd w:val="0"/>
        <w:ind w:firstLine="540"/>
        <w:jc w:val="both"/>
        <w:outlineLvl w:val="5"/>
        <w:rPr>
          <w:b/>
          <w:i/>
          <w:sz w:val="22"/>
          <w:szCs w:val="22"/>
        </w:rPr>
      </w:pPr>
      <w:r w:rsidRPr="00C94A62">
        <w:rPr>
          <w:b/>
          <w:i/>
          <w:sz w:val="22"/>
          <w:szCs w:val="22"/>
        </w:rPr>
        <w:t>Совет директоров (Наблюдательный совет) и Коллегиальный</w:t>
      </w:r>
      <w:r>
        <w:rPr>
          <w:b/>
          <w:i/>
          <w:sz w:val="22"/>
          <w:szCs w:val="22"/>
        </w:rPr>
        <w:t xml:space="preserve"> исполнительный орган</w:t>
      </w:r>
      <w:r w:rsidRPr="00C94A62">
        <w:rPr>
          <w:b/>
          <w:i/>
          <w:sz w:val="22"/>
          <w:szCs w:val="22"/>
        </w:rPr>
        <w:t xml:space="preserve"> не предусмотрен уставом</w:t>
      </w:r>
      <w:r>
        <w:rPr>
          <w:b/>
          <w:i/>
          <w:sz w:val="22"/>
          <w:szCs w:val="22"/>
        </w:rPr>
        <w:t>.</w:t>
      </w:r>
    </w:p>
    <w:p w:rsidR="00C94A62" w:rsidRDefault="00C94A62" w:rsidP="004E6E99">
      <w:pPr>
        <w:adjustRightInd w:val="0"/>
        <w:jc w:val="both"/>
        <w:rPr>
          <w:rFonts w:ascii="Century Gothic" w:hAnsi="Century Gothic"/>
          <w:sz w:val="18"/>
          <w:szCs w:val="18"/>
        </w:rPr>
      </w:pPr>
    </w:p>
    <w:p w:rsidR="004E6E99" w:rsidRPr="00C94A62" w:rsidRDefault="004E6E99" w:rsidP="00C94A62">
      <w:pPr>
        <w:adjustRightInd w:val="0"/>
        <w:ind w:firstLine="540"/>
        <w:jc w:val="both"/>
        <w:outlineLvl w:val="5"/>
        <w:rPr>
          <w:sz w:val="22"/>
          <w:szCs w:val="22"/>
        </w:rPr>
      </w:pPr>
      <w:r w:rsidRPr="00C94A62">
        <w:rPr>
          <w:sz w:val="22"/>
          <w:szCs w:val="22"/>
        </w:rPr>
        <w:t>2. Полное фирменное наименование:</w:t>
      </w:r>
      <w:r w:rsidRPr="00C94A62">
        <w:rPr>
          <w:b/>
          <w:i/>
          <w:sz w:val="22"/>
          <w:szCs w:val="22"/>
        </w:rPr>
        <w:t xml:space="preserve"> Закрытое акционерное общество «</w:t>
      </w:r>
      <w:proofErr w:type="spellStart"/>
      <w:r w:rsidRPr="00C94A62">
        <w:rPr>
          <w:b/>
          <w:i/>
          <w:sz w:val="22"/>
          <w:szCs w:val="22"/>
        </w:rPr>
        <w:t>ТрансТерминал</w:t>
      </w:r>
      <w:proofErr w:type="spellEnd"/>
      <w:r w:rsidRPr="00C94A62">
        <w:rPr>
          <w:b/>
          <w:i/>
          <w:sz w:val="22"/>
          <w:szCs w:val="22"/>
        </w:rPr>
        <w:t xml:space="preserve"> - Холдинг»</w:t>
      </w:r>
    </w:p>
    <w:p w:rsidR="004E6E99" w:rsidRPr="00C94A62" w:rsidRDefault="004E6E99" w:rsidP="00C94A62">
      <w:pPr>
        <w:adjustRightInd w:val="0"/>
        <w:ind w:firstLine="540"/>
        <w:jc w:val="both"/>
        <w:outlineLvl w:val="5"/>
        <w:rPr>
          <w:b/>
          <w:i/>
          <w:sz w:val="22"/>
          <w:szCs w:val="22"/>
        </w:rPr>
      </w:pPr>
      <w:r w:rsidRPr="00C94A62">
        <w:rPr>
          <w:sz w:val="22"/>
          <w:szCs w:val="22"/>
        </w:rPr>
        <w:t>Сокращенное фирменное наименование:</w:t>
      </w:r>
      <w:r w:rsidRPr="00C94A62">
        <w:rPr>
          <w:b/>
          <w:i/>
          <w:sz w:val="22"/>
          <w:szCs w:val="22"/>
        </w:rPr>
        <w:t xml:space="preserve"> ЗАО «</w:t>
      </w:r>
      <w:proofErr w:type="spellStart"/>
      <w:r w:rsidRPr="00C94A62">
        <w:rPr>
          <w:b/>
          <w:i/>
          <w:sz w:val="22"/>
          <w:szCs w:val="22"/>
        </w:rPr>
        <w:t>ТрансТерминал</w:t>
      </w:r>
      <w:proofErr w:type="spellEnd"/>
      <w:r w:rsidRPr="00C94A62">
        <w:rPr>
          <w:b/>
          <w:i/>
          <w:sz w:val="22"/>
          <w:szCs w:val="22"/>
        </w:rPr>
        <w:t xml:space="preserve"> - Холдинг»</w:t>
      </w:r>
    </w:p>
    <w:p w:rsidR="004E6E99" w:rsidRPr="00C94A62" w:rsidRDefault="004E6E99" w:rsidP="00C94A62">
      <w:pPr>
        <w:adjustRightInd w:val="0"/>
        <w:ind w:firstLine="540"/>
        <w:jc w:val="both"/>
        <w:outlineLvl w:val="5"/>
        <w:rPr>
          <w:b/>
          <w:sz w:val="22"/>
          <w:szCs w:val="22"/>
        </w:rPr>
      </w:pPr>
      <w:r w:rsidRPr="00C94A62">
        <w:rPr>
          <w:sz w:val="22"/>
          <w:szCs w:val="22"/>
        </w:rPr>
        <w:t xml:space="preserve">Место нахождения: </w:t>
      </w:r>
      <w:r w:rsidRPr="00170B48">
        <w:rPr>
          <w:b/>
          <w:i/>
          <w:sz w:val="22"/>
          <w:szCs w:val="22"/>
        </w:rPr>
        <w:t>119049, Российская Федерация, город Москва, улица Донская, дом 15</w:t>
      </w:r>
    </w:p>
    <w:p w:rsidR="004E6E99" w:rsidRPr="00C94A62" w:rsidRDefault="004E6E99" w:rsidP="00C94A62">
      <w:pPr>
        <w:adjustRightInd w:val="0"/>
        <w:ind w:firstLine="540"/>
        <w:jc w:val="both"/>
        <w:outlineLvl w:val="5"/>
        <w:rPr>
          <w:sz w:val="22"/>
          <w:szCs w:val="22"/>
        </w:rPr>
      </w:pPr>
      <w:r w:rsidRPr="00C94A62">
        <w:rPr>
          <w:sz w:val="22"/>
          <w:szCs w:val="22"/>
        </w:rPr>
        <w:t xml:space="preserve">ИНН: </w:t>
      </w:r>
      <w:r w:rsidRPr="00170B48">
        <w:rPr>
          <w:b/>
          <w:i/>
          <w:sz w:val="22"/>
          <w:szCs w:val="22"/>
        </w:rPr>
        <w:t>7706809660</w:t>
      </w:r>
    </w:p>
    <w:p w:rsidR="004E6E99" w:rsidRPr="00C94A62" w:rsidRDefault="004E6E99" w:rsidP="00C94A62">
      <w:pPr>
        <w:adjustRightInd w:val="0"/>
        <w:ind w:firstLine="540"/>
        <w:jc w:val="both"/>
        <w:outlineLvl w:val="5"/>
        <w:rPr>
          <w:sz w:val="22"/>
          <w:szCs w:val="22"/>
        </w:rPr>
      </w:pPr>
      <w:r w:rsidRPr="00C94A62">
        <w:rPr>
          <w:sz w:val="22"/>
          <w:szCs w:val="22"/>
        </w:rPr>
        <w:t xml:space="preserve">ОГРН: </w:t>
      </w:r>
      <w:r w:rsidRPr="00170B48">
        <w:rPr>
          <w:b/>
          <w:i/>
          <w:sz w:val="22"/>
          <w:szCs w:val="22"/>
        </w:rPr>
        <w:t>1147746544956</w:t>
      </w:r>
    </w:p>
    <w:p w:rsidR="004E6E99" w:rsidRPr="00C94A62" w:rsidRDefault="004E6E99" w:rsidP="00C94A62">
      <w:pPr>
        <w:adjustRightInd w:val="0"/>
        <w:ind w:firstLine="540"/>
        <w:jc w:val="both"/>
        <w:outlineLvl w:val="5"/>
        <w:rPr>
          <w:sz w:val="22"/>
          <w:szCs w:val="22"/>
        </w:rPr>
      </w:pPr>
      <w:r w:rsidRPr="00C94A62">
        <w:rPr>
          <w:sz w:val="22"/>
          <w:szCs w:val="22"/>
        </w:rPr>
        <w:t>Вид контроля (прямой/косвенный):</w:t>
      </w:r>
      <w:r w:rsidRPr="00C94A62">
        <w:rPr>
          <w:b/>
          <w:i/>
          <w:sz w:val="22"/>
          <w:szCs w:val="22"/>
        </w:rPr>
        <w:t xml:space="preserve"> прямой</w:t>
      </w:r>
    </w:p>
    <w:p w:rsidR="004E6E99" w:rsidRPr="00C94A62" w:rsidRDefault="004E6E99" w:rsidP="00C94A62">
      <w:pPr>
        <w:adjustRightInd w:val="0"/>
        <w:ind w:firstLine="540"/>
        <w:jc w:val="both"/>
        <w:outlineLvl w:val="5"/>
        <w:rPr>
          <w:sz w:val="22"/>
          <w:szCs w:val="22"/>
        </w:rPr>
      </w:pPr>
      <w:r w:rsidRPr="00C94A62">
        <w:rPr>
          <w:sz w:val="22"/>
          <w:szCs w:val="22"/>
        </w:rPr>
        <w:t>Признак осуществления эмитентом контроля над организацией, в отношении которой он является контролирующим лицом:</w:t>
      </w:r>
      <w:r w:rsidRPr="00C94A62">
        <w:rPr>
          <w:b/>
          <w:i/>
          <w:sz w:val="22"/>
          <w:szCs w:val="22"/>
        </w:rPr>
        <w:t xml:space="preserve"> право распоряжаться более 50% голосов в высшем органе управления подконтрольной эмитенту организации</w:t>
      </w:r>
    </w:p>
    <w:p w:rsidR="004E6E99" w:rsidRPr="001F7CA7" w:rsidRDefault="004E6E99" w:rsidP="00C94A62">
      <w:pPr>
        <w:adjustRightInd w:val="0"/>
        <w:ind w:firstLine="540"/>
        <w:jc w:val="both"/>
        <w:outlineLvl w:val="5"/>
        <w:rPr>
          <w:b/>
          <w:i/>
          <w:sz w:val="22"/>
          <w:szCs w:val="22"/>
        </w:rPr>
      </w:pPr>
      <w:r w:rsidRPr="00C94A62">
        <w:rPr>
          <w:sz w:val="22"/>
          <w:szCs w:val="22"/>
        </w:rPr>
        <w:t xml:space="preserve">Размер доли участия эмитента в уставном капитале подконтрольной организации: </w:t>
      </w:r>
      <w:r w:rsidR="001F7CA7" w:rsidRPr="001F7CA7">
        <w:rPr>
          <w:b/>
          <w:i/>
          <w:sz w:val="22"/>
          <w:szCs w:val="22"/>
        </w:rPr>
        <w:t>100%</w:t>
      </w:r>
    </w:p>
    <w:p w:rsidR="004E6E99" w:rsidRPr="00C94A62" w:rsidRDefault="004E6E99" w:rsidP="00C94A62">
      <w:pPr>
        <w:adjustRightInd w:val="0"/>
        <w:ind w:firstLine="540"/>
        <w:jc w:val="both"/>
        <w:outlineLvl w:val="5"/>
        <w:rPr>
          <w:sz w:val="22"/>
          <w:szCs w:val="22"/>
        </w:rPr>
      </w:pPr>
      <w:r w:rsidRPr="00C94A62">
        <w:rPr>
          <w:sz w:val="22"/>
          <w:szCs w:val="22"/>
        </w:rPr>
        <w:t xml:space="preserve">Размер доли обыкновенных акций подконтрольной организации, принадлежащих эмитенту: </w:t>
      </w:r>
      <w:r w:rsidRPr="001F7CA7">
        <w:rPr>
          <w:b/>
          <w:i/>
          <w:sz w:val="22"/>
          <w:szCs w:val="22"/>
        </w:rPr>
        <w:t>100%</w:t>
      </w:r>
    </w:p>
    <w:p w:rsidR="001F7CA7" w:rsidRPr="004E6E99" w:rsidRDefault="001F7CA7" w:rsidP="001F7CA7">
      <w:pPr>
        <w:adjustRightInd w:val="0"/>
        <w:ind w:firstLine="540"/>
        <w:jc w:val="both"/>
        <w:outlineLvl w:val="5"/>
        <w:rPr>
          <w:sz w:val="22"/>
          <w:szCs w:val="22"/>
        </w:rPr>
      </w:pPr>
      <w:r w:rsidRPr="004E6E99">
        <w:rPr>
          <w:sz w:val="22"/>
          <w:szCs w:val="22"/>
        </w:rPr>
        <w:t>Доля подконтрольной организац</w:t>
      </w:r>
      <w:r>
        <w:rPr>
          <w:sz w:val="22"/>
          <w:szCs w:val="22"/>
        </w:rPr>
        <w:t>ии в уставном капитале эмитента</w:t>
      </w:r>
      <w:r w:rsidRPr="004E6E99">
        <w:rPr>
          <w:sz w:val="22"/>
          <w:szCs w:val="22"/>
        </w:rPr>
        <w:t>:</w:t>
      </w:r>
      <w:r w:rsidRPr="004E6E99">
        <w:rPr>
          <w:b/>
          <w:i/>
          <w:sz w:val="22"/>
          <w:szCs w:val="22"/>
        </w:rPr>
        <w:t xml:space="preserve"> </w:t>
      </w:r>
      <w:r>
        <w:rPr>
          <w:b/>
          <w:i/>
          <w:sz w:val="22"/>
          <w:szCs w:val="22"/>
        </w:rPr>
        <w:t>отсутствует</w:t>
      </w:r>
    </w:p>
    <w:p w:rsidR="004E6E99" w:rsidRPr="001F7CA7" w:rsidRDefault="004E6E99" w:rsidP="00C94A62">
      <w:pPr>
        <w:adjustRightInd w:val="0"/>
        <w:ind w:firstLine="540"/>
        <w:jc w:val="both"/>
        <w:outlineLvl w:val="5"/>
        <w:rPr>
          <w:b/>
          <w:i/>
          <w:sz w:val="22"/>
          <w:szCs w:val="22"/>
        </w:rPr>
      </w:pPr>
      <w:r w:rsidRPr="00C94A62">
        <w:rPr>
          <w:sz w:val="22"/>
          <w:szCs w:val="22"/>
        </w:rPr>
        <w:t>Описание основн</w:t>
      </w:r>
      <w:r w:rsidR="001F7CA7">
        <w:rPr>
          <w:sz w:val="22"/>
          <w:szCs w:val="22"/>
        </w:rPr>
        <w:t>ого вида деятельности общества:</w:t>
      </w:r>
      <w:r w:rsidRPr="00C94A62">
        <w:rPr>
          <w:sz w:val="22"/>
          <w:szCs w:val="22"/>
        </w:rPr>
        <w:t xml:space="preserve"> </w:t>
      </w:r>
      <w:r w:rsidRPr="001F7CA7">
        <w:rPr>
          <w:b/>
          <w:i/>
          <w:sz w:val="22"/>
          <w:szCs w:val="22"/>
        </w:rPr>
        <w:t xml:space="preserve">капиталовложения в ценные бумаги </w:t>
      </w:r>
    </w:p>
    <w:p w:rsidR="00DF5543" w:rsidRDefault="00DF5543" w:rsidP="00C951FE">
      <w:pPr>
        <w:adjustRightInd w:val="0"/>
        <w:ind w:firstLine="540"/>
        <w:jc w:val="both"/>
        <w:outlineLvl w:val="5"/>
        <w:rPr>
          <w:sz w:val="22"/>
          <w:szCs w:val="22"/>
        </w:rPr>
      </w:pPr>
    </w:p>
    <w:p w:rsidR="00C951FE" w:rsidRPr="00C94A62" w:rsidRDefault="00C951FE" w:rsidP="00C951FE">
      <w:pPr>
        <w:adjustRightInd w:val="0"/>
        <w:ind w:firstLine="540"/>
        <w:jc w:val="both"/>
        <w:outlineLvl w:val="5"/>
        <w:rPr>
          <w:sz w:val="22"/>
          <w:szCs w:val="22"/>
        </w:rPr>
      </w:pPr>
      <w:r>
        <w:rPr>
          <w:sz w:val="22"/>
          <w:szCs w:val="22"/>
        </w:rPr>
        <w:t>Л</w:t>
      </w:r>
      <w:r w:rsidRPr="00C94A62">
        <w:rPr>
          <w:sz w:val="22"/>
          <w:szCs w:val="22"/>
        </w:rPr>
        <w:t>ицо, занимающее должность (осуществляющее функции) единоличного исполнительного органа</w:t>
      </w:r>
      <w:r w:rsidR="00DF5543">
        <w:rPr>
          <w:sz w:val="22"/>
          <w:szCs w:val="22"/>
        </w:rPr>
        <w:t>:</w:t>
      </w:r>
    </w:p>
    <w:p w:rsidR="00C951FE" w:rsidRPr="00C94A62" w:rsidRDefault="00C951FE" w:rsidP="00C951FE">
      <w:pPr>
        <w:adjustRightInd w:val="0"/>
        <w:ind w:firstLine="540"/>
        <w:jc w:val="both"/>
        <w:outlineLvl w:val="5"/>
        <w:rPr>
          <w:sz w:val="22"/>
          <w:szCs w:val="22"/>
        </w:rPr>
      </w:pPr>
      <w:r w:rsidRPr="00C94A62">
        <w:rPr>
          <w:sz w:val="22"/>
          <w:szCs w:val="22"/>
        </w:rPr>
        <w:t>Наименование органа управления:</w:t>
      </w:r>
      <w:r w:rsidRPr="00C94A62">
        <w:rPr>
          <w:b/>
          <w:i/>
          <w:sz w:val="22"/>
          <w:szCs w:val="22"/>
        </w:rPr>
        <w:t xml:space="preserve"> Генеральный директор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tblPr>
      <w:tblGrid>
        <w:gridCol w:w="3900"/>
        <w:gridCol w:w="3118"/>
      </w:tblGrid>
      <w:tr w:rsidR="00DF5543" w:rsidRPr="008703DC" w:rsidTr="00DF5543">
        <w:tc>
          <w:tcPr>
            <w:tcW w:w="3900" w:type="dxa"/>
            <w:hideMark/>
          </w:tcPr>
          <w:p w:rsidR="00DF5543" w:rsidRPr="00DF5543" w:rsidRDefault="00DF5543" w:rsidP="00F071AE">
            <w:pPr>
              <w:widowControl w:val="0"/>
              <w:spacing w:before="20" w:after="40"/>
              <w:jc w:val="both"/>
              <w:rPr>
                <w:sz w:val="22"/>
                <w:szCs w:val="22"/>
                <w:lang w:val="en-AU"/>
              </w:rPr>
            </w:pPr>
            <w:r w:rsidRPr="00DF5543">
              <w:rPr>
                <w:sz w:val="22"/>
                <w:szCs w:val="22"/>
              </w:rPr>
              <w:t>Фамилия, имя отчество</w:t>
            </w:r>
          </w:p>
        </w:tc>
        <w:tc>
          <w:tcPr>
            <w:tcW w:w="3118" w:type="dxa"/>
            <w:hideMark/>
          </w:tcPr>
          <w:p w:rsidR="00DF5543" w:rsidRPr="00DF5543" w:rsidRDefault="00DF5543" w:rsidP="00F071AE">
            <w:pPr>
              <w:widowControl w:val="0"/>
              <w:spacing w:before="20" w:after="40"/>
              <w:jc w:val="both"/>
              <w:rPr>
                <w:sz w:val="22"/>
                <w:szCs w:val="22"/>
              </w:rPr>
            </w:pPr>
            <w:r w:rsidRPr="00DF5543">
              <w:rPr>
                <w:sz w:val="22"/>
                <w:szCs w:val="22"/>
              </w:rPr>
              <w:t>Доля участия лица в уставном капитале эмитента, %</w:t>
            </w:r>
          </w:p>
        </w:tc>
      </w:tr>
      <w:tr w:rsidR="00C951FE" w:rsidRPr="008703DC" w:rsidTr="00DF5543">
        <w:tc>
          <w:tcPr>
            <w:tcW w:w="3900" w:type="dxa"/>
            <w:hideMark/>
          </w:tcPr>
          <w:p w:rsidR="00C951FE" w:rsidRPr="00DF5543" w:rsidRDefault="00C951FE" w:rsidP="00164A0A">
            <w:pPr>
              <w:widowControl w:val="0"/>
              <w:spacing w:before="20" w:after="40"/>
              <w:jc w:val="both"/>
              <w:rPr>
                <w:sz w:val="22"/>
                <w:szCs w:val="22"/>
              </w:rPr>
            </w:pPr>
            <w:r w:rsidRPr="00DF5543">
              <w:rPr>
                <w:sz w:val="22"/>
                <w:szCs w:val="22"/>
              </w:rPr>
              <w:t>Аронов Александр Владимирович</w:t>
            </w:r>
          </w:p>
        </w:tc>
        <w:tc>
          <w:tcPr>
            <w:tcW w:w="3118" w:type="dxa"/>
            <w:hideMark/>
          </w:tcPr>
          <w:p w:rsidR="00C951FE" w:rsidRPr="00DF5543" w:rsidRDefault="00C951FE" w:rsidP="00164A0A">
            <w:pPr>
              <w:widowControl w:val="0"/>
              <w:spacing w:before="20" w:after="40"/>
              <w:jc w:val="both"/>
              <w:rPr>
                <w:sz w:val="22"/>
                <w:szCs w:val="22"/>
              </w:rPr>
            </w:pPr>
            <w:r w:rsidRPr="00DF5543">
              <w:rPr>
                <w:sz w:val="22"/>
                <w:szCs w:val="22"/>
              </w:rPr>
              <w:t>0</w:t>
            </w:r>
          </w:p>
        </w:tc>
      </w:tr>
    </w:tbl>
    <w:p w:rsidR="00C951FE" w:rsidRDefault="00C951FE" w:rsidP="00C951FE">
      <w:pPr>
        <w:jc w:val="both"/>
        <w:rPr>
          <w:rFonts w:ascii="Century Gothic" w:hAnsi="Century Gothic"/>
          <w:sz w:val="18"/>
          <w:szCs w:val="18"/>
        </w:rPr>
      </w:pPr>
    </w:p>
    <w:p w:rsidR="00C951FE" w:rsidRDefault="00C951FE" w:rsidP="00C951FE">
      <w:pPr>
        <w:adjustRightInd w:val="0"/>
        <w:ind w:firstLine="540"/>
        <w:jc w:val="both"/>
        <w:outlineLvl w:val="5"/>
        <w:rPr>
          <w:b/>
          <w:i/>
          <w:sz w:val="22"/>
          <w:szCs w:val="22"/>
        </w:rPr>
      </w:pPr>
      <w:r w:rsidRPr="00C94A62">
        <w:rPr>
          <w:b/>
          <w:i/>
          <w:sz w:val="22"/>
          <w:szCs w:val="22"/>
        </w:rPr>
        <w:t>Совет директоров (Наблюдательный совет) и Коллегиальный</w:t>
      </w:r>
      <w:r w:rsidR="009C6F60">
        <w:rPr>
          <w:b/>
          <w:i/>
          <w:sz w:val="22"/>
          <w:szCs w:val="22"/>
        </w:rPr>
        <w:t xml:space="preserve"> исполнительный орган</w:t>
      </w:r>
      <w:r w:rsidRPr="00C94A62">
        <w:rPr>
          <w:b/>
          <w:i/>
          <w:sz w:val="22"/>
          <w:szCs w:val="22"/>
        </w:rPr>
        <w:t xml:space="preserve"> не предусмотрен уставом</w:t>
      </w:r>
      <w:r>
        <w:rPr>
          <w:b/>
          <w:i/>
          <w:sz w:val="22"/>
          <w:szCs w:val="22"/>
        </w:rPr>
        <w:t>.</w:t>
      </w:r>
    </w:p>
    <w:p w:rsidR="00684095" w:rsidRDefault="00684095" w:rsidP="00684095">
      <w:pPr>
        <w:jc w:val="both"/>
        <w:rPr>
          <w:rFonts w:ascii="Century Gothic" w:hAnsi="Century Gothic"/>
          <w:sz w:val="18"/>
          <w:szCs w:val="18"/>
        </w:rPr>
      </w:pPr>
    </w:p>
    <w:p w:rsidR="00684095" w:rsidRPr="00684095" w:rsidRDefault="00684095" w:rsidP="00684095">
      <w:pPr>
        <w:adjustRightInd w:val="0"/>
        <w:ind w:firstLine="540"/>
        <w:jc w:val="both"/>
        <w:outlineLvl w:val="5"/>
        <w:rPr>
          <w:sz w:val="22"/>
          <w:szCs w:val="22"/>
        </w:rPr>
      </w:pPr>
      <w:r>
        <w:rPr>
          <w:sz w:val="22"/>
          <w:szCs w:val="22"/>
        </w:rPr>
        <w:t>3</w:t>
      </w:r>
      <w:r w:rsidRPr="00684095">
        <w:rPr>
          <w:sz w:val="22"/>
          <w:szCs w:val="22"/>
        </w:rPr>
        <w:t>. Полное фирменное наименование:</w:t>
      </w:r>
      <w:r w:rsidRPr="00684095">
        <w:rPr>
          <w:b/>
          <w:i/>
          <w:sz w:val="22"/>
          <w:szCs w:val="22"/>
        </w:rPr>
        <w:t xml:space="preserve"> </w:t>
      </w:r>
      <w:proofErr w:type="spellStart"/>
      <w:r w:rsidRPr="00684095">
        <w:rPr>
          <w:b/>
          <w:i/>
          <w:sz w:val="22"/>
          <w:szCs w:val="22"/>
        </w:rPr>
        <w:t>ДиСиПи</w:t>
      </w:r>
      <w:proofErr w:type="spellEnd"/>
      <w:r w:rsidRPr="00684095">
        <w:rPr>
          <w:b/>
          <w:i/>
          <w:sz w:val="22"/>
          <w:szCs w:val="22"/>
        </w:rPr>
        <w:t xml:space="preserve"> </w:t>
      </w:r>
      <w:proofErr w:type="spellStart"/>
      <w:r w:rsidRPr="00684095">
        <w:rPr>
          <w:b/>
          <w:i/>
          <w:sz w:val="22"/>
          <w:szCs w:val="22"/>
        </w:rPr>
        <w:t>Холдингс</w:t>
      </w:r>
      <w:proofErr w:type="spellEnd"/>
      <w:r w:rsidRPr="00684095">
        <w:rPr>
          <w:b/>
          <w:i/>
          <w:sz w:val="22"/>
          <w:szCs w:val="22"/>
        </w:rPr>
        <w:t xml:space="preserve"> Лтд (DCP HOLDINGS LTD)</w:t>
      </w:r>
    </w:p>
    <w:p w:rsidR="00684095" w:rsidRPr="00684095" w:rsidRDefault="00684095" w:rsidP="00684095">
      <w:pPr>
        <w:adjustRightInd w:val="0"/>
        <w:ind w:firstLine="540"/>
        <w:jc w:val="both"/>
        <w:outlineLvl w:val="5"/>
        <w:rPr>
          <w:b/>
          <w:i/>
          <w:sz w:val="22"/>
          <w:szCs w:val="22"/>
        </w:rPr>
      </w:pPr>
      <w:r w:rsidRPr="00684095">
        <w:rPr>
          <w:sz w:val="22"/>
          <w:szCs w:val="22"/>
        </w:rPr>
        <w:t>Сокращенное фирменное наименование:</w:t>
      </w:r>
      <w:r w:rsidRPr="00684095">
        <w:rPr>
          <w:b/>
          <w:i/>
          <w:sz w:val="22"/>
          <w:szCs w:val="22"/>
        </w:rPr>
        <w:t xml:space="preserve"> </w:t>
      </w:r>
      <w:r w:rsidR="00DF5E34" w:rsidRPr="00684095">
        <w:rPr>
          <w:b/>
          <w:i/>
          <w:sz w:val="22"/>
          <w:szCs w:val="22"/>
        </w:rPr>
        <w:t>отсутствует</w:t>
      </w:r>
    </w:p>
    <w:p w:rsidR="00684095" w:rsidRPr="00684095" w:rsidRDefault="00684095" w:rsidP="00684095">
      <w:pPr>
        <w:adjustRightInd w:val="0"/>
        <w:ind w:firstLine="540"/>
        <w:jc w:val="both"/>
        <w:outlineLvl w:val="5"/>
        <w:rPr>
          <w:b/>
          <w:sz w:val="22"/>
          <w:szCs w:val="22"/>
        </w:rPr>
      </w:pPr>
      <w:r w:rsidRPr="00684095">
        <w:rPr>
          <w:sz w:val="22"/>
          <w:szCs w:val="22"/>
        </w:rPr>
        <w:t xml:space="preserve">Место нахождения: </w:t>
      </w:r>
      <w:proofErr w:type="spellStart"/>
      <w:r w:rsidRPr="00DF5543">
        <w:rPr>
          <w:b/>
          <w:i/>
          <w:sz w:val="22"/>
          <w:szCs w:val="22"/>
        </w:rPr>
        <w:t>Арк</w:t>
      </w:r>
      <w:proofErr w:type="spellEnd"/>
      <w:r w:rsidRPr="00DF5543">
        <w:rPr>
          <w:b/>
          <w:i/>
          <w:sz w:val="22"/>
          <w:szCs w:val="22"/>
        </w:rPr>
        <w:t xml:space="preserve">. </w:t>
      </w:r>
      <w:proofErr w:type="spellStart"/>
      <w:r w:rsidRPr="00DF5543">
        <w:rPr>
          <w:b/>
          <w:i/>
          <w:sz w:val="22"/>
          <w:szCs w:val="22"/>
        </w:rPr>
        <w:t>Макариу</w:t>
      </w:r>
      <w:proofErr w:type="spellEnd"/>
      <w:r w:rsidRPr="00DF5543">
        <w:rPr>
          <w:b/>
          <w:i/>
          <w:sz w:val="22"/>
          <w:szCs w:val="22"/>
        </w:rPr>
        <w:t xml:space="preserve"> III, 228, </w:t>
      </w:r>
      <w:proofErr w:type="spellStart"/>
      <w:r w:rsidRPr="00DF5543">
        <w:rPr>
          <w:b/>
          <w:i/>
          <w:sz w:val="22"/>
          <w:szCs w:val="22"/>
        </w:rPr>
        <w:t>Агиос</w:t>
      </w:r>
      <w:proofErr w:type="spellEnd"/>
      <w:r w:rsidRPr="00DF5543">
        <w:rPr>
          <w:b/>
          <w:i/>
          <w:sz w:val="22"/>
          <w:szCs w:val="22"/>
        </w:rPr>
        <w:t xml:space="preserve"> </w:t>
      </w:r>
      <w:proofErr w:type="spellStart"/>
      <w:r w:rsidRPr="00DF5543">
        <w:rPr>
          <w:b/>
          <w:i/>
          <w:sz w:val="22"/>
          <w:szCs w:val="22"/>
        </w:rPr>
        <w:t>Павлос</w:t>
      </w:r>
      <w:proofErr w:type="spellEnd"/>
      <w:r w:rsidRPr="00DF5543">
        <w:rPr>
          <w:b/>
          <w:i/>
          <w:sz w:val="22"/>
          <w:szCs w:val="22"/>
        </w:rPr>
        <w:t xml:space="preserve"> </w:t>
      </w:r>
      <w:proofErr w:type="spellStart"/>
      <w:r w:rsidRPr="00DF5543">
        <w:rPr>
          <w:b/>
          <w:i/>
          <w:sz w:val="22"/>
          <w:szCs w:val="22"/>
        </w:rPr>
        <w:t>Билдинг</w:t>
      </w:r>
      <w:proofErr w:type="spellEnd"/>
      <w:r w:rsidRPr="00DF5543">
        <w:rPr>
          <w:b/>
          <w:i/>
          <w:sz w:val="22"/>
          <w:szCs w:val="22"/>
        </w:rPr>
        <w:t xml:space="preserve">, кв./офис 611, 3030, </w:t>
      </w:r>
      <w:proofErr w:type="spellStart"/>
      <w:r w:rsidRPr="00DF5543">
        <w:rPr>
          <w:b/>
          <w:i/>
          <w:sz w:val="22"/>
          <w:szCs w:val="22"/>
        </w:rPr>
        <w:t>Лимассол</w:t>
      </w:r>
      <w:proofErr w:type="spellEnd"/>
      <w:r w:rsidRPr="00DF5543">
        <w:rPr>
          <w:b/>
          <w:i/>
          <w:sz w:val="22"/>
          <w:szCs w:val="22"/>
        </w:rPr>
        <w:t>, Кипр</w:t>
      </w:r>
    </w:p>
    <w:p w:rsidR="00684095" w:rsidRPr="00DF5543" w:rsidRDefault="00684095" w:rsidP="00684095">
      <w:pPr>
        <w:adjustRightInd w:val="0"/>
        <w:ind w:firstLine="540"/>
        <w:jc w:val="both"/>
        <w:outlineLvl w:val="5"/>
        <w:rPr>
          <w:b/>
          <w:i/>
          <w:sz w:val="22"/>
          <w:szCs w:val="22"/>
        </w:rPr>
      </w:pPr>
      <w:r w:rsidRPr="00684095">
        <w:rPr>
          <w:sz w:val="22"/>
          <w:szCs w:val="22"/>
        </w:rPr>
        <w:t xml:space="preserve">ИНН: </w:t>
      </w:r>
      <w:r w:rsidR="00DF5543" w:rsidRPr="00DF5543">
        <w:rPr>
          <w:b/>
          <w:i/>
          <w:sz w:val="22"/>
          <w:szCs w:val="22"/>
        </w:rPr>
        <w:t>отсутствует</w:t>
      </w:r>
    </w:p>
    <w:p w:rsidR="00684095" w:rsidRPr="00684095" w:rsidRDefault="00684095" w:rsidP="00684095">
      <w:pPr>
        <w:adjustRightInd w:val="0"/>
        <w:ind w:firstLine="540"/>
        <w:jc w:val="both"/>
        <w:outlineLvl w:val="5"/>
        <w:rPr>
          <w:sz w:val="22"/>
          <w:szCs w:val="22"/>
        </w:rPr>
      </w:pPr>
      <w:r w:rsidRPr="00684095">
        <w:rPr>
          <w:sz w:val="22"/>
          <w:szCs w:val="22"/>
        </w:rPr>
        <w:t xml:space="preserve">ОГРН: </w:t>
      </w:r>
      <w:r w:rsidR="00DF5543" w:rsidRPr="00DF5543">
        <w:rPr>
          <w:b/>
          <w:i/>
          <w:sz w:val="22"/>
          <w:szCs w:val="22"/>
        </w:rPr>
        <w:t>отсутствует</w:t>
      </w:r>
    </w:p>
    <w:p w:rsidR="00684095" w:rsidRPr="00684095" w:rsidRDefault="00684095" w:rsidP="00684095">
      <w:pPr>
        <w:adjustRightInd w:val="0"/>
        <w:ind w:firstLine="540"/>
        <w:jc w:val="both"/>
        <w:outlineLvl w:val="5"/>
        <w:rPr>
          <w:sz w:val="22"/>
          <w:szCs w:val="22"/>
        </w:rPr>
      </w:pPr>
      <w:r w:rsidRPr="00684095">
        <w:rPr>
          <w:sz w:val="22"/>
          <w:szCs w:val="22"/>
        </w:rPr>
        <w:t>Вид контроля (прямой/косвенный):</w:t>
      </w:r>
      <w:r w:rsidRPr="00684095">
        <w:rPr>
          <w:b/>
          <w:i/>
          <w:sz w:val="22"/>
          <w:szCs w:val="22"/>
        </w:rPr>
        <w:t xml:space="preserve"> прямой</w:t>
      </w:r>
    </w:p>
    <w:p w:rsidR="00684095" w:rsidRPr="00684095" w:rsidRDefault="00684095" w:rsidP="00684095">
      <w:pPr>
        <w:adjustRightInd w:val="0"/>
        <w:ind w:firstLine="540"/>
        <w:jc w:val="both"/>
        <w:outlineLvl w:val="5"/>
        <w:rPr>
          <w:sz w:val="22"/>
          <w:szCs w:val="22"/>
        </w:rPr>
      </w:pPr>
      <w:r w:rsidRPr="00684095">
        <w:rPr>
          <w:sz w:val="22"/>
          <w:szCs w:val="22"/>
        </w:rPr>
        <w:t>Признак осуществления эмитентом контроля над организацией, в отношении которой он является контролирующим лицом:</w:t>
      </w:r>
      <w:r w:rsidRPr="00684095">
        <w:rPr>
          <w:b/>
          <w:i/>
          <w:sz w:val="22"/>
          <w:szCs w:val="22"/>
        </w:rPr>
        <w:t xml:space="preserve"> право распоряжаться более 50% голосов в высшем органе управления подконтрольной эмитенту организации</w:t>
      </w:r>
    </w:p>
    <w:p w:rsidR="00DF5543" w:rsidRPr="00C94A62" w:rsidRDefault="00DF5543" w:rsidP="00DF5543">
      <w:pPr>
        <w:adjustRightInd w:val="0"/>
        <w:ind w:firstLine="540"/>
        <w:jc w:val="both"/>
        <w:outlineLvl w:val="5"/>
        <w:rPr>
          <w:b/>
          <w:i/>
          <w:sz w:val="22"/>
          <w:szCs w:val="22"/>
        </w:rPr>
      </w:pPr>
      <w:r w:rsidRPr="004E6E99">
        <w:rPr>
          <w:sz w:val="22"/>
          <w:szCs w:val="22"/>
        </w:rPr>
        <w:t xml:space="preserve">Размер доли участия эмитента в уставном капитале подконтрольной организации: </w:t>
      </w:r>
      <w:r>
        <w:rPr>
          <w:b/>
          <w:i/>
          <w:sz w:val="22"/>
          <w:szCs w:val="22"/>
        </w:rPr>
        <w:t>74,99</w:t>
      </w:r>
      <w:r w:rsidRPr="00C94A62">
        <w:rPr>
          <w:b/>
          <w:i/>
          <w:sz w:val="22"/>
          <w:szCs w:val="22"/>
        </w:rPr>
        <w:t>%</w:t>
      </w:r>
    </w:p>
    <w:p w:rsidR="00DF5543" w:rsidRDefault="00DF5543" w:rsidP="00DF5543">
      <w:pPr>
        <w:adjustRightInd w:val="0"/>
        <w:ind w:firstLine="540"/>
        <w:jc w:val="both"/>
        <w:outlineLvl w:val="5"/>
        <w:rPr>
          <w:b/>
          <w:i/>
          <w:sz w:val="22"/>
          <w:szCs w:val="22"/>
        </w:rPr>
      </w:pPr>
      <w:r w:rsidRPr="004E6E99">
        <w:rPr>
          <w:sz w:val="22"/>
          <w:szCs w:val="22"/>
        </w:rPr>
        <w:t>Доля подконтрольной организац</w:t>
      </w:r>
      <w:r>
        <w:rPr>
          <w:sz w:val="22"/>
          <w:szCs w:val="22"/>
        </w:rPr>
        <w:t>ии в уставном капитале эмитента</w:t>
      </w:r>
      <w:r w:rsidRPr="004E6E99">
        <w:rPr>
          <w:sz w:val="22"/>
          <w:szCs w:val="22"/>
        </w:rPr>
        <w:t>:</w:t>
      </w:r>
      <w:r w:rsidRPr="004E6E99">
        <w:rPr>
          <w:b/>
          <w:i/>
          <w:sz w:val="22"/>
          <w:szCs w:val="22"/>
        </w:rPr>
        <w:t xml:space="preserve"> </w:t>
      </w:r>
      <w:r>
        <w:rPr>
          <w:b/>
          <w:i/>
          <w:sz w:val="22"/>
          <w:szCs w:val="22"/>
        </w:rPr>
        <w:t>отсутствует</w:t>
      </w:r>
    </w:p>
    <w:p w:rsidR="00DF5543" w:rsidRPr="001F7CA7" w:rsidRDefault="00DF5543" w:rsidP="00DF5543">
      <w:pPr>
        <w:adjustRightInd w:val="0"/>
        <w:ind w:firstLine="540"/>
        <w:jc w:val="both"/>
        <w:outlineLvl w:val="5"/>
        <w:rPr>
          <w:b/>
          <w:i/>
          <w:sz w:val="22"/>
          <w:szCs w:val="22"/>
        </w:rPr>
      </w:pPr>
      <w:r w:rsidRPr="00C94A62">
        <w:rPr>
          <w:sz w:val="22"/>
          <w:szCs w:val="22"/>
        </w:rPr>
        <w:lastRenderedPageBreak/>
        <w:t>Описание основн</w:t>
      </w:r>
      <w:r>
        <w:rPr>
          <w:sz w:val="22"/>
          <w:szCs w:val="22"/>
        </w:rPr>
        <w:t>ого вида деятельности общества:</w:t>
      </w:r>
      <w:r w:rsidRPr="00DF5543">
        <w:rPr>
          <w:b/>
          <w:i/>
          <w:sz w:val="22"/>
          <w:szCs w:val="22"/>
        </w:rPr>
        <w:t xml:space="preserve"> холдинговая компания</w:t>
      </w:r>
    </w:p>
    <w:p w:rsidR="00DF5543" w:rsidRDefault="00DF5543" w:rsidP="00DF5543">
      <w:pPr>
        <w:adjustRightInd w:val="0"/>
        <w:ind w:firstLine="540"/>
        <w:jc w:val="both"/>
        <w:outlineLvl w:val="5"/>
        <w:rPr>
          <w:sz w:val="22"/>
          <w:szCs w:val="22"/>
        </w:rPr>
      </w:pPr>
    </w:p>
    <w:p w:rsidR="00E37F54" w:rsidRDefault="00E37F54" w:rsidP="00DF5543">
      <w:pPr>
        <w:adjustRightInd w:val="0"/>
        <w:ind w:firstLine="540"/>
        <w:jc w:val="both"/>
        <w:outlineLvl w:val="5"/>
        <w:rPr>
          <w:sz w:val="22"/>
          <w:szCs w:val="22"/>
        </w:rPr>
      </w:pPr>
      <w:r w:rsidRPr="00E37F54">
        <w:rPr>
          <w:sz w:val="22"/>
          <w:szCs w:val="22"/>
        </w:rPr>
        <w:t>Коллегиальный исполнительный орган</w:t>
      </w:r>
      <w:r>
        <w:rPr>
          <w:sz w:val="22"/>
          <w:szCs w:val="22"/>
        </w:rPr>
        <w:t>:</w:t>
      </w:r>
    </w:p>
    <w:p w:rsidR="00E37F54" w:rsidRPr="004E6E99" w:rsidRDefault="00E37F54" w:rsidP="00DF5543">
      <w:pPr>
        <w:adjustRightInd w:val="0"/>
        <w:ind w:firstLine="540"/>
        <w:jc w:val="both"/>
        <w:outlineLvl w:val="5"/>
        <w:rPr>
          <w:sz w:val="22"/>
          <w:szCs w:val="22"/>
        </w:rPr>
      </w:pPr>
      <w:r w:rsidRPr="00C94A62">
        <w:rPr>
          <w:sz w:val="22"/>
          <w:szCs w:val="22"/>
        </w:rPr>
        <w:t>Наименование органа управления:</w:t>
      </w:r>
      <w:r w:rsidRPr="00C94A62">
        <w:rPr>
          <w:b/>
          <w:i/>
          <w:sz w:val="22"/>
          <w:szCs w:val="22"/>
        </w:rPr>
        <w:t xml:space="preserve"> </w:t>
      </w:r>
      <w:r w:rsidR="005D7270">
        <w:rPr>
          <w:b/>
          <w:i/>
          <w:sz w:val="22"/>
          <w:szCs w:val="22"/>
        </w:rPr>
        <w:t>Д</w:t>
      </w:r>
      <w:r w:rsidRPr="00C94A62">
        <w:rPr>
          <w:b/>
          <w:i/>
          <w:sz w:val="22"/>
          <w:szCs w:val="22"/>
        </w:rPr>
        <w:t>иректор</w:t>
      </w:r>
      <w:r w:rsidR="005D7270">
        <w:rPr>
          <w:b/>
          <w:i/>
          <w:sz w:val="22"/>
          <w:szCs w:val="22"/>
        </w:rPr>
        <w:t>а</w:t>
      </w:r>
    </w:p>
    <w:tbl>
      <w:tblPr>
        <w:tblW w:w="0" w:type="auto"/>
        <w:tblLayout w:type="fixed"/>
        <w:tblCellMar>
          <w:left w:w="72" w:type="dxa"/>
          <w:right w:w="72" w:type="dxa"/>
        </w:tblCellMar>
        <w:tblLook w:val="04A0"/>
      </w:tblPr>
      <w:tblGrid>
        <w:gridCol w:w="3900"/>
        <w:gridCol w:w="3118"/>
      </w:tblGrid>
      <w:tr w:rsidR="00E37F54" w:rsidRPr="005D7270" w:rsidTr="005D7270">
        <w:tc>
          <w:tcPr>
            <w:tcW w:w="3900" w:type="dxa"/>
            <w:tcBorders>
              <w:top w:val="single" w:sz="4" w:space="0" w:color="auto"/>
              <w:left w:val="single" w:sz="4" w:space="0" w:color="auto"/>
              <w:bottom w:val="single" w:sz="4" w:space="0" w:color="auto"/>
              <w:right w:val="single" w:sz="4" w:space="0" w:color="auto"/>
            </w:tcBorders>
            <w:hideMark/>
          </w:tcPr>
          <w:p w:rsidR="00E37F54" w:rsidRPr="005D7270" w:rsidRDefault="005D7270" w:rsidP="00F071AE">
            <w:pPr>
              <w:widowControl w:val="0"/>
              <w:spacing w:before="20" w:after="40"/>
              <w:jc w:val="both"/>
              <w:rPr>
                <w:sz w:val="22"/>
                <w:szCs w:val="22"/>
                <w:lang w:val="en-AU"/>
              </w:rPr>
            </w:pPr>
            <w:r w:rsidRPr="00DF5543">
              <w:rPr>
                <w:sz w:val="22"/>
                <w:szCs w:val="22"/>
              </w:rPr>
              <w:t>Фамилия, имя отчество</w:t>
            </w:r>
          </w:p>
        </w:tc>
        <w:tc>
          <w:tcPr>
            <w:tcW w:w="3118" w:type="dxa"/>
            <w:tcBorders>
              <w:top w:val="single" w:sz="4" w:space="0" w:color="auto"/>
              <w:left w:val="single" w:sz="4" w:space="0" w:color="auto"/>
              <w:bottom w:val="single" w:sz="4" w:space="0" w:color="auto"/>
              <w:right w:val="single" w:sz="4" w:space="0" w:color="auto"/>
            </w:tcBorders>
            <w:hideMark/>
          </w:tcPr>
          <w:p w:rsidR="00E37F54" w:rsidRPr="005D7270" w:rsidRDefault="00E37F54" w:rsidP="00F071AE">
            <w:pPr>
              <w:widowControl w:val="0"/>
              <w:spacing w:before="20" w:after="40"/>
              <w:jc w:val="both"/>
              <w:rPr>
                <w:sz w:val="22"/>
                <w:szCs w:val="22"/>
              </w:rPr>
            </w:pPr>
            <w:r w:rsidRPr="005D7270">
              <w:rPr>
                <w:sz w:val="22"/>
                <w:szCs w:val="22"/>
              </w:rPr>
              <w:t>Доля участия лица в уставном капитале эмитента, %</w:t>
            </w:r>
          </w:p>
        </w:tc>
      </w:tr>
      <w:tr w:rsidR="00E37F54" w:rsidRPr="005D7270" w:rsidTr="005D7270">
        <w:tc>
          <w:tcPr>
            <w:tcW w:w="3900" w:type="dxa"/>
            <w:tcBorders>
              <w:top w:val="single" w:sz="4" w:space="0" w:color="auto"/>
              <w:left w:val="single" w:sz="4" w:space="0" w:color="auto"/>
              <w:bottom w:val="single" w:sz="4" w:space="0" w:color="auto"/>
              <w:right w:val="single" w:sz="4" w:space="0" w:color="auto"/>
            </w:tcBorders>
            <w:hideMark/>
          </w:tcPr>
          <w:p w:rsidR="00E37F54" w:rsidRPr="005D7270" w:rsidRDefault="00533BC2" w:rsidP="00F071AE">
            <w:pPr>
              <w:widowControl w:val="0"/>
              <w:spacing w:before="20" w:after="40"/>
              <w:jc w:val="both"/>
              <w:rPr>
                <w:sz w:val="22"/>
                <w:szCs w:val="22"/>
              </w:rPr>
            </w:pPr>
            <w:proofErr w:type="spellStart"/>
            <w:r>
              <w:rPr>
                <w:sz w:val="22"/>
                <w:szCs w:val="22"/>
              </w:rPr>
              <w:t>Матушевская</w:t>
            </w:r>
            <w:proofErr w:type="spellEnd"/>
            <w:r>
              <w:rPr>
                <w:sz w:val="22"/>
                <w:szCs w:val="22"/>
              </w:rPr>
              <w:t xml:space="preserve"> Лидия</w:t>
            </w:r>
          </w:p>
        </w:tc>
        <w:tc>
          <w:tcPr>
            <w:tcW w:w="3118" w:type="dxa"/>
            <w:tcBorders>
              <w:top w:val="single" w:sz="4" w:space="0" w:color="auto"/>
              <w:left w:val="single" w:sz="4" w:space="0" w:color="auto"/>
              <w:bottom w:val="single" w:sz="4" w:space="0" w:color="auto"/>
              <w:right w:val="single" w:sz="4" w:space="0" w:color="auto"/>
            </w:tcBorders>
            <w:hideMark/>
          </w:tcPr>
          <w:p w:rsidR="00E37F54" w:rsidRPr="005D7270" w:rsidRDefault="00E37F54" w:rsidP="00F071AE">
            <w:pPr>
              <w:widowControl w:val="0"/>
              <w:spacing w:before="20" w:after="40"/>
              <w:jc w:val="both"/>
              <w:rPr>
                <w:sz w:val="22"/>
                <w:szCs w:val="22"/>
              </w:rPr>
            </w:pPr>
            <w:r w:rsidRPr="005D7270">
              <w:rPr>
                <w:sz w:val="22"/>
                <w:szCs w:val="22"/>
              </w:rPr>
              <w:t>0</w:t>
            </w:r>
          </w:p>
        </w:tc>
      </w:tr>
      <w:tr w:rsidR="00E37F54" w:rsidRPr="005D7270" w:rsidTr="005D7270">
        <w:tc>
          <w:tcPr>
            <w:tcW w:w="3900" w:type="dxa"/>
            <w:tcBorders>
              <w:top w:val="single" w:sz="4" w:space="0" w:color="auto"/>
              <w:left w:val="single" w:sz="4" w:space="0" w:color="auto"/>
              <w:bottom w:val="single" w:sz="4" w:space="0" w:color="auto"/>
              <w:right w:val="single" w:sz="4" w:space="0" w:color="auto"/>
            </w:tcBorders>
            <w:hideMark/>
          </w:tcPr>
          <w:p w:rsidR="00E37F54" w:rsidRPr="005D7270" w:rsidRDefault="00533BC2" w:rsidP="00F071AE">
            <w:pPr>
              <w:widowControl w:val="0"/>
              <w:spacing w:before="20" w:after="40"/>
              <w:jc w:val="both"/>
              <w:rPr>
                <w:sz w:val="22"/>
                <w:szCs w:val="22"/>
              </w:rPr>
            </w:pPr>
            <w:proofErr w:type="spellStart"/>
            <w:r>
              <w:rPr>
                <w:sz w:val="22"/>
                <w:szCs w:val="22"/>
              </w:rPr>
              <w:t>Курбатский</w:t>
            </w:r>
            <w:proofErr w:type="spellEnd"/>
            <w:r>
              <w:rPr>
                <w:sz w:val="22"/>
                <w:szCs w:val="22"/>
              </w:rPr>
              <w:t xml:space="preserve"> Дмитрий</w:t>
            </w:r>
          </w:p>
        </w:tc>
        <w:tc>
          <w:tcPr>
            <w:tcW w:w="3118" w:type="dxa"/>
            <w:tcBorders>
              <w:top w:val="single" w:sz="4" w:space="0" w:color="auto"/>
              <w:left w:val="single" w:sz="4" w:space="0" w:color="auto"/>
              <w:bottom w:val="single" w:sz="4" w:space="0" w:color="auto"/>
              <w:right w:val="single" w:sz="4" w:space="0" w:color="auto"/>
            </w:tcBorders>
            <w:hideMark/>
          </w:tcPr>
          <w:p w:rsidR="00E37F54" w:rsidRPr="005D7270" w:rsidRDefault="00E37F54" w:rsidP="00F071AE">
            <w:pPr>
              <w:widowControl w:val="0"/>
              <w:spacing w:before="20" w:after="40"/>
              <w:jc w:val="both"/>
              <w:rPr>
                <w:sz w:val="22"/>
                <w:szCs w:val="22"/>
              </w:rPr>
            </w:pPr>
            <w:r w:rsidRPr="005D7270">
              <w:rPr>
                <w:sz w:val="22"/>
                <w:szCs w:val="22"/>
              </w:rPr>
              <w:t>0</w:t>
            </w:r>
          </w:p>
        </w:tc>
      </w:tr>
      <w:tr w:rsidR="00E37F54" w:rsidRPr="005D7270" w:rsidTr="005D7270">
        <w:tc>
          <w:tcPr>
            <w:tcW w:w="3900" w:type="dxa"/>
            <w:tcBorders>
              <w:top w:val="single" w:sz="4" w:space="0" w:color="auto"/>
              <w:left w:val="single" w:sz="4" w:space="0" w:color="auto"/>
              <w:bottom w:val="single" w:sz="4" w:space="0" w:color="auto"/>
              <w:right w:val="single" w:sz="4" w:space="0" w:color="auto"/>
            </w:tcBorders>
            <w:hideMark/>
          </w:tcPr>
          <w:p w:rsidR="00E37F54" w:rsidRPr="005D7270" w:rsidRDefault="00E37F54" w:rsidP="00F071AE">
            <w:pPr>
              <w:widowControl w:val="0"/>
              <w:spacing w:before="20" w:after="40"/>
              <w:jc w:val="both"/>
              <w:rPr>
                <w:sz w:val="22"/>
                <w:szCs w:val="22"/>
              </w:rPr>
            </w:pPr>
            <w:proofErr w:type="spellStart"/>
            <w:r w:rsidRPr="005D7270">
              <w:rPr>
                <w:sz w:val="22"/>
                <w:szCs w:val="22"/>
              </w:rPr>
              <w:t>Эпаминондас</w:t>
            </w:r>
            <w:proofErr w:type="spellEnd"/>
            <w:r w:rsidRPr="005D7270">
              <w:rPr>
                <w:sz w:val="22"/>
                <w:szCs w:val="22"/>
              </w:rPr>
              <w:t xml:space="preserve"> </w:t>
            </w:r>
            <w:proofErr w:type="spellStart"/>
            <w:r w:rsidRPr="005D7270">
              <w:rPr>
                <w:sz w:val="22"/>
                <w:szCs w:val="22"/>
              </w:rPr>
              <w:t>Ангелики</w:t>
            </w:r>
            <w:proofErr w:type="spellEnd"/>
          </w:p>
        </w:tc>
        <w:tc>
          <w:tcPr>
            <w:tcW w:w="3118" w:type="dxa"/>
            <w:tcBorders>
              <w:top w:val="single" w:sz="4" w:space="0" w:color="auto"/>
              <w:left w:val="single" w:sz="4" w:space="0" w:color="auto"/>
              <w:bottom w:val="single" w:sz="4" w:space="0" w:color="auto"/>
              <w:right w:val="single" w:sz="4" w:space="0" w:color="auto"/>
            </w:tcBorders>
            <w:hideMark/>
          </w:tcPr>
          <w:p w:rsidR="00E37F54" w:rsidRPr="005D7270" w:rsidRDefault="00E37F54" w:rsidP="00F071AE">
            <w:pPr>
              <w:widowControl w:val="0"/>
              <w:spacing w:before="20" w:after="40"/>
              <w:jc w:val="both"/>
              <w:rPr>
                <w:sz w:val="22"/>
                <w:szCs w:val="22"/>
              </w:rPr>
            </w:pPr>
            <w:r w:rsidRPr="005D7270">
              <w:rPr>
                <w:sz w:val="22"/>
                <w:szCs w:val="22"/>
              </w:rPr>
              <w:t>0</w:t>
            </w:r>
          </w:p>
        </w:tc>
      </w:tr>
      <w:tr w:rsidR="00E37F54" w:rsidRPr="005D7270" w:rsidTr="005D7270">
        <w:tc>
          <w:tcPr>
            <w:tcW w:w="3900" w:type="dxa"/>
            <w:tcBorders>
              <w:top w:val="single" w:sz="4" w:space="0" w:color="auto"/>
              <w:left w:val="single" w:sz="4" w:space="0" w:color="auto"/>
              <w:bottom w:val="single" w:sz="4" w:space="0" w:color="auto"/>
              <w:right w:val="single" w:sz="4" w:space="0" w:color="auto"/>
            </w:tcBorders>
            <w:hideMark/>
          </w:tcPr>
          <w:p w:rsidR="00E37F54" w:rsidRPr="005D7270" w:rsidRDefault="00E37F54" w:rsidP="00F071AE">
            <w:pPr>
              <w:widowControl w:val="0"/>
              <w:spacing w:before="20" w:after="40"/>
              <w:jc w:val="both"/>
              <w:rPr>
                <w:sz w:val="22"/>
                <w:szCs w:val="22"/>
              </w:rPr>
            </w:pPr>
            <w:proofErr w:type="spellStart"/>
            <w:r w:rsidRPr="005D7270">
              <w:rPr>
                <w:sz w:val="22"/>
                <w:szCs w:val="22"/>
              </w:rPr>
              <w:t>Рикмерс</w:t>
            </w:r>
            <w:proofErr w:type="spellEnd"/>
            <w:r w:rsidRPr="005D7270">
              <w:rPr>
                <w:sz w:val="22"/>
                <w:szCs w:val="22"/>
              </w:rPr>
              <w:t xml:space="preserve"> Андреас </w:t>
            </w:r>
            <w:proofErr w:type="spellStart"/>
            <w:r w:rsidRPr="005D7270">
              <w:rPr>
                <w:sz w:val="22"/>
                <w:szCs w:val="22"/>
              </w:rPr>
              <w:t>Гинрих</w:t>
            </w:r>
            <w:proofErr w:type="spellEnd"/>
          </w:p>
        </w:tc>
        <w:tc>
          <w:tcPr>
            <w:tcW w:w="3118" w:type="dxa"/>
            <w:tcBorders>
              <w:top w:val="single" w:sz="4" w:space="0" w:color="auto"/>
              <w:left w:val="single" w:sz="4" w:space="0" w:color="auto"/>
              <w:bottom w:val="single" w:sz="4" w:space="0" w:color="auto"/>
              <w:right w:val="single" w:sz="4" w:space="0" w:color="auto"/>
            </w:tcBorders>
            <w:hideMark/>
          </w:tcPr>
          <w:p w:rsidR="00E37F54" w:rsidRPr="005D7270" w:rsidRDefault="00E37F54" w:rsidP="00F071AE">
            <w:pPr>
              <w:widowControl w:val="0"/>
              <w:spacing w:before="20" w:after="40"/>
              <w:jc w:val="both"/>
              <w:rPr>
                <w:sz w:val="22"/>
                <w:szCs w:val="22"/>
              </w:rPr>
            </w:pPr>
            <w:r w:rsidRPr="005D7270">
              <w:rPr>
                <w:sz w:val="22"/>
                <w:szCs w:val="22"/>
              </w:rPr>
              <w:t>0</w:t>
            </w:r>
          </w:p>
        </w:tc>
      </w:tr>
      <w:tr w:rsidR="00E37F54" w:rsidRPr="008703DC" w:rsidTr="005D7270">
        <w:tc>
          <w:tcPr>
            <w:tcW w:w="3900" w:type="dxa"/>
            <w:tcBorders>
              <w:top w:val="single" w:sz="4" w:space="0" w:color="auto"/>
              <w:left w:val="single" w:sz="4" w:space="0" w:color="auto"/>
              <w:bottom w:val="single" w:sz="4" w:space="0" w:color="auto"/>
              <w:right w:val="single" w:sz="4" w:space="0" w:color="auto"/>
            </w:tcBorders>
            <w:hideMark/>
          </w:tcPr>
          <w:p w:rsidR="00E37F54" w:rsidRPr="005D7270" w:rsidRDefault="00E37F54" w:rsidP="00F071AE">
            <w:pPr>
              <w:widowControl w:val="0"/>
              <w:spacing w:before="20" w:after="40"/>
              <w:jc w:val="both"/>
              <w:rPr>
                <w:sz w:val="22"/>
                <w:szCs w:val="22"/>
              </w:rPr>
            </w:pPr>
            <w:r w:rsidRPr="005D7270">
              <w:rPr>
                <w:sz w:val="22"/>
                <w:szCs w:val="22"/>
              </w:rPr>
              <w:t>Паньков Дмитрий Александрович</w:t>
            </w:r>
          </w:p>
        </w:tc>
        <w:tc>
          <w:tcPr>
            <w:tcW w:w="3118" w:type="dxa"/>
            <w:tcBorders>
              <w:top w:val="single" w:sz="4" w:space="0" w:color="auto"/>
              <w:left w:val="single" w:sz="4" w:space="0" w:color="auto"/>
              <w:bottom w:val="single" w:sz="4" w:space="0" w:color="auto"/>
              <w:right w:val="single" w:sz="4" w:space="0" w:color="auto"/>
            </w:tcBorders>
            <w:hideMark/>
          </w:tcPr>
          <w:p w:rsidR="00E37F54" w:rsidRPr="005D7270" w:rsidRDefault="00E37F54" w:rsidP="00F071AE">
            <w:pPr>
              <w:widowControl w:val="0"/>
              <w:spacing w:before="20" w:after="40"/>
              <w:jc w:val="both"/>
              <w:rPr>
                <w:sz w:val="22"/>
                <w:szCs w:val="22"/>
              </w:rPr>
            </w:pPr>
            <w:r w:rsidRPr="005D7270">
              <w:rPr>
                <w:sz w:val="22"/>
                <w:szCs w:val="22"/>
              </w:rPr>
              <w:t>0</w:t>
            </w:r>
          </w:p>
        </w:tc>
      </w:tr>
    </w:tbl>
    <w:p w:rsidR="00FD28C6" w:rsidRDefault="00FD28C6" w:rsidP="00FD28C6">
      <w:pPr>
        <w:adjustRightInd w:val="0"/>
        <w:ind w:firstLine="540"/>
        <w:jc w:val="both"/>
        <w:outlineLvl w:val="5"/>
        <w:rPr>
          <w:b/>
          <w:i/>
          <w:sz w:val="22"/>
          <w:szCs w:val="22"/>
        </w:rPr>
      </w:pPr>
      <w:r w:rsidRPr="00C94A62">
        <w:rPr>
          <w:b/>
          <w:i/>
          <w:sz w:val="22"/>
          <w:szCs w:val="22"/>
        </w:rPr>
        <w:t xml:space="preserve">Совет директоров (Наблюдательный совет) и </w:t>
      </w:r>
      <w:r>
        <w:rPr>
          <w:b/>
          <w:i/>
          <w:sz w:val="22"/>
          <w:szCs w:val="22"/>
        </w:rPr>
        <w:t>Единоличный исполнительный орган</w:t>
      </w:r>
      <w:r w:rsidRPr="00C94A62">
        <w:rPr>
          <w:b/>
          <w:i/>
          <w:sz w:val="22"/>
          <w:szCs w:val="22"/>
        </w:rPr>
        <w:t xml:space="preserve"> не предусмотрен уставом</w:t>
      </w:r>
      <w:r>
        <w:rPr>
          <w:b/>
          <w:i/>
          <w:sz w:val="22"/>
          <w:szCs w:val="22"/>
        </w:rPr>
        <w:t>.</w:t>
      </w:r>
    </w:p>
    <w:p w:rsidR="00684095" w:rsidRDefault="00684095" w:rsidP="00C951FE">
      <w:pPr>
        <w:adjustRightInd w:val="0"/>
        <w:ind w:firstLine="540"/>
        <w:jc w:val="both"/>
        <w:outlineLvl w:val="5"/>
        <w:rPr>
          <w:b/>
          <w:i/>
          <w:sz w:val="22"/>
          <w:szCs w:val="22"/>
        </w:rPr>
      </w:pPr>
    </w:p>
    <w:p w:rsidR="00FD28C6" w:rsidRPr="00FD28C6" w:rsidRDefault="00FD28C6" w:rsidP="00FD28C6">
      <w:pPr>
        <w:adjustRightInd w:val="0"/>
        <w:ind w:firstLine="540"/>
        <w:jc w:val="both"/>
        <w:outlineLvl w:val="5"/>
        <w:rPr>
          <w:sz w:val="22"/>
          <w:szCs w:val="22"/>
        </w:rPr>
      </w:pPr>
      <w:r>
        <w:rPr>
          <w:sz w:val="22"/>
          <w:szCs w:val="22"/>
        </w:rPr>
        <w:t>4</w:t>
      </w:r>
      <w:r w:rsidRPr="00FD28C6">
        <w:rPr>
          <w:sz w:val="22"/>
          <w:szCs w:val="22"/>
        </w:rPr>
        <w:t>. Полное фирменное наименование</w:t>
      </w:r>
      <w:r w:rsidRPr="00FD28C6">
        <w:rPr>
          <w:b/>
          <w:i/>
          <w:sz w:val="22"/>
          <w:szCs w:val="22"/>
        </w:rPr>
        <w:t>: Акционерное общество «Зерновой терминал «КСК»</w:t>
      </w:r>
    </w:p>
    <w:p w:rsidR="00FD28C6" w:rsidRPr="00FD28C6" w:rsidRDefault="00FD28C6" w:rsidP="00FD28C6">
      <w:pPr>
        <w:adjustRightInd w:val="0"/>
        <w:ind w:firstLine="540"/>
        <w:jc w:val="both"/>
        <w:outlineLvl w:val="5"/>
        <w:rPr>
          <w:sz w:val="22"/>
          <w:szCs w:val="22"/>
        </w:rPr>
      </w:pPr>
      <w:r w:rsidRPr="00FD28C6">
        <w:rPr>
          <w:sz w:val="22"/>
          <w:szCs w:val="22"/>
        </w:rPr>
        <w:t xml:space="preserve">Сокращенное фирменное наименование: </w:t>
      </w:r>
      <w:r w:rsidRPr="00FD28C6">
        <w:rPr>
          <w:b/>
          <w:i/>
          <w:sz w:val="22"/>
          <w:szCs w:val="22"/>
        </w:rPr>
        <w:t>АО «КСК»</w:t>
      </w:r>
    </w:p>
    <w:p w:rsidR="00FD28C6" w:rsidRPr="00FD28C6" w:rsidRDefault="00FD28C6" w:rsidP="00FD28C6">
      <w:pPr>
        <w:adjustRightInd w:val="0"/>
        <w:ind w:firstLine="540"/>
        <w:jc w:val="both"/>
        <w:outlineLvl w:val="5"/>
        <w:rPr>
          <w:b/>
          <w:sz w:val="22"/>
          <w:szCs w:val="22"/>
        </w:rPr>
      </w:pPr>
      <w:r w:rsidRPr="00FD28C6">
        <w:rPr>
          <w:sz w:val="22"/>
          <w:szCs w:val="22"/>
        </w:rPr>
        <w:t xml:space="preserve">Место нахождения: </w:t>
      </w:r>
      <w:r w:rsidRPr="00FD28C6">
        <w:rPr>
          <w:b/>
          <w:i/>
          <w:sz w:val="22"/>
          <w:szCs w:val="22"/>
        </w:rPr>
        <w:t>353903, Российская Федерация, Краснодарский край, город Новороссийск, улица Сухумское шоссе, дом 21</w:t>
      </w:r>
    </w:p>
    <w:p w:rsidR="00FD28C6" w:rsidRPr="00FD28C6" w:rsidRDefault="00FD28C6" w:rsidP="00FD28C6">
      <w:pPr>
        <w:adjustRightInd w:val="0"/>
        <w:ind w:firstLine="540"/>
        <w:jc w:val="both"/>
        <w:outlineLvl w:val="5"/>
        <w:rPr>
          <w:sz w:val="22"/>
          <w:szCs w:val="22"/>
        </w:rPr>
      </w:pPr>
      <w:r w:rsidRPr="00FD28C6">
        <w:rPr>
          <w:sz w:val="22"/>
          <w:szCs w:val="22"/>
        </w:rPr>
        <w:t xml:space="preserve">ИНН: </w:t>
      </w:r>
      <w:r w:rsidRPr="00FD28C6">
        <w:rPr>
          <w:b/>
          <w:i/>
          <w:sz w:val="22"/>
          <w:szCs w:val="22"/>
        </w:rPr>
        <w:t>2315006923</w:t>
      </w:r>
    </w:p>
    <w:p w:rsidR="00FD28C6" w:rsidRPr="00FD28C6" w:rsidRDefault="00FD28C6" w:rsidP="00FD28C6">
      <w:pPr>
        <w:adjustRightInd w:val="0"/>
        <w:ind w:firstLine="540"/>
        <w:jc w:val="both"/>
        <w:outlineLvl w:val="5"/>
        <w:rPr>
          <w:sz w:val="22"/>
          <w:szCs w:val="22"/>
        </w:rPr>
      </w:pPr>
      <w:r w:rsidRPr="00FD28C6">
        <w:rPr>
          <w:sz w:val="22"/>
          <w:szCs w:val="22"/>
        </w:rPr>
        <w:t xml:space="preserve">ОГРН: </w:t>
      </w:r>
      <w:r w:rsidRPr="00FD28C6">
        <w:rPr>
          <w:b/>
          <w:i/>
          <w:sz w:val="22"/>
          <w:szCs w:val="22"/>
        </w:rPr>
        <w:t>1022302398139</w:t>
      </w:r>
    </w:p>
    <w:p w:rsidR="00FD28C6" w:rsidRPr="00FD28C6" w:rsidRDefault="00FD28C6" w:rsidP="00FD28C6">
      <w:pPr>
        <w:adjustRightInd w:val="0"/>
        <w:ind w:firstLine="540"/>
        <w:jc w:val="both"/>
        <w:outlineLvl w:val="5"/>
        <w:rPr>
          <w:sz w:val="22"/>
          <w:szCs w:val="22"/>
        </w:rPr>
      </w:pPr>
      <w:r w:rsidRPr="00FD28C6">
        <w:rPr>
          <w:sz w:val="22"/>
          <w:szCs w:val="22"/>
        </w:rPr>
        <w:t>Вид контроля (прямой/косвенный):</w:t>
      </w:r>
      <w:r w:rsidRPr="00FD28C6">
        <w:rPr>
          <w:b/>
          <w:i/>
          <w:sz w:val="22"/>
          <w:szCs w:val="22"/>
        </w:rPr>
        <w:t xml:space="preserve"> косвенный</w:t>
      </w:r>
    </w:p>
    <w:p w:rsidR="00FD28C6" w:rsidRPr="00FD28C6" w:rsidRDefault="00FD28C6" w:rsidP="00FD28C6">
      <w:pPr>
        <w:adjustRightInd w:val="0"/>
        <w:ind w:firstLine="540"/>
        <w:jc w:val="both"/>
        <w:outlineLvl w:val="5"/>
        <w:rPr>
          <w:sz w:val="22"/>
          <w:szCs w:val="22"/>
        </w:rPr>
      </w:pPr>
      <w:r w:rsidRPr="00FD28C6">
        <w:rPr>
          <w:sz w:val="22"/>
          <w:szCs w:val="22"/>
        </w:rPr>
        <w:t>Признак осуществления эмитентом контроля над организацией, в отношении которой он является контролирующим лицом:</w:t>
      </w:r>
      <w:r w:rsidRPr="00FD28C6">
        <w:rPr>
          <w:b/>
          <w:i/>
          <w:sz w:val="22"/>
          <w:szCs w:val="22"/>
        </w:rPr>
        <w:t xml:space="preserve"> право распоряжаться более 50% голосов в высшем органе управления подконтрольной эмитенту организации</w:t>
      </w:r>
    </w:p>
    <w:p w:rsidR="00FD28C6" w:rsidRPr="007404DD" w:rsidRDefault="00FD28C6" w:rsidP="00FD28C6">
      <w:pPr>
        <w:adjustRightInd w:val="0"/>
        <w:ind w:firstLine="567"/>
        <w:jc w:val="both"/>
        <w:outlineLvl w:val="4"/>
        <w:rPr>
          <w:sz w:val="22"/>
          <w:szCs w:val="22"/>
        </w:rPr>
      </w:pPr>
      <w:r w:rsidRPr="007404DD">
        <w:rPr>
          <w:sz w:val="22"/>
          <w:szCs w:val="22"/>
        </w:rPr>
        <w:t xml:space="preserve">Размер доли участия эмитента в уставном капитале дочернего общества: </w:t>
      </w:r>
      <w:r w:rsidRPr="002C73F4">
        <w:rPr>
          <w:b/>
          <w:i/>
          <w:sz w:val="22"/>
          <w:szCs w:val="22"/>
        </w:rPr>
        <w:t>0,</w:t>
      </w:r>
      <w:r w:rsidR="00CB7DA3">
        <w:rPr>
          <w:b/>
          <w:i/>
          <w:sz w:val="22"/>
          <w:szCs w:val="22"/>
        </w:rPr>
        <w:t>3</w:t>
      </w:r>
      <w:r w:rsidR="00CB7DA3" w:rsidRPr="002C73F4">
        <w:rPr>
          <w:b/>
          <w:i/>
          <w:sz w:val="22"/>
          <w:szCs w:val="22"/>
        </w:rPr>
        <w:t>3</w:t>
      </w:r>
      <w:r w:rsidRPr="002C73F4">
        <w:rPr>
          <w:b/>
          <w:i/>
          <w:sz w:val="22"/>
          <w:szCs w:val="22"/>
        </w:rPr>
        <w:t>%,</w:t>
      </w:r>
    </w:p>
    <w:p w:rsidR="00FD28C6" w:rsidRDefault="00FD28C6" w:rsidP="00FD28C6">
      <w:pPr>
        <w:adjustRightInd w:val="0"/>
        <w:ind w:firstLine="567"/>
        <w:jc w:val="both"/>
        <w:outlineLvl w:val="4"/>
        <w:rPr>
          <w:b/>
          <w:i/>
          <w:sz w:val="22"/>
          <w:szCs w:val="22"/>
        </w:rPr>
      </w:pPr>
      <w:r w:rsidRPr="007404DD">
        <w:rPr>
          <w:sz w:val="22"/>
          <w:szCs w:val="22"/>
        </w:rPr>
        <w:t>Размер доли обыкновенных акций дочернего общества, принадлежащих эмитенту:</w:t>
      </w:r>
      <w:r>
        <w:rPr>
          <w:b/>
          <w:i/>
          <w:sz w:val="22"/>
          <w:szCs w:val="22"/>
        </w:rPr>
        <w:t xml:space="preserve"> 0,</w:t>
      </w:r>
      <w:r w:rsidR="00CB7DA3">
        <w:rPr>
          <w:b/>
          <w:i/>
          <w:sz w:val="22"/>
          <w:szCs w:val="22"/>
        </w:rPr>
        <w:t>33</w:t>
      </w:r>
      <w:r>
        <w:rPr>
          <w:b/>
          <w:i/>
          <w:sz w:val="22"/>
          <w:szCs w:val="22"/>
        </w:rPr>
        <w:t>%</w:t>
      </w:r>
    </w:p>
    <w:p w:rsidR="00FD28C6" w:rsidRPr="002C73F4" w:rsidRDefault="00FD28C6" w:rsidP="00FD28C6">
      <w:pPr>
        <w:adjustRightInd w:val="0"/>
        <w:ind w:firstLine="567"/>
        <w:jc w:val="both"/>
        <w:outlineLvl w:val="4"/>
        <w:rPr>
          <w:b/>
          <w:i/>
          <w:sz w:val="22"/>
          <w:szCs w:val="22"/>
        </w:rPr>
      </w:pPr>
      <w:r w:rsidRPr="002C73F4">
        <w:rPr>
          <w:sz w:val="22"/>
          <w:szCs w:val="22"/>
        </w:rPr>
        <w:t>Размер доли участия данного общества в уставном капитале эмитента:</w:t>
      </w:r>
      <w:r>
        <w:rPr>
          <w:b/>
          <w:i/>
          <w:sz w:val="22"/>
          <w:szCs w:val="22"/>
        </w:rPr>
        <w:t xml:space="preserve"> отсутствует</w:t>
      </w:r>
    </w:p>
    <w:p w:rsidR="00FD28C6" w:rsidRPr="009464FA" w:rsidRDefault="00FD28C6" w:rsidP="00FD28C6">
      <w:pPr>
        <w:adjustRightInd w:val="0"/>
        <w:ind w:firstLine="540"/>
        <w:jc w:val="both"/>
        <w:outlineLvl w:val="5"/>
        <w:rPr>
          <w:sz w:val="22"/>
          <w:szCs w:val="22"/>
        </w:rPr>
      </w:pPr>
      <w:r w:rsidRPr="009464FA">
        <w:rPr>
          <w:sz w:val="22"/>
          <w:szCs w:val="22"/>
        </w:rPr>
        <w:t>Все подконтрольные эмитенту организации (цепочка организаций, находящихся под прямым или косвенным контролем эмитента), через которых эмитент осуществляет косвенный контроль над организацией, в отношении которой он является контролирующим лицом:</w:t>
      </w:r>
      <w:r w:rsidR="00813905" w:rsidRPr="009464FA">
        <w:rPr>
          <w:b/>
          <w:i/>
          <w:sz w:val="22"/>
          <w:szCs w:val="22"/>
        </w:rPr>
        <w:t xml:space="preserve"> ООО </w:t>
      </w:r>
      <w:r w:rsidR="00A82076">
        <w:rPr>
          <w:b/>
          <w:i/>
          <w:sz w:val="22"/>
          <w:szCs w:val="22"/>
        </w:rPr>
        <w:t>«</w:t>
      </w:r>
      <w:proofErr w:type="spellStart"/>
      <w:r w:rsidR="00A82076">
        <w:rPr>
          <w:b/>
          <w:i/>
          <w:sz w:val="22"/>
          <w:szCs w:val="22"/>
        </w:rPr>
        <w:t>ДелоПортс</w:t>
      </w:r>
      <w:proofErr w:type="spellEnd"/>
      <w:r w:rsidR="00A82076">
        <w:rPr>
          <w:b/>
          <w:i/>
          <w:sz w:val="22"/>
          <w:szCs w:val="22"/>
        </w:rPr>
        <w:t>»</w:t>
      </w:r>
      <w:r w:rsidR="009464FA">
        <w:rPr>
          <w:b/>
          <w:i/>
          <w:sz w:val="22"/>
          <w:szCs w:val="22"/>
        </w:rPr>
        <w:t xml:space="preserve"> </w:t>
      </w:r>
      <w:r w:rsidR="00813905" w:rsidRPr="009464FA">
        <w:rPr>
          <w:b/>
          <w:i/>
          <w:sz w:val="22"/>
          <w:szCs w:val="22"/>
        </w:rPr>
        <w:t xml:space="preserve">владеет 74,99% акций </w:t>
      </w:r>
      <w:proofErr w:type="spellStart"/>
      <w:r w:rsidR="00813905" w:rsidRPr="009464FA">
        <w:rPr>
          <w:b/>
          <w:i/>
          <w:sz w:val="22"/>
          <w:szCs w:val="22"/>
        </w:rPr>
        <w:t>ДиСиПи</w:t>
      </w:r>
      <w:proofErr w:type="spellEnd"/>
      <w:r w:rsidR="00813905" w:rsidRPr="009464FA">
        <w:rPr>
          <w:b/>
          <w:i/>
          <w:sz w:val="22"/>
          <w:szCs w:val="22"/>
        </w:rPr>
        <w:t xml:space="preserve"> </w:t>
      </w:r>
      <w:proofErr w:type="spellStart"/>
      <w:r w:rsidR="00813905" w:rsidRPr="009464FA">
        <w:rPr>
          <w:b/>
          <w:i/>
          <w:sz w:val="22"/>
          <w:szCs w:val="22"/>
        </w:rPr>
        <w:t>Холдингс</w:t>
      </w:r>
      <w:proofErr w:type="spellEnd"/>
      <w:r w:rsidR="00813905" w:rsidRPr="009464FA">
        <w:rPr>
          <w:b/>
          <w:i/>
          <w:sz w:val="22"/>
          <w:szCs w:val="22"/>
        </w:rPr>
        <w:t xml:space="preserve"> Лтд (DCP HOLDINGS LTD). </w:t>
      </w:r>
      <w:proofErr w:type="spellStart"/>
      <w:r w:rsidR="00813905" w:rsidRPr="009464FA">
        <w:rPr>
          <w:b/>
          <w:i/>
          <w:sz w:val="22"/>
          <w:szCs w:val="22"/>
        </w:rPr>
        <w:t>ДиСиПи</w:t>
      </w:r>
      <w:proofErr w:type="spellEnd"/>
      <w:r w:rsidR="00813905" w:rsidRPr="009464FA">
        <w:rPr>
          <w:b/>
          <w:i/>
          <w:sz w:val="22"/>
          <w:szCs w:val="22"/>
        </w:rPr>
        <w:t xml:space="preserve"> </w:t>
      </w:r>
      <w:proofErr w:type="spellStart"/>
      <w:r w:rsidR="00813905" w:rsidRPr="009464FA">
        <w:rPr>
          <w:b/>
          <w:i/>
          <w:sz w:val="22"/>
          <w:szCs w:val="22"/>
        </w:rPr>
        <w:t>Холдингс</w:t>
      </w:r>
      <w:proofErr w:type="spellEnd"/>
      <w:r w:rsidR="00813905" w:rsidRPr="009464FA">
        <w:rPr>
          <w:b/>
          <w:i/>
          <w:sz w:val="22"/>
          <w:szCs w:val="22"/>
        </w:rPr>
        <w:t xml:space="preserve"> Лтд (DCP HOLDINGS LTD) владеет </w:t>
      </w:r>
      <w:r w:rsidR="00836EE6" w:rsidRPr="009464FA">
        <w:rPr>
          <w:b/>
          <w:i/>
          <w:sz w:val="22"/>
          <w:szCs w:val="22"/>
        </w:rPr>
        <w:t>99,</w:t>
      </w:r>
      <w:r w:rsidR="00D011FE">
        <w:rPr>
          <w:b/>
          <w:i/>
          <w:sz w:val="22"/>
          <w:szCs w:val="22"/>
        </w:rPr>
        <w:t>5</w:t>
      </w:r>
      <w:r w:rsidR="00836EE6" w:rsidRPr="009464FA">
        <w:rPr>
          <w:b/>
          <w:i/>
          <w:sz w:val="22"/>
          <w:szCs w:val="22"/>
        </w:rPr>
        <w:t>6</w:t>
      </w:r>
      <w:r w:rsidR="00813905" w:rsidRPr="009464FA">
        <w:rPr>
          <w:b/>
          <w:i/>
          <w:sz w:val="22"/>
          <w:szCs w:val="22"/>
        </w:rPr>
        <w:t xml:space="preserve">% </w:t>
      </w:r>
      <w:r w:rsidR="00836EE6" w:rsidRPr="009464FA">
        <w:rPr>
          <w:b/>
          <w:i/>
          <w:sz w:val="22"/>
          <w:szCs w:val="22"/>
        </w:rPr>
        <w:t>акций</w:t>
      </w:r>
      <w:r w:rsidR="00813905" w:rsidRPr="009464FA">
        <w:rPr>
          <w:b/>
          <w:i/>
          <w:sz w:val="22"/>
          <w:szCs w:val="22"/>
        </w:rPr>
        <w:t xml:space="preserve"> </w:t>
      </w:r>
      <w:r w:rsidR="00836EE6" w:rsidRPr="009464FA">
        <w:rPr>
          <w:b/>
          <w:i/>
          <w:sz w:val="22"/>
          <w:szCs w:val="22"/>
        </w:rPr>
        <w:t>А</w:t>
      </w:r>
      <w:r w:rsidR="00813905" w:rsidRPr="009464FA">
        <w:rPr>
          <w:b/>
          <w:i/>
          <w:sz w:val="22"/>
          <w:szCs w:val="22"/>
        </w:rPr>
        <w:t xml:space="preserve">О </w:t>
      </w:r>
      <w:r w:rsidR="005B7C41" w:rsidRPr="009464FA">
        <w:rPr>
          <w:b/>
          <w:i/>
          <w:sz w:val="22"/>
          <w:szCs w:val="22"/>
        </w:rPr>
        <w:t>«</w:t>
      </w:r>
      <w:r w:rsidR="00836EE6" w:rsidRPr="009464FA">
        <w:rPr>
          <w:b/>
          <w:i/>
          <w:sz w:val="22"/>
          <w:szCs w:val="22"/>
        </w:rPr>
        <w:t>КСК</w:t>
      </w:r>
      <w:r w:rsidR="005B7C41" w:rsidRPr="009464FA">
        <w:rPr>
          <w:b/>
          <w:i/>
          <w:sz w:val="22"/>
          <w:szCs w:val="22"/>
        </w:rPr>
        <w:t>»</w:t>
      </w:r>
      <w:r w:rsidR="00836EE6" w:rsidRPr="009464FA">
        <w:rPr>
          <w:b/>
          <w:i/>
          <w:sz w:val="22"/>
          <w:szCs w:val="22"/>
        </w:rPr>
        <w:t>.</w:t>
      </w:r>
    </w:p>
    <w:p w:rsidR="00FD28C6" w:rsidRDefault="00FD28C6" w:rsidP="00FD28C6">
      <w:pPr>
        <w:adjustRightInd w:val="0"/>
        <w:ind w:firstLine="540"/>
        <w:jc w:val="both"/>
        <w:outlineLvl w:val="5"/>
        <w:rPr>
          <w:b/>
          <w:i/>
          <w:sz w:val="22"/>
          <w:szCs w:val="22"/>
        </w:rPr>
      </w:pPr>
      <w:r w:rsidRPr="009464FA">
        <w:rPr>
          <w:sz w:val="22"/>
          <w:szCs w:val="22"/>
        </w:rPr>
        <w:t xml:space="preserve">Описание основного вида деятельности общества: </w:t>
      </w:r>
      <w:r w:rsidRPr="009464FA">
        <w:rPr>
          <w:b/>
          <w:i/>
          <w:sz w:val="22"/>
          <w:szCs w:val="22"/>
        </w:rPr>
        <w:t>транспортная обработка грузов</w:t>
      </w:r>
    </w:p>
    <w:p w:rsidR="00FD28C6" w:rsidRDefault="00FD28C6" w:rsidP="00FD28C6">
      <w:pPr>
        <w:adjustRightInd w:val="0"/>
        <w:ind w:firstLine="540"/>
        <w:jc w:val="both"/>
        <w:outlineLvl w:val="5"/>
        <w:rPr>
          <w:b/>
          <w:i/>
          <w:sz w:val="22"/>
          <w:szCs w:val="22"/>
        </w:rPr>
      </w:pPr>
    </w:p>
    <w:p w:rsidR="00FD28C6" w:rsidRPr="00C94A62" w:rsidRDefault="00FD28C6" w:rsidP="00FD28C6">
      <w:pPr>
        <w:adjustRightInd w:val="0"/>
        <w:ind w:firstLine="540"/>
        <w:jc w:val="both"/>
        <w:outlineLvl w:val="5"/>
        <w:rPr>
          <w:sz w:val="22"/>
          <w:szCs w:val="22"/>
        </w:rPr>
      </w:pPr>
      <w:r>
        <w:rPr>
          <w:sz w:val="22"/>
          <w:szCs w:val="22"/>
        </w:rPr>
        <w:t>Л</w:t>
      </w:r>
      <w:r w:rsidRPr="00C94A62">
        <w:rPr>
          <w:sz w:val="22"/>
          <w:szCs w:val="22"/>
        </w:rPr>
        <w:t>ицо, занимающее должность (осуществляющее функции) единоличного исполнительного органа</w:t>
      </w:r>
      <w:r>
        <w:rPr>
          <w:sz w:val="22"/>
          <w:szCs w:val="22"/>
        </w:rPr>
        <w:t>:</w:t>
      </w:r>
    </w:p>
    <w:p w:rsidR="00FD28C6" w:rsidRPr="00C94A62" w:rsidRDefault="00FD28C6" w:rsidP="00FD28C6">
      <w:pPr>
        <w:adjustRightInd w:val="0"/>
        <w:ind w:firstLine="540"/>
        <w:jc w:val="both"/>
        <w:outlineLvl w:val="5"/>
        <w:rPr>
          <w:sz w:val="22"/>
          <w:szCs w:val="22"/>
        </w:rPr>
      </w:pPr>
      <w:r w:rsidRPr="00C94A62">
        <w:rPr>
          <w:sz w:val="22"/>
          <w:szCs w:val="22"/>
        </w:rPr>
        <w:t>Наименование органа управления:</w:t>
      </w:r>
      <w:r w:rsidRPr="00C94A62">
        <w:rPr>
          <w:b/>
          <w:i/>
          <w:sz w:val="22"/>
          <w:szCs w:val="22"/>
        </w:rPr>
        <w:t xml:space="preserve"> Генеральный директор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tblPr>
      <w:tblGrid>
        <w:gridCol w:w="3900"/>
        <w:gridCol w:w="3118"/>
      </w:tblGrid>
      <w:tr w:rsidR="00FD28C6" w:rsidRPr="008703DC" w:rsidTr="00F071AE">
        <w:tc>
          <w:tcPr>
            <w:tcW w:w="3900" w:type="dxa"/>
            <w:hideMark/>
          </w:tcPr>
          <w:p w:rsidR="00FD28C6" w:rsidRPr="00DF5543" w:rsidRDefault="00FD28C6" w:rsidP="00F071AE">
            <w:pPr>
              <w:widowControl w:val="0"/>
              <w:spacing w:before="20" w:after="40"/>
              <w:jc w:val="both"/>
              <w:rPr>
                <w:sz w:val="22"/>
                <w:szCs w:val="22"/>
                <w:lang w:val="en-AU"/>
              </w:rPr>
            </w:pPr>
            <w:r w:rsidRPr="00DF5543">
              <w:rPr>
                <w:sz w:val="22"/>
                <w:szCs w:val="22"/>
              </w:rPr>
              <w:t>Фамилия, имя отчество</w:t>
            </w:r>
          </w:p>
        </w:tc>
        <w:tc>
          <w:tcPr>
            <w:tcW w:w="3118" w:type="dxa"/>
            <w:hideMark/>
          </w:tcPr>
          <w:p w:rsidR="00FD28C6" w:rsidRPr="00DF5543" w:rsidRDefault="00FD28C6" w:rsidP="00F071AE">
            <w:pPr>
              <w:widowControl w:val="0"/>
              <w:spacing w:before="20" w:after="40"/>
              <w:jc w:val="both"/>
              <w:rPr>
                <w:sz w:val="22"/>
                <w:szCs w:val="22"/>
              </w:rPr>
            </w:pPr>
            <w:r w:rsidRPr="00DF5543">
              <w:rPr>
                <w:sz w:val="22"/>
                <w:szCs w:val="22"/>
              </w:rPr>
              <w:t>Доля участия лица в уставном капитале эмитента, %</w:t>
            </w:r>
          </w:p>
        </w:tc>
      </w:tr>
      <w:tr w:rsidR="00FD28C6" w:rsidRPr="008703DC" w:rsidTr="00F071AE">
        <w:tc>
          <w:tcPr>
            <w:tcW w:w="3900" w:type="dxa"/>
            <w:hideMark/>
          </w:tcPr>
          <w:p w:rsidR="00FD28C6" w:rsidRPr="00DF5543" w:rsidRDefault="00FD28C6" w:rsidP="00F071AE">
            <w:pPr>
              <w:widowControl w:val="0"/>
              <w:spacing w:before="20" w:after="40"/>
              <w:jc w:val="both"/>
              <w:rPr>
                <w:sz w:val="22"/>
                <w:szCs w:val="22"/>
              </w:rPr>
            </w:pPr>
            <w:proofErr w:type="spellStart"/>
            <w:r w:rsidRPr="00FD28C6">
              <w:rPr>
                <w:sz w:val="22"/>
                <w:szCs w:val="22"/>
              </w:rPr>
              <w:t>Амаев</w:t>
            </w:r>
            <w:proofErr w:type="spellEnd"/>
            <w:r w:rsidRPr="00FD28C6">
              <w:rPr>
                <w:sz w:val="22"/>
                <w:szCs w:val="22"/>
              </w:rPr>
              <w:t xml:space="preserve"> Алексей Васильевич</w:t>
            </w:r>
          </w:p>
        </w:tc>
        <w:tc>
          <w:tcPr>
            <w:tcW w:w="3118" w:type="dxa"/>
            <w:hideMark/>
          </w:tcPr>
          <w:p w:rsidR="00FD28C6" w:rsidRPr="00DF5543" w:rsidRDefault="00FD28C6" w:rsidP="00F071AE">
            <w:pPr>
              <w:widowControl w:val="0"/>
              <w:spacing w:before="20" w:after="40"/>
              <w:jc w:val="both"/>
              <w:rPr>
                <w:sz w:val="22"/>
                <w:szCs w:val="22"/>
              </w:rPr>
            </w:pPr>
            <w:r w:rsidRPr="00DF5543">
              <w:rPr>
                <w:sz w:val="22"/>
                <w:szCs w:val="22"/>
              </w:rPr>
              <w:t>0</w:t>
            </w:r>
          </w:p>
        </w:tc>
      </w:tr>
    </w:tbl>
    <w:p w:rsidR="00FD28C6" w:rsidRDefault="00FD28C6" w:rsidP="00FD28C6">
      <w:pPr>
        <w:jc w:val="both"/>
        <w:rPr>
          <w:rFonts w:ascii="Century Gothic" w:hAnsi="Century Gothic"/>
          <w:sz w:val="18"/>
          <w:szCs w:val="18"/>
        </w:rPr>
      </w:pPr>
    </w:p>
    <w:p w:rsidR="00FD28C6" w:rsidRPr="00FD28C6" w:rsidRDefault="00FD28C6" w:rsidP="00FD28C6">
      <w:pPr>
        <w:adjustRightInd w:val="0"/>
        <w:ind w:firstLine="540"/>
        <w:jc w:val="both"/>
        <w:outlineLvl w:val="5"/>
        <w:rPr>
          <w:b/>
          <w:i/>
          <w:sz w:val="22"/>
          <w:szCs w:val="22"/>
        </w:rPr>
      </w:pPr>
      <w:r w:rsidRPr="00FD28C6">
        <w:rPr>
          <w:sz w:val="22"/>
          <w:szCs w:val="22"/>
        </w:rPr>
        <w:t>Наименование органа управления:</w:t>
      </w:r>
      <w:r w:rsidRPr="00FD28C6">
        <w:rPr>
          <w:b/>
          <w:i/>
          <w:sz w:val="22"/>
          <w:szCs w:val="22"/>
        </w:rPr>
        <w:t xml:space="preserve"> Совет директоров</w:t>
      </w:r>
      <w:r w:rsidR="00F73DDE">
        <w:rPr>
          <w:b/>
          <w: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tblPr>
      <w:tblGrid>
        <w:gridCol w:w="3900"/>
        <w:gridCol w:w="3118"/>
      </w:tblGrid>
      <w:tr w:rsidR="00FD28C6" w:rsidRPr="008703DC" w:rsidTr="00FD28C6">
        <w:tc>
          <w:tcPr>
            <w:tcW w:w="3900" w:type="dxa"/>
            <w:hideMark/>
          </w:tcPr>
          <w:p w:rsidR="00FD28C6" w:rsidRPr="00FD28C6" w:rsidRDefault="00FD28C6" w:rsidP="00F071AE">
            <w:pPr>
              <w:widowControl w:val="0"/>
              <w:spacing w:before="20" w:after="40"/>
              <w:jc w:val="both"/>
              <w:rPr>
                <w:sz w:val="22"/>
                <w:szCs w:val="22"/>
              </w:rPr>
            </w:pPr>
            <w:r w:rsidRPr="00DF5543">
              <w:rPr>
                <w:sz w:val="22"/>
                <w:szCs w:val="22"/>
              </w:rPr>
              <w:t>Фамилия, имя отчество</w:t>
            </w:r>
          </w:p>
        </w:tc>
        <w:tc>
          <w:tcPr>
            <w:tcW w:w="3118" w:type="dxa"/>
            <w:hideMark/>
          </w:tcPr>
          <w:p w:rsidR="00FD28C6" w:rsidRPr="00FD28C6" w:rsidRDefault="00FD28C6" w:rsidP="00F071AE">
            <w:pPr>
              <w:widowControl w:val="0"/>
              <w:spacing w:before="20" w:after="40"/>
              <w:jc w:val="both"/>
              <w:rPr>
                <w:sz w:val="22"/>
                <w:szCs w:val="22"/>
              </w:rPr>
            </w:pPr>
            <w:r w:rsidRPr="00FD28C6">
              <w:rPr>
                <w:sz w:val="22"/>
                <w:szCs w:val="22"/>
              </w:rPr>
              <w:t>Доля участия лица в уставном капитале эмитента, %</w:t>
            </w:r>
          </w:p>
        </w:tc>
      </w:tr>
      <w:tr w:rsidR="00FD28C6" w:rsidRPr="008703DC" w:rsidTr="00FD28C6">
        <w:tc>
          <w:tcPr>
            <w:tcW w:w="3900" w:type="dxa"/>
            <w:hideMark/>
          </w:tcPr>
          <w:p w:rsidR="00FD28C6" w:rsidRPr="00FD28C6" w:rsidRDefault="00FD28C6" w:rsidP="00F071AE">
            <w:pPr>
              <w:widowControl w:val="0"/>
              <w:spacing w:before="20" w:after="40"/>
              <w:jc w:val="both"/>
              <w:rPr>
                <w:sz w:val="22"/>
                <w:szCs w:val="22"/>
              </w:rPr>
            </w:pPr>
            <w:r w:rsidRPr="00FD28C6">
              <w:rPr>
                <w:sz w:val="22"/>
                <w:szCs w:val="22"/>
              </w:rPr>
              <w:t>Бубнов Андрей Владимирович</w:t>
            </w:r>
          </w:p>
        </w:tc>
        <w:tc>
          <w:tcPr>
            <w:tcW w:w="3118" w:type="dxa"/>
            <w:hideMark/>
          </w:tcPr>
          <w:p w:rsidR="00FD28C6" w:rsidRPr="00FD28C6" w:rsidRDefault="00FD28C6" w:rsidP="00F071AE">
            <w:pPr>
              <w:widowControl w:val="0"/>
              <w:spacing w:before="20" w:after="40"/>
              <w:jc w:val="both"/>
              <w:rPr>
                <w:sz w:val="22"/>
                <w:szCs w:val="22"/>
              </w:rPr>
            </w:pPr>
            <w:r w:rsidRPr="00FD28C6">
              <w:rPr>
                <w:sz w:val="22"/>
                <w:szCs w:val="22"/>
              </w:rPr>
              <w:t>0</w:t>
            </w:r>
          </w:p>
        </w:tc>
      </w:tr>
      <w:tr w:rsidR="00FD28C6" w:rsidRPr="008703DC" w:rsidTr="00FD28C6">
        <w:tc>
          <w:tcPr>
            <w:tcW w:w="3900" w:type="dxa"/>
            <w:hideMark/>
          </w:tcPr>
          <w:p w:rsidR="00FD28C6" w:rsidRPr="00FD28C6" w:rsidRDefault="00FD28C6" w:rsidP="00F071AE">
            <w:pPr>
              <w:widowControl w:val="0"/>
              <w:spacing w:before="20" w:after="40"/>
              <w:jc w:val="both"/>
              <w:rPr>
                <w:sz w:val="22"/>
                <w:szCs w:val="22"/>
              </w:rPr>
            </w:pPr>
            <w:proofErr w:type="spellStart"/>
            <w:r w:rsidRPr="00FD28C6">
              <w:rPr>
                <w:sz w:val="22"/>
                <w:szCs w:val="22"/>
              </w:rPr>
              <w:t>Клочко</w:t>
            </w:r>
            <w:proofErr w:type="spellEnd"/>
            <w:r w:rsidRPr="00FD28C6">
              <w:rPr>
                <w:sz w:val="22"/>
                <w:szCs w:val="22"/>
              </w:rPr>
              <w:t xml:space="preserve"> Сергей Николаевич</w:t>
            </w:r>
          </w:p>
        </w:tc>
        <w:tc>
          <w:tcPr>
            <w:tcW w:w="3118" w:type="dxa"/>
            <w:hideMark/>
          </w:tcPr>
          <w:p w:rsidR="00FD28C6" w:rsidRPr="00FD28C6" w:rsidRDefault="00FD28C6" w:rsidP="00F071AE">
            <w:pPr>
              <w:widowControl w:val="0"/>
              <w:spacing w:before="20" w:after="40"/>
              <w:jc w:val="both"/>
              <w:rPr>
                <w:sz w:val="22"/>
                <w:szCs w:val="22"/>
              </w:rPr>
            </w:pPr>
            <w:r w:rsidRPr="00FD28C6">
              <w:rPr>
                <w:sz w:val="22"/>
                <w:szCs w:val="22"/>
              </w:rPr>
              <w:t>0</w:t>
            </w:r>
          </w:p>
        </w:tc>
      </w:tr>
      <w:tr w:rsidR="00FD28C6" w:rsidRPr="008703DC" w:rsidTr="00FD28C6">
        <w:tc>
          <w:tcPr>
            <w:tcW w:w="3900" w:type="dxa"/>
            <w:hideMark/>
          </w:tcPr>
          <w:p w:rsidR="00FD28C6" w:rsidRPr="00FD28C6" w:rsidRDefault="00FD28C6" w:rsidP="00F071AE">
            <w:pPr>
              <w:widowControl w:val="0"/>
              <w:spacing w:before="20" w:after="40"/>
              <w:jc w:val="both"/>
              <w:rPr>
                <w:sz w:val="22"/>
                <w:szCs w:val="22"/>
              </w:rPr>
            </w:pPr>
            <w:r w:rsidRPr="00FD28C6">
              <w:rPr>
                <w:sz w:val="22"/>
                <w:szCs w:val="22"/>
              </w:rPr>
              <w:t>Паньков Дмитрий Александрович</w:t>
            </w:r>
          </w:p>
        </w:tc>
        <w:tc>
          <w:tcPr>
            <w:tcW w:w="3118" w:type="dxa"/>
            <w:hideMark/>
          </w:tcPr>
          <w:p w:rsidR="00FD28C6" w:rsidRPr="00FD28C6" w:rsidRDefault="00FD28C6" w:rsidP="00F071AE">
            <w:pPr>
              <w:widowControl w:val="0"/>
              <w:spacing w:before="20" w:after="40"/>
              <w:jc w:val="both"/>
              <w:rPr>
                <w:sz w:val="22"/>
                <w:szCs w:val="22"/>
              </w:rPr>
            </w:pPr>
            <w:r w:rsidRPr="00FD28C6">
              <w:rPr>
                <w:sz w:val="22"/>
                <w:szCs w:val="22"/>
              </w:rPr>
              <w:t>0</w:t>
            </w:r>
          </w:p>
        </w:tc>
      </w:tr>
      <w:tr w:rsidR="00FD28C6" w:rsidRPr="008703DC" w:rsidTr="00FD28C6">
        <w:tc>
          <w:tcPr>
            <w:tcW w:w="3900" w:type="dxa"/>
            <w:hideMark/>
          </w:tcPr>
          <w:p w:rsidR="00FD28C6" w:rsidRPr="00FD28C6" w:rsidRDefault="00F6577D" w:rsidP="008C0678">
            <w:pPr>
              <w:widowControl w:val="0"/>
              <w:spacing w:before="20" w:after="40"/>
              <w:rPr>
                <w:sz w:val="22"/>
                <w:szCs w:val="22"/>
              </w:rPr>
            </w:pPr>
            <w:proofErr w:type="spellStart"/>
            <w:r>
              <w:rPr>
                <w:sz w:val="22"/>
                <w:szCs w:val="22"/>
              </w:rPr>
              <w:t>Яковенко</w:t>
            </w:r>
            <w:proofErr w:type="spellEnd"/>
            <w:r>
              <w:rPr>
                <w:sz w:val="22"/>
                <w:szCs w:val="22"/>
              </w:rPr>
              <w:t xml:space="preserve"> Игорь Александрович</w:t>
            </w:r>
            <w:r w:rsidR="00FD28C6" w:rsidRPr="00FD28C6">
              <w:rPr>
                <w:sz w:val="22"/>
                <w:szCs w:val="22"/>
              </w:rPr>
              <w:t xml:space="preserve"> (председатель)</w:t>
            </w:r>
          </w:p>
        </w:tc>
        <w:tc>
          <w:tcPr>
            <w:tcW w:w="3118" w:type="dxa"/>
            <w:hideMark/>
          </w:tcPr>
          <w:p w:rsidR="00FD28C6" w:rsidRPr="00FD28C6" w:rsidRDefault="00FD28C6" w:rsidP="00F071AE">
            <w:pPr>
              <w:widowControl w:val="0"/>
              <w:spacing w:before="20" w:after="40"/>
              <w:jc w:val="both"/>
              <w:rPr>
                <w:sz w:val="22"/>
                <w:szCs w:val="22"/>
              </w:rPr>
            </w:pPr>
            <w:r w:rsidRPr="00FD28C6">
              <w:rPr>
                <w:sz w:val="22"/>
                <w:szCs w:val="22"/>
              </w:rPr>
              <w:t>0</w:t>
            </w:r>
          </w:p>
        </w:tc>
      </w:tr>
      <w:tr w:rsidR="00FD28C6" w:rsidRPr="008703DC" w:rsidTr="00FD28C6">
        <w:tc>
          <w:tcPr>
            <w:tcW w:w="3900" w:type="dxa"/>
            <w:hideMark/>
          </w:tcPr>
          <w:p w:rsidR="00FD28C6" w:rsidRPr="00FD28C6" w:rsidRDefault="00FD28C6" w:rsidP="00F071AE">
            <w:pPr>
              <w:widowControl w:val="0"/>
              <w:spacing w:before="20" w:after="40"/>
              <w:jc w:val="both"/>
              <w:rPr>
                <w:sz w:val="22"/>
                <w:szCs w:val="22"/>
              </w:rPr>
            </w:pPr>
            <w:proofErr w:type="spellStart"/>
            <w:r w:rsidRPr="00FD28C6">
              <w:rPr>
                <w:sz w:val="22"/>
                <w:szCs w:val="22"/>
              </w:rPr>
              <w:t>Эртурк</w:t>
            </w:r>
            <w:proofErr w:type="spellEnd"/>
            <w:r w:rsidRPr="00FD28C6">
              <w:rPr>
                <w:sz w:val="22"/>
                <w:szCs w:val="22"/>
              </w:rPr>
              <w:t xml:space="preserve"> </w:t>
            </w:r>
            <w:proofErr w:type="spellStart"/>
            <w:r w:rsidRPr="00FD28C6">
              <w:rPr>
                <w:sz w:val="22"/>
                <w:szCs w:val="22"/>
              </w:rPr>
              <w:t>Ахмет</w:t>
            </w:r>
            <w:proofErr w:type="spellEnd"/>
          </w:p>
        </w:tc>
        <w:tc>
          <w:tcPr>
            <w:tcW w:w="3118" w:type="dxa"/>
            <w:hideMark/>
          </w:tcPr>
          <w:p w:rsidR="00FD28C6" w:rsidRPr="00FD28C6" w:rsidRDefault="00FD28C6" w:rsidP="00F071AE">
            <w:pPr>
              <w:widowControl w:val="0"/>
              <w:spacing w:before="20" w:after="40"/>
              <w:jc w:val="both"/>
              <w:rPr>
                <w:sz w:val="22"/>
                <w:szCs w:val="22"/>
              </w:rPr>
            </w:pPr>
            <w:r w:rsidRPr="00FD28C6">
              <w:rPr>
                <w:sz w:val="22"/>
                <w:szCs w:val="22"/>
              </w:rPr>
              <w:t>0</w:t>
            </w:r>
          </w:p>
        </w:tc>
      </w:tr>
    </w:tbl>
    <w:p w:rsidR="00FD28C6" w:rsidRDefault="00FD28C6" w:rsidP="00C951FE">
      <w:pPr>
        <w:adjustRightInd w:val="0"/>
        <w:ind w:firstLine="540"/>
        <w:jc w:val="both"/>
        <w:outlineLvl w:val="5"/>
        <w:rPr>
          <w:b/>
          <w:i/>
          <w:sz w:val="22"/>
          <w:szCs w:val="22"/>
        </w:rPr>
      </w:pPr>
    </w:p>
    <w:p w:rsidR="00E844F3" w:rsidRPr="00C94A62" w:rsidRDefault="00E844F3" w:rsidP="00E844F3">
      <w:pPr>
        <w:adjustRightInd w:val="0"/>
        <w:ind w:firstLine="540"/>
        <w:jc w:val="both"/>
        <w:outlineLvl w:val="5"/>
        <w:rPr>
          <w:b/>
          <w:i/>
          <w:sz w:val="22"/>
          <w:szCs w:val="22"/>
        </w:rPr>
      </w:pPr>
      <w:r w:rsidRPr="00C94A62">
        <w:rPr>
          <w:b/>
          <w:i/>
          <w:sz w:val="22"/>
          <w:szCs w:val="22"/>
        </w:rPr>
        <w:t>Коллегиальный</w:t>
      </w:r>
      <w:r>
        <w:rPr>
          <w:b/>
          <w:i/>
          <w:sz w:val="22"/>
          <w:szCs w:val="22"/>
        </w:rPr>
        <w:t xml:space="preserve"> исполнительный орган</w:t>
      </w:r>
      <w:r w:rsidRPr="00C94A62">
        <w:rPr>
          <w:b/>
          <w:i/>
          <w:sz w:val="22"/>
          <w:szCs w:val="22"/>
        </w:rPr>
        <w:t xml:space="preserve"> не предусмотрен уставом</w:t>
      </w:r>
      <w:r>
        <w:rPr>
          <w:b/>
          <w:i/>
          <w:sz w:val="22"/>
          <w:szCs w:val="22"/>
        </w:rPr>
        <w:t>.</w:t>
      </w:r>
    </w:p>
    <w:p w:rsidR="00E844F3" w:rsidRPr="00C94A62" w:rsidRDefault="00E844F3" w:rsidP="00C951FE">
      <w:pPr>
        <w:adjustRightInd w:val="0"/>
        <w:ind w:firstLine="540"/>
        <w:jc w:val="both"/>
        <w:outlineLvl w:val="5"/>
        <w:rPr>
          <w:b/>
          <w:i/>
          <w:sz w:val="22"/>
          <w:szCs w:val="22"/>
        </w:rPr>
      </w:pPr>
    </w:p>
    <w:p w:rsidR="004E6E99" w:rsidRPr="00107698" w:rsidRDefault="00F73DDE" w:rsidP="00107698">
      <w:pPr>
        <w:adjustRightInd w:val="0"/>
        <w:ind w:firstLine="540"/>
        <w:jc w:val="both"/>
        <w:outlineLvl w:val="5"/>
        <w:rPr>
          <w:b/>
          <w:i/>
          <w:sz w:val="22"/>
          <w:szCs w:val="22"/>
        </w:rPr>
      </w:pPr>
      <w:r>
        <w:rPr>
          <w:sz w:val="22"/>
          <w:szCs w:val="22"/>
        </w:rPr>
        <w:t>5</w:t>
      </w:r>
      <w:r w:rsidR="004E6E99" w:rsidRPr="00107698">
        <w:rPr>
          <w:sz w:val="22"/>
          <w:szCs w:val="22"/>
        </w:rPr>
        <w:t>. Полное фирменное наименование:</w:t>
      </w:r>
      <w:r w:rsidR="004E6E99" w:rsidRPr="00107698">
        <w:rPr>
          <w:b/>
          <w:i/>
          <w:sz w:val="22"/>
          <w:szCs w:val="22"/>
        </w:rPr>
        <w:t xml:space="preserve"> Общество с ограниченной ответственностью  «Контейнерный терминал «НУТЭП»</w:t>
      </w:r>
    </w:p>
    <w:p w:rsidR="004E6E99" w:rsidRPr="00107698" w:rsidRDefault="004E6E99" w:rsidP="00107698">
      <w:pPr>
        <w:adjustRightInd w:val="0"/>
        <w:ind w:firstLine="540"/>
        <w:jc w:val="both"/>
        <w:outlineLvl w:val="5"/>
        <w:rPr>
          <w:b/>
          <w:i/>
          <w:sz w:val="22"/>
          <w:szCs w:val="22"/>
        </w:rPr>
      </w:pPr>
      <w:r w:rsidRPr="00107698">
        <w:rPr>
          <w:sz w:val="22"/>
          <w:szCs w:val="22"/>
        </w:rPr>
        <w:t>Сокращенное фирменное наименование:</w:t>
      </w:r>
      <w:r w:rsidRPr="00107698">
        <w:rPr>
          <w:b/>
          <w:i/>
          <w:sz w:val="22"/>
          <w:szCs w:val="22"/>
        </w:rPr>
        <w:t xml:space="preserve"> ООО «НУТЭП»</w:t>
      </w:r>
    </w:p>
    <w:p w:rsidR="004E6E99" w:rsidRPr="00107698" w:rsidRDefault="004E6E99" w:rsidP="00107698">
      <w:pPr>
        <w:adjustRightInd w:val="0"/>
        <w:ind w:firstLine="540"/>
        <w:jc w:val="both"/>
        <w:outlineLvl w:val="5"/>
        <w:rPr>
          <w:b/>
          <w:i/>
          <w:sz w:val="22"/>
          <w:szCs w:val="22"/>
        </w:rPr>
      </w:pPr>
      <w:r w:rsidRPr="00107698">
        <w:rPr>
          <w:sz w:val="22"/>
          <w:szCs w:val="22"/>
        </w:rPr>
        <w:lastRenderedPageBreak/>
        <w:t xml:space="preserve">Место нахождения: </w:t>
      </w:r>
      <w:r w:rsidRPr="00107698">
        <w:rPr>
          <w:b/>
          <w:i/>
          <w:sz w:val="22"/>
          <w:szCs w:val="22"/>
        </w:rPr>
        <w:t>353902, Российская Федерация, Краснодарский край, город Новороссийск, ул. Сухумское шоссе 17а</w:t>
      </w:r>
    </w:p>
    <w:p w:rsidR="004E6E99" w:rsidRPr="00107698" w:rsidRDefault="004E6E99" w:rsidP="00107698">
      <w:pPr>
        <w:adjustRightInd w:val="0"/>
        <w:ind w:firstLine="540"/>
        <w:jc w:val="both"/>
        <w:outlineLvl w:val="5"/>
        <w:rPr>
          <w:b/>
          <w:i/>
          <w:sz w:val="22"/>
          <w:szCs w:val="22"/>
        </w:rPr>
      </w:pPr>
      <w:r w:rsidRPr="00107698">
        <w:rPr>
          <w:sz w:val="22"/>
          <w:szCs w:val="22"/>
        </w:rPr>
        <w:t xml:space="preserve">ИНН: </w:t>
      </w:r>
      <w:r w:rsidRPr="00107698">
        <w:rPr>
          <w:b/>
          <w:i/>
          <w:sz w:val="22"/>
          <w:szCs w:val="22"/>
        </w:rPr>
        <w:t>2315024369</w:t>
      </w:r>
    </w:p>
    <w:p w:rsidR="004E6E99" w:rsidRPr="00107698" w:rsidRDefault="004E6E99" w:rsidP="00107698">
      <w:pPr>
        <w:adjustRightInd w:val="0"/>
        <w:ind w:firstLine="540"/>
        <w:jc w:val="both"/>
        <w:outlineLvl w:val="5"/>
        <w:rPr>
          <w:b/>
          <w:i/>
          <w:sz w:val="22"/>
          <w:szCs w:val="22"/>
        </w:rPr>
      </w:pPr>
      <w:r w:rsidRPr="00107698">
        <w:rPr>
          <w:sz w:val="22"/>
          <w:szCs w:val="22"/>
        </w:rPr>
        <w:t xml:space="preserve">ОГРН: </w:t>
      </w:r>
      <w:r w:rsidRPr="00107698">
        <w:rPr>
          <w:b/>
          <w:i/>
          <w:sz w:val="22"/>
          <w:szCs w:val="22"/>
        </w:rPr>
        <w:t>1142315018427</w:t>
      </w:r>
    </w:p>
    <w:p w:rsidR="004E6E99" w:rsidRPr="00107698" w:rsidRDefault="004E6E99" w:rsidP="00107698">
      <w:pPr>
        <w:adjustRightInd w:val="0"/>
        <w:ind w:firstLine="540"/>
        <w:jc w:val="both"/>
        <w:outlineLvl w:val="5"/>
        <w:rPr>
          <w:sz w:val="22"/>
          <w:szCs w:val="22"/>
        </w:rPr>
      </w:pPr>
      <w:r w:rsidRPr="00107698">
        <w:rPr>
          <w:sz w:val="22"/>
          <w:szCs w:val="22"/>
        </w:rPr>
        <w:t>Вид контроля (прямой/косвенный):</w:t>
      </w:r>
      <w:r w:rsidRPr="00107698">
        <w:rPr>
          <w:b/>
          <w:i/>
          <w:sz w:val="22"/>
          <w:szCs w:val="22"/>
        </w:rPr>
        <w:t xml:space="preserve"> косвенный</w:t>
      </w:r>
    </w:p>
    <w:p w:rsidR="004E6E99" w:rsidRPr="00107698" w:rsidRDefault="004E6E99" w:rsidP="00107698">
      <w:pPr>
        <w:adjustRightInd w:val="0"/>
        <w:ind w:firstLine="540"/>
        <w:jc w:val="both"/>
        <w:outlineLvl w:val="5"/>
        <w:rPr>
          <w:sz w:val="22"/>
          <w:szCs w:val="22"/>
        </w:rPr>
      </w:pPr>
      <w:r w:rsidRPr="00107698">
        <w:rPr>
          <w:sz w:val="22"/>
          <w:szCs w:val="22"/>
        </w:rPr>
        <w:t>Признак осуществления эмитентом контроля над организацией, в отношении которой он является контролирующим лицом:</w:t>
      </w:r>
      <w:r w:rsidRPr="00107698">
        <w:rPr>
          <w:b/>
          <w:i/>
          <w:sz w:val="22"/>
          <w:szCs w:val="22"/>
        </w:rPr>
        <w:t xml:space="preserve"> право распоряжаться более 50% голосов в высшем органе управления подконтрольной эмитенту организации</w:t>
      </w:r>
    </w:p>
    <w:p w:rsidR="004E6E99" w:rsidRPr="00E844F3" w:rsidRDefault="004E6E99" w:rsidP="00E844F3">
      <w:pPr>
        <w:adjustRightInd w:val="0"/>
        <w:ind w:firstLine="540"/>
        <w:jc w:val="both"/>
        <w:outlineLvl w:val="5"/>
        <w:rPr>
          <w:b/>
          <w:i/>
          <w:sz w:val="22"/>
          <w:szCs w:val="22"/>
        </w:rPr>
      </w:pPr>
      <w:r w:rsidRPr="00107698">
        <w:rPr>
          <w:sz w:val="22"/>
          <w:szCs w:val="22"/>
        </w:rPr>
        <w:t>Размер доли участия эмитента в уставном капитале подконтрольной организации:</w:t>
      </w:r>
      <w:r w:rsidR="00E844F3">
        <w:rPr>
          <w:sz w:val="22"/>
          <w:szCs w:val="22"/>
        </w:rPr>
        <w:t xml:space="preserve"> </w:t>
      </w:r>
      <w:r w:rsidR="00E844F3">
        <w:rPr>
          <w:b/>
          <w:i/>
          <w:sz w:val="22"/>
          <w:szCs w:val="22"/>
        </w:rPr>
        <w:t>отсутствует</w:t>
      </w:r>
    </w:p>
    <w:p w:rsidR="00E844F3" w:rsidRPr="002C73F4" w:rsidRDefault="00E844F3" w:rsidP="00E844F3">
      <w:pPr>
        <w:adjustRightInd w:val="0"/>
        <w:ind w:firstLine="540"/>
        <w:jc w:val="both"/>
        <w:outlineLvl w:val="4"/>
        <w:rPr>
          <w:b/>
          <w:i/>
          <w:sz w:val="22"/>
          <w:szCs w:val="22"/>
        </w:rPr>
      </w:pPr>
      <w:r w:rsidRPr="002C73F4">
        <w:rPr>
          <w:sz w:val="22"/>
          <w:szCs w:val="22"/>
        </w:rPr>
        <w:t>Размер доли участия данного общества в уставном капитале эмитента:</w:t>
      </w:r>
      <w:r>
        <w:rPr>
          <w:b/>
          <w:i/>
          <w:sz w:val="22"/>
          <w:szCs w:val="22"/>
        </w:rPr>
        <w:t xml:space="preserve"> отсутствует</w:t>
      </w:r>
    </w:p>
    <w:p w:rsidR="004E6E99" w:rsidRPr="00107698" w:rsidRDefault="004E6E99" w:rsidP="00E844F3">
      <w:pPr>
        <w:adjustRightInd w:val="0"/>
        <w:ind w:firstLine="540"/>
        <w:jc w:val="both"/>
        <w:outlineLvl w:val="5"/>
        <w:rPr>
          <w:b/>
          <w:i/>
          <w:sz w:val="22"/>
          <w:szCs w:val="22"/>
        </w:rPr>
      </w:pPr>
      <w:r w:rsidRPr="00107698">
        <w:rPr>
          <w:sz w:val="22"/>
          <w:szCs w:val="22"/>
        </w:rPr>
        <w:t xml:space="preserve">Все подконтрольные эмитенту организации (цепочка организаций, находящихся под прямым или косвенным контролем эмитента), через которых эмитент осуществляет косвенный контроль над организацией, в отношении которой он является контролирующим лицом: </w:t>
      </w:r>
      <w:r w:rsidR="00107698" w:rsidRPr="00107698">
        <w:rPr>
          <w:b/>
          <w:i/>
          <w:sz w:val="22"/>
          <w:szCs w:val="22"/>
        </w:rPr>
        <w:t xml:space="preserve">ООО </w:t>
      </w:r>
      <w:r w:rsidR="00A82076">
        <w:rPr>
          <w:b/>
          <w:i/>
          <w:sz w:val="22"/>
          <w:szCs w:val="22"/>
        </w:rPr>
        <w:t>«</w:t>
      </w:r>
      <w:proofErr w:type="spellStart"/>
      <w:r w:rsidR="00A82076">
        <w:rPr>
          <w:b/>
          <w:i/>
          <w:sz w:val="22"/>
          <w:szCs w:val="22"/>
        </w:rPr>
        <w:t>ДелоПортс</w:t>
      </w:r>
      <w:proofErr w:type="spellEnd"/>
      <w:r w:rsidR="00A82076">
        <w:rPr>
          <w:b/>
          <w:i/>
          <w:sz w:val="22"/>
          <w:szCs w:val="22"/>
        </w:rPr>
        <w:t>»</w:t>
      </w:r>
      <w:r w:rsidR="009464FA">
        <w:rPr>
          <w:b/>
          <w:i/>
          <w:sz w:val="22"/>
          <w:szCs w:val="22"/>
        </w:rPr>
        <w:t xml:space="preserve"> </w:t>
      </w:r>
      <w:r w:rsidR="00107698" w:rsidRPr="00107698">
        <w:rPr>
          <w:b/>
          <w:i/>
          <w:sz w:val="22"/>
          <w:szCs w:val="22"/>
        </w:rPr>
        <w:t xml:space="preserve">владеет 100% акций ЗАО </w:t>
      </w:r>
      <w:r w:rsidR="005B7C41">
        <w:rPr>
          <w:b/>
          <w:i/>
          <w:sz w:val="22"/>
          <w:szCs w:val="22"/>
        </w:rPr>
        <w:t>«</w:t>
      </w:r>
      <w:proofErr w:type="spellStart"/>
      <w:r w:rsidR="00107698" w:rsidRPr="00107698">
        <w:rPr>
          <w:b/>
          <w:i/>
          <w:sz w:val="22"/>
          <w:szCs w:val="22"/>
        </w:rPr>
        <w:t>ТрансТерминал</w:t>
      </w:r>
      <w:proofErr w:type="spellEnd"/>
      <w:r w:rsidR="00107698" w:rsidRPr="00107698">
        <w:rPr>
          <w:b/>
          <w:i/>
          <w:sz w:val="22"/>
          <w:szCs w:val="22"/>
        </w:rPr>
        <w:t xml:space="preserve"> - Холдинг</w:t>
      </w:r>
      <w:r w:rsidR="005B7C41">
        <w:rPr>
          <w:b/>
          <w:i/>
          <w:sz w:val="22"/>
          <w:szCs w:val="22"/>
        </w:rPr>
        <w:t>»</w:t>
      </w:r>
      <w:r w:rsidR="00107698" w:rsidRPr="00107698">
        <w:rPr>
          <w:b/>
          <w:i/>
          <w:sz w:val="22"/>
          <w:szCs w:val="22"/>
        </w:rPr>
        <w:t xml:space="preserve">. ЗАО </w:t>
      </w:r>
      <w:r w:rsidR="005B7C41">
        <w:rPr>
          <w:b/>
          <w:i/>
          <w:sz w:val="22"/>
          <w:szCs w:val="22"/>
        </w:rPr>
        <w:t>«</w:t>
      </w:r>
      <w:proofErr w:type="spellStart"/>
      <w:r w:rsidR="00107698" w:rsidRPr="00107698">
        <w:rPr>
          <w:b/>
          <w:i/>
          <w:sz w:val="22"/>
          <w:szCs w:val="22"/>
        </w:rPr>
        <w:t>ТрансТерминал</w:t>
      </w:r>
      <w:proofErr w:type="spellEnd"/>
      <w:r w:rsidR="00107698" w:rsidRPr="00107698">
        <w:rPr>
          <w:b/>
          <w:i/>
          <w:sz w:val="22"/>
          <w:szCs w:val="22"/>
        </w:rPr>
        <w:t xml:space="preserve"> - Холдинг</w:t>
      </w:r>
      <w:r w:rsidR="005B7C41">
        <w:rPr>
          <w:b/>
          <w:i/>
          <w:sz w:val="22"/>
          <w:szCs w:val="22"/>
        </w:rPr>
        <w:t>»</w:t>
      </w:r>
      <w:r w:rsidR="00107698" w:rsidRPr="00107698">
        <w:rPr>
          <w:b/>
          <w:i/>
          <w:sz w:val="22"/>
          <w:szCs w:val="22"/>
        </w:rPr>
        <w:t xml:space="preserve"> владеет 50% доли ООО </w:t>
      </w:r>
      <w:r w:rsidR="005B7C41">
        <w:rPr>
          <w:b/>
          <w:i/>
          <w:sz w:val="22"/>
          <w:szCs w:val="22"/>
        </w:rPr>
        <w:t>«</w:t>
      </w:r>
      <w:r w:rsidR="00107698" w:rsidRPr="00107698">
        <w:rPr>
          <w:b/>
          <w:i/>
          <w:sz w:val="22"/>
          <w:szCs w:val="22"/>
        </w:rPr>
        <w:t>НУТЭП</w:t>
      </w:r>
      <w:r w:rsidR="005B7C41">
        <w:rPr>
          <w:b/>
          <w:i/>
          <w:sz w:val="22"/>
          <w:szCs w:val="22"/>
        </w:rPr>
        <w:t>»</w:t>
      </w:r>
      <w:r w:rsidR="00107698" w:rsidRPr="00107698">
        <w:rPr>
          <w:b/>
          <w:i/>
          <w:sz w:val="22"/>
          <w:szCs w:val="22"/>
        </w:rPr>
        <w:t xml:space="preserve">. Остальными 50% ООО </w:t>
      </w:r>
      <w:r w:rsidR="005B7C41">
        <w:rPr>
          <w:b/>
          <w:i/>
          <w:sz w:val="22"/>
          <w:szCs w:val="22"/>
        </w:rPr>
        <w:t>«</w:t>
      </w:r>
      <w:r w:rsidR="00107698" w:rsidRPr="00107698">
        <w:rPr>
          <w:b/>
          <w:i/>
          <w:sz w:val="22"/>
          <w:szCs w:val="22"/>
        </w:rPr>
        <w:t>НУТЭП</w:t>
      </w:r>
      <w:r w:rsidR="005B7C41">
        <w:rPr>
          <w:b/>
          <w:i/>
          <w:sz w:val="22"/>
          <w:szCs w:val="22"/>
        </w:rPr>
        <w:t>»</w:t>
      </w:r>
      <w:r w:rsidR="00107698" w:rsidRPr="00107698">
        <w:rPr>
          <w:b/>
          <w:i/>
          <w:sz w:val="22"/>
          <w:szCs w:val="22"/>
        </w:rPr>
        <w:t xml:space="preserve"> владеет компания АТОКОСА</w:t>
      </w:r>
      <w:r w:rsidR="005B7C41">
        <w:rPr>
          <w:b/>
          <w:i/>
          <w:sz w:val="22"/>
          <w:szCs w:val="22"/>
        </w:rPr>
        <w:t xml:space="preserve"> ЛИМИТЕД (</w:t>
      </w:r>
      <w:r w:rsidR="005B7C41">
        <w:rPr>
          <w:b/>
          <w:i/>
          <w:sz w:val="22"/>
          <w:szCs w:val="22"/>
          <w:lang w:val="en-US"/>
        </w:rPr>
        <w:t>ATOKOSA</w:t>
      </w:r>
      <w:r w:rsidR="00EA4C59" w:rsidRPr="009464FA">
        <w:rPr>
          <w:b/>
          <w:i/>
          <w:sz w:val="22"/>
          <w:szCs w:val="22"/>
        </w:rPr>
        <w:t xml:space="preserve"> </w:t>
      </w:r>
      <w:r w:rsidR="005B7C41">
        <w:rPr>
          <w:b/>
          <w:i/>
          <w:sz w:val="22"/>
          <w:szCs w:val="22"/>
          <w:lang w:val="en-US"/>
        </w:rPr>
        <w:t>LIMITED</w:t>
      </w:r>
      <w:r w:rsidR="00EA4C59" w:rsidRPr="009464FA">
        <w:rPr>
          <w:b/>
          <w:i/>
          <w:sz w:val="22"/>
          <w:szCs w:val="22"/>
        </w:rPr>
        <w:t>)</w:t>
      </w:r>
      <w:r w:rsidR="00107698" w:rsidRPr="00107698">
        <w:rPr>
          <w:b/>
          <w:i/>
          <w:sz w:val="22"/>
          <w:szCs w:val="22"/>
        </w:rPr>
        <w:t xml:space="preserve">. </w:t>
      </w:r>
      <w:r w:rsidR="005B7C41">
        <w:rPr>
          <w:b/>
          <w:i/>
          <w:sz w:val="22"/>
          <w:szCs w:val="22"/>
        </w:rPr>
        <w:t xml:space="preserve">Компанией </w:t>
      </w:r>
      <w:r w:rsidR="005B7C41" w:rsidRPr="00107698">
        <w:rPr>
          <w:b/>
          <w:i/>
          <w:sz w:val="22"/>
          <w:szCs w:val="22"/>
        </w:rPr>
        <w:t>АТОКОСА</w:t>
      </w:r>
      <w:r w:rsidR="005B7C41">
        <w:rPr>
          <w:b/>
          <w:i/>
          <w:sz w:val="22"/>
          <w:szCs w:val="22"/>
        </w:rPr>
        <w:t xml:space="preserve"> ЛИМИТЕД (</w:t>
      </w:r>
      <w:r w:rsidR="005B7C41">
        <w:rPr>
          <w:b/>
          <w:i/>
          <w:sz w:val="22"/>
          <w:szCs w:val="22"/>
          <w:lang w:val="en-US"/>
        </w:rPr>
        <w:t>ATOKOSA</w:t>
      </w:r>
      <w:r w:rsidR="005B7C41" w:rsidRPr="005B7C41">
        <w:rPr>
          <w:b/>
          <w:i/>
          <w:sz w:val="22"/>
          <w:szCs w:val="22"/>
        </w:rPr>
        <w:t xml:space="preserve"> </w:t>
      </w:r>
      <w:r w:rsidR="005B7C41">
        <w:rPr>
          <w:b/>
          <w:i/>
          <w:sz w:val="22"/>
          <w:szCs w:val="22"/>
          <w:lang w:val="en-US"/>
        </w:rPr>
        <w:t>LIMITED</w:t>
      </w:r>
      <w:r w:rsidR="005B7C41" w:rsidRPr="005B7C41">
        <w:rPr>
          <w:b/>
          <w:i/>
          <w:sz w:val="22"/>
          <w:szCs w:val="22"/>
        </w:rPr>
        <w:t>)</w:t>
      </w:r>
      <w:r w:rsidR="00107698" w:rsidRPr="00107698">
        <w:rPr>
          <w:b/>
          <w:i/>
          <w:sz w:val="22"/>
          <w:szCs w:val="22"/>
        </w:rPr>
        <w:t xml:space="preserve">на 100% владеет ООО </w:t>
      </w:r>
      <w:r w:rsidR="005B7C41">
        <w:rPr>
          <w:b/>
          <w:i/>
          <w:sz w:val="22"/>
          <w:szCs w:val="22"/>
        </w:rPr>
        <w:t>«</w:t>
      </w:r>
      <w:r w:rsidR="00107698" w:rsidRPr="00107698">
        <w:rPr>
          <w:b/>
          <w:i/>
          <w:sz w:val="22"/>
          <w:szCs w:val="22"/>
        </w:rPr>
        <w:t>НУТЭП</w:t>
      </w:r>
      <w:r w:rsidR="005B7C41">
        <w:rPr>
          <w:b/>
          <w:i/>
          <w:sz w:val="22"/>
          <w:szCs w:val="22"/>
        </w:rPr>
        <w:t>»</w:t>
      </w:r>
      <w:r w:rsidR="00107698" w:rsidRPr="00107698">
        <w:rPr>
          <w:b/>
          <w:i/>
          <w:sz w:val="22"/>
          <w:szCs w:val="22"/>
        </w:rPr>
        <w:t xml:space="preserve">. Таким </w:t>
      </w:r>
      <w:proofErr w:type="gramStart"/>
      <w:r w:rsidR="00107698" w:rsidRPr="00107698">
        <w:rPr>
          <w:b/>
          <w:i/>
          <w:sz w:val="22"/>
          <w:szCs w:val="22"/>
        </w:rPr>
        <w:t>образом</w:t>
      </w:r>
      <w:proofErr w:type="gramEnd"/>
      <w:r w:rsidR="00107698" w:rsidRPr="00107698">
        <w:rPr>
          <w:b/>
          <w:i/>
          <w:sz w:val="22"/>
          <w:szCs w:val="22"/>
        </w:rPr>
        <w:t xml:space="preserve"> ЗАО </w:t>
      </w:r>
      <w:r w:rsidR="005B7C41">
        <w:rPr>
          <w:b/>
          <w:i/>
          <w:sz w:val="22"/>
          <w:szCs w:val="22"/>
        </w:rPr>
        <w:t>«</w:t>
      </w:r>
      <w:proofErr w:type="spellStart"/>
      <w:r w:rsidR="00107698" w:rsidRPr="00107698">
        <w:rPr>
          <w:b/>
          <w:i/>
          <w:sz w:val="22"/>
          <w:szCs w:val="22"/>
        </w:rPr>
        <w:t>ТрансТерминал</w:t>
      </w:r>
      <w:proofErr w:type="spellEnd"/>
      <w:r w:rsidR="00107698" w:rsidRPr="00107698">
        <w:rPr>
          <w:b/>
          <w:i/>
          <w:sz w:val="22"/>
          <w:szCs w:val="22"/>
        </w:rPr>
        <w:t xml:space="preserve"> - Холдинг</w:t>
      </w:r>
      <w:r w:rsidR="005B7C41">
        <w:rPr>
          <w:b/>
          <w:i/>
          <w:sz w:val="22"/>
          <w:szCs w:val="22"/>
        </w:rPr>
        <w:t>»</w:t>
      </w:r>
      <w:r w:rsidR="00107698" w:rsidRPr="00107698">
        <w:rPr>
          <w:b/>
          <w:i/>
          <w:sz w:val="22"/>
          <w:szCs w:val="22"/>
        </w:rPr>
        <w:t xml:space="preserve"> фактически владеет 100% ООО </w:t>
      </w:r>
      <w:r w:rsidR="005B7C41">
        <w:rPr>
          <w:b/>
          <w:i/>
          <w:sz w:val="22"/>
          <w:szCs w:val="22"/>
        </w:rPr>
        <w:t>«</w:t>
      </w:r>
      <w:r w:rsidR="00107698" w:rsidRPr="00107698">
        <w:rPr>
          <w:b/>
          <w:i/>
          <w:sz w:val="22"/>
          <w:szCs w:val="22"/>
        </w:rPr>
        <w:t>НУТЭП</w:t>
      </w:r>
      <w:r w:rsidR="005B7C41">
        <w:rPr>
          <w:b/>
          <w:i/>
          <w:sz w:val="22"/>
          <w:szCs w:val="22"/>
        </w:rPr>
        <w:t>»</w:t>
      </w:r>
      <w:r w:rsidR="00107698" w:rsidRPr="00107698">
        <w:rPr>
          <w:b/>
          <w:i/>
          <w:sz w:val="22"/>
          <w:szCs w:val="22"/>
        </w:rPr>
        <w:t xml:space="preserve"> (учитывая перекрестно владение НУТЭП-АТОКОСА)</w:t>
      </w:r>
      <w:r w:rsidR="00E43357">
        <w:rPr>
          <w:b/>
          <w:i/>
          <w:sz w:val="22"/>
          <w:szCs w:val="22"/>
        </w:rPr>
        <w:t>.</w:t>
      </w:r>
    </w:p>
    <w:p w:rsidR="009C6F60" w:rsidRPr="004E6E99" w:rsidRDefault="009C6F60" w:rsidP="009C6F60">
      <w:pPr>
        <w:adjustRightInd w:val="0"/>
        <w:ind w:firstLine="540"/>
        <w:jc w:val="both"/>
        <w:outlineLvl w:val="5"/>
        <w:rPr>
          <w:sz w:val="22"/>
          <w:szCs w:val="22"/>
        </w:rPr>
      </w:pPr>
      <w:r w:rsidRPr="004E6E99">
        <w:rPr>
          <w:sz w:val="22"/>
          <w:szCs w:val="22"/>
        </w:rPr>
        <w:t>Доля подконтрольной организац</w:t>
      </w:r>
      <w:r>
        <w:rPr>
          <w:sz w:val="22"/>
          <w:szCs w:val="22"/>
        </w:rPr>
        <w:t>ии в уставном капитале эмитента</w:t>
      </w:r>
      <w:r w:rsidRPr="004E6E99">
        <w:rPr>
          <w:sz w:val="22"/>
          <w:szCs w:val="22"/>
        </w:rPr>
        <w:t>:</w:t>
      </w:r>
      <w:r w:rsidRPr="004E6E99">
        <w:rPr>
          <w:b/>
          <w:i/>
          <w:sz w:val="22"/>
          <w:szCs w:val="22"/>
        </w:rPr>
        <w:t xml:space="preserve"> </w:t>
      </w:r>
      <w:r>
        <w:rPr>
          <w:b/>
          <w:i/>
          <w:sz w:val="22"/>
          <w:szCs w:val="22"/>
        </w:rPr>
        <w:t>отсутствует</w:t>
      </w:r>
    </w:p>
    <w:p w:rsidR="004E6E99" w:rsidRDefault="004E6E99" w:rsidP="00107698">
      <w:pPr>
        <w:adjustRightInd w:val="0"/>
        <w:ind w:firstLine="540"/>
        <w:jc w:val="both"/>
        <w:outlineLvl w:val="5"/>
        <w:rPr>
          <w:b/>
          <w:i/>
          <w:sz w:val="22"/>
          <w:szCs w:val="22"/>
        </w:rPr>
      </w:pPr>
      <w:r w:rsidRPr="00107698">
        <w:rPr>
          <w:sz w:val="22"/>
          <w:szCs w:val="22"/>
        </w:rPr>
        <w:t>Описание основно</w:t>
      </w:r>
      <w:r w:rsidR="009C6F60">
        <w:rPr>
          <w:sz w:val="22"/>
          <w:szCs w:val="22"/>
        </w:rPr>
        <w:t xml:space="preserve">го вида деятельности общества: </w:t>
      </w:r>
      <w:r w:rsidRPr="009C6F60">
        <w:rPr>
          <w:b/>
          <w:i/>
          <w:sz w:val="22"/>
          <w:szCs w:val="22"/>
        </w:rPr>
        <w:t>деятельность морского грузового транспорта</w:t>
      </w:r>
    </w:p>
    <w:p w:rsidR="00E844F3" w:rsidRDefault="00E844F3" w:rsidP="009C6F60">
      <w:pPr>
        <w:adjustRightInd w:val="0"/>
        <w:ind w:firstLine="540"/>
        <w:jc w:val="both"/>
        <w:outlineLvl w:val="5"/>
        <w:rPr>
          <w:sz w:val="22"/>
          <w:szCs w:val="22"/>
        </w:rPr>
      </w:pPr>
    </w:p>
    <w:p w:rsidR="009C6F60" w:rsidRPr="00C94A62" w:rsidRDefault="009C6F60" w:rsidP="009C6F60">
      <w:pPr>
        <w:adjustRightInd w:val="0"/>
        <w:ind w:firstLine="540"/>
        <w:jc w:val="both"/>
        <w:outlineLvl w:val="5"/>
        <w:rPr>
          <w:sz w:val="22"/>
          <w:szCs w:val="22"/>
        </w:rPr>
      </w:pPr>
      <w:r>
        <w:rPr>
          <w:sz w:val="22"/>
          <w:szCs w:val="22"/>
        </w:rPr>
        <w:t>Л</w:t>
      </w:r>
      <w:r w:rsidRPr="00C94A62">
        <w:rPr>
          <w:sz w:val="22"/>
          <w:szCs w:val="22"/>
        </w:rPr>
        <w:t>ицо, занимающее должность (осуществляющее функции) единоличного исполнительного органа</w:t>
      </w:r>
    </w:p>
    <w:p w:rsidR="009C6F60" w:rsidRPr="00C94A62" w:rsidRDefault="009C6F60" w:rsidP="009C6F60">
      <w:pPr>
        <w:adjustRightInd w:val="0"/>
        <w:ind w:firstLine="540"/>
        <w:jc w:val="both"/>
        <w:outlineLvl w:val="5"/>
        <w:rPr>
          <w:sz w:val="22"/>
          <w:szCs w:val="22"/>
        </w:rPr>
      </w:pPr>
      <w:r w:rsidRPr="00C94A62">
        <w:rPr>
          <w:sz w:val="22"/>
          <w:szCs w:val="22"/>
        </w:rPr>
        <w:t>Наименование органа управления:</w:t>
      </w:r>
      <w:r w:rsidRPr="00C94A62">
        <w:rPr>
          <w:b/>
          <w:i/>
          <w:sz w:val="22"/>
          <w:szCs w:val="22"/>
        </w:rPr>
        <w:t xml:space="preserve"> Генеральный директор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tblPr>
      <w:tblGrid>
        <w:gridCol w:w="3900"/>
        <w:gridCol w:w="3118"/>
      </w:tblGrid>
      <w:tr w:rsidR="009C6F60" w:rsidRPr="00F73DDE" w:rsidTr="00F73DDE">
        <w:tc>
          <w:tcPr>
            <w:tcW w:w="3900" w:type="dxa"/>
            <w:hideMark/>
          </w:tcPr>
          <w:p w:rsidR="009C6F60" w:rsidRPr="00F73DDE" w:rsidRDefault="00F73DDE" w:rsidP="00164A0A">
            <w:pPr>
              <w:widowControl w:val="0"/>
              <w:spacing w:before="20" w:after="40"/>
              <w:jc w:val="both"/>
              <w:rPr>
                <w:sz w:val="22"/>
                <w:szCs w:val="22"/>
                <w:lang w:val="en-AU"/>
              </w:rPr>
            </w:pPr>
            <w:r w:rsidRPr="00DF5543">
              <w:rPr>
                <w:sz w:val="22"/>
                <w:szCs w:val="22"/>
              </w:rPr>
              <w:t>Фамилия, имя отчество</w:t>
            </w:r>
          </w:p>
        </w:tc>
        <w:tc>
          <w:tcPr>
            <w:tcW w:w="3118" w:type="dxa"/>
            <w:hideMark/>
          </w:tcPr>
          <w:p w:rsidR="009C6F60" w:rsidRPr="00F73DDE" w:rsidRDefault="009C6F60" w:rsidP="00164A0A">
            <w:pPr>
              <w:widowControl w:val="0"/>
              <w:spacing w:before="20" w:after="40"/>
              <w:jc w:val="both"/>
              <w:rPr>
                <w:sz w:val="22"/>
                <w:szCs w:val="22"/>
              </w:rPr>
            </w:pPr>
            <w:r w:rsidRPr="00F73DDE">
              <w:rPr>
                <w:sz w:val="22"/>
                <w:szCs w:val="22"/>
              </w:rPr>
              <w:t>Доля участия лица в уставном капитале эмитента, %</w:t>
            </w:r>
          </w:p>
        </w:tc>
      </w:tr>
      <w:tr w:rsidR="009C6F60" w:rsidRPr="00F73DDE" w:rsidTr="00F73DDE">
        <w:tc>
          <w:tcPr>
            <w:tcW w:w="3900" w:type="dxa"/>
            <w:hideMark/>
          </w:tcPr>
          <w:p w:rsidR="009C6F60" w:rsidRPr="00F73DDE" w:rsidRDefault="009C6F60" w:rsidP="00164A0A">
            <w:pPr>
              <w:widowControl w:val="0"/>
              <w:spacing w:before="20" w:after="40"/>
              <w:jc w:val="both"/>
              <w:rPr>
                <w:sz w:val="22"/>
                <w:szCs w:val="22"/>
              </w:rPr>
            </w:pPr>
            <w:proofErr w:type="spellStart"/>
            <w:r w:rsidRPr="00F73DDE">
              <w:rPr>
                <w:sz w:val="22"/>
                <w:szCs w:val="22"/>
              </w:rPr>
              <w:t>Клочко</w:t>
            </w:r>
            <w:proofErr w:type="spellEnd"/>
            <w:r w:rsidRPr="00F73DDE">
              <w:rPr>
                <w:sz w:val="22"/>
                <w:szCs w:val="22"/>
              </w:rPr>
              <w:t xml:space="preserve"> Сергей Николаевич</w:t>
            </w:r>
          </w:p>
        </w:tc>
        <w:tc>
          <w:tcPr>
            <w:tcW w:w="3118" w:type="dxa"/>
            <w:hideMark/>
          </w:tcPr>
          <w:p w:rsidR="009C6F60" w:rsidRPr="00F73DDE" w:rsidRDefault="009C6F60" w:rsidP="00164A0A">
            <w:pPr>
              <w:widowControl w:val="0"/>
              <w:spacing w:before="20" w:after="40"/>
              <w:jc w:val="both"/>
              <w:rPr>
                <w:sz w:val="22"/>
                <w:szCs w:val="22"/>
              </w:rPr>
            </w:pPr>
            <w:r w:rsidRPr="00F73DDE">
              <w:rPr>
                <w:sz w:val="22"/>
                <w:szCs w:val="22"/>
              </w:rPr>
              <w:t>0</w:t>
            </w:r>
          </w:p>
        </w:tc>
      </w:tr>
    </w:tbl>
    <w:p w:rsidR="009C6F60" w:rsidRDefault="009C6F60" w:rsidP="00107698">
      <w:pPr>
        <w:adjustRightInd w:val="0"/>
        <w:ind w:firstLine="540"/>
        <w:jc w:val="both"/>
        <w:outlineLvl w:val="5"/>
        <w:rPr>
          <w:b/>
          <w:i/>
          <w:sz w:val="22"/>
          <w:szCs w:val="22"/>
        </w:rPr>
      </w:pPr>
    </w:p>
    <w:p w:rsidR="009C6F60" w:rsidRPr="009C6F60" w:rsidRDefault="009C6F60" w:rsidP="00107698">
      <w:pPr>
        <w:adjustRightInd w:val="0"/>
        <w:ind w:firstLine="540"/>
        <w:jc w:val="both"/>
        <w:outlineLvl w:val="5"/>
        <w:rPr>
          <w:sz w:val="22"/>
          <w:szCs w:val="22"/>
        </w:rPr>
      </w:pPr>
      <w:r>
        <w:rPr>
          <w:sz w:val="22"/>
          <w:szCs w:val="22"/>
        </w:rPr>
        <w:t>П</w:t>
      </w:r>
      <w:r w:rsidRPr="009C6F60">
        <w:rPr>
          <w:sz w:val="22"/>
          <w:szCs w:val="22"/>
        </w:rPr>
        <w:t>ерсональный состав совета директоров (наблюдательного совета) подконтрольной организации</w:t>
      </w:r>
    </w:p>
    <w:p w:rsidR="009C6F60" w:rsidRPr="00C94A62" w:rsidRDefault="009C6F60" w:rsidP="009C6F60">
      <w:pPr>
        <w:adjustRightInd w:val="0"/>
        <w:ind w:firstLine="540"/>
        <w:jc w:val="both"/>
        <w:outlineLvl w:val="5"/>
        <w:rPr>
          <w:sz w:val="22"/>
          <w:szCs w:val="22"/>
        </w:rPr>
      </w:pPr>
      <w:r w:rsidRPr="00C94A62">
        <w:rPr>
          <w:sz w:val="22"/>
          <w:szCs w:val="22"/>
        </w:rPr>
        <w:t>Наименование органа управления:</w:t>
      </w:r>
      <w:r w:rsidRPr="00C94A62">
        <w:rPr>
          <w:b/>
          <w:i/>
          <w:sz w:val="22"/>
          <w:szCs w:val="22"/>
        </w:rPr>
        <w:t xml:space="preserve"> </w:t>
      </w:r>
      <w:r>
        <w:rPr>
          <w:b/>
          <w:i/>
          <w:sz w:val="22"/>
          <w:szCs w:val="22"/>
        </w:rPr>
        <w:t>Совет директоров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tblPr>
      <w:tblGrid>
        <w:gridCol w:w="3900"/>
        <w:gridCol w:w="3118"/>
      </w:tblGrid>
      <w:tr w:rsidR="009C6F60" w:rsidRPr="008703DC" w:rsidTr="00F73DDE">
        <w:tc>
          <w:tcPr>
            <w:tcW w:w="3900" w:type="dxa"/>
            <w:hideMark/>
          </w:tcPr>
          <w:p w:rsidR="009C6F60" w:rsidRPr="00F73DDE" w:rsidRDefault="00F73DDE" w:rsidP="00164A0A">
            <w:pPr>
              <w:widowControl w:val="0"/>
              <w:spacing w:before="20" w:after="40"/>
              <w:jc w:val="both"/>
              <w:rPr>
                <w:sz w:val="22"/>
                <w:szCs w:val="22"/>
                <w:lang w:val="en-AU"/>
              </w:rPr>
            </w:pPr>
            <w:r w:rsidRPr="00F73DDE">
              <w:rPr>
                <w:sz w:val="22"/>
                <w:szCs w:val="22"/>
              </w:rPr>
              <w:t>Фамилия, имя отчество</w:t>
            </w:r>
          </w:p>
        </w:tc>
        <w:tc>
          <w:tcPr>
            <w:tcW w:w="3118" w:type="dxa"/>
            <w:hideMark/>
          </w:tcPr>
          <w:p w:rsidR="009C6F60" w:rsidRPr="00F73DDE" w:rsidRDefault="009C6F60" w:rsidP="00164A0A">
            <w:pPr>
              <w:widowControl w:val="0"/>
              <w:spacing w:before="20" w:after="40"/>
              <w:jc w:val="both"/>
              <w:rPr>
                <w:sz w:val="22"/>
                <w:szCs w:val="22"/>
              </w:rPr>
            </w:pPr>
            <w:r w:rsidRPr="00F73DDE">
              <w:rPr>
                <w:sz w:val="22"/>
                <w:szCs w:val="22"/>
              </w:rPr>
              <w:t>Доля участия лица в уставном капитале эмитента, %</w:t>
            </w:r>
          </w:p>
        </w:tc>
      </w:tr>
      <w:tr w:rsidR="009C6F60" w:rsidRPr="008703DC" w:rsidTr="00F73DDE">
        <w:tc>
          <w:tcPr>
            <w:tcW w:w="3900" w:type="dxa"/>
            <w:hideMark/>
          </w:tcPr>
          <w:p w:rsidR="009C6F60" w:rsidRPr="00F73DDE" w:rsidRDefault="009C6F60" w:rsidP="00164A0A">
            <w:pPr>
              <w:rPr>
                <w:sz w:val="22"/>
                <w:szCs w:val="22"/>
              </w:rPr>
            </w:pPr>
            <w:proofErr w:type="spellStart"/>
            <w:r w:rsidRPr="00F73DDE">
              <w:rPr>
                <w:sz w:val="22"/>
                <w:szCs w:val="22"/>
              </w:rPr>
              <w:t>Амаев</w:t>
            </w:r>
            <w:proofErr w:type="spellEnd"/>
            <w:r w:rsidRPr="00F73DDE">
              <w:rPr>
                <w:sz w:val="22"/>
                <w:szCs w:val="22"/>
              </w:rPr>
              <w:t xml:space="preserve"> Алексей Васильевич</w:t>
            </w:r>
          </w:p>
        </w:tc>
        <w:tc>
          <w:tcPr>
            <w:tcW w:w="3118" w:type="dxa"/>
            <w:hideMark/>
          </w:tcPr>
          <w:p w:rsidR="009C6F60" w:rsidRPr="00F73DDE" w:rsidRDefault="009C6F60" w:rsidP="00164A0A">
            <w:pPr>
              <w:widowControl w:val="0"/>
              <w:spacing w:before="20" w:after="40"/>
              <w:jc w:val="both"/>
              <w:rPr>
                <w:sz w:val="22"/>
                <w:szCs w:val="22"/>
              </w:rPr>
            </w:pPr>
            <w:r w:rsidRPr="00F73DDE">
              <w:rPr>
                <w:sz w:val="22"/>
                <w:szCs w:val="22"/>
              </w:rPr>
              <w:t>0</w:t>
            </w:r>
          </w:p>
        </w:tc>
      </w:tr>
      <w:tr w:rsidR="009C6F60" w:rsidRPr="008703DC" w:rsidTr="00F73DDE">
        <w:tc>
          <w:tcPr>
            <w:tcW w:w="3900" w:type="dxa"/>
          </w:tcPr>
          <w:p w:rsidR="009C6F60" w:rsidRPr="00F73DDE" w:rsidRDefault="009C6F60" w:rsidP="00164A0A">
            <w:pPr>
              <w:rPr>
                <w:sz w:val="22"/>
                <w:szCs w:val="22"/>
              </w:rPr>
            </w:pPr>
            <w:r w:rsidRPr="00F73DDE">
              <w:rPr>
                <w:sz w:val="22"/>
                <w:szCs w:val="22"/>
              </w:rPr>
              <w:t>Бубнов Андрей Владимирович</w:t>
            </w:r>
          </w:p>
        </w:tc>
        <w:tc>
          <w:tcPr>
            <w:tcW w:w="3118" w:type="dxa"/>
          </w:tcPr>
          <w:p w:rsidR="009C6F60" w:rsidRPr="00F73DDE" w:rsidRDefault="009C6F60" w:rsidP="00164A0A">
            <w:pPr>
              <w:widowControl w:val="0"/>
              <w:spacing w:before="20" w:after="40"/>
              <w:jc w:val="both"/>
              <w:rPr>
                <w:sz w:val="22"/>
                <w:szCs w:val="22"/>
              </w:rPr>
            </w:pPr>
            <w:r w:rsidRPr="00F73DDE">
              <w:rPr>
                <w:sz w:val="22"/>
                <w:szCs w:val="22"/>
              </w:rPr>
              <w:t>0</w:t>
            </w:r>
          </w:p>
        </w:tc>
      </w:tr>
      <w:tr w:rsidR="009C6F60" w:rsidRPr="008703DC" w:rsidTr="00F73DDE">
        <w:tc>
          <w:tcPr>
            <w:tcW w:w="3900" w:type="dxa"/>
          </w:tcPr>
          <w:p w:rsidR="009C6F60" w:rsidRPr="00F73DDE" w:rsidRDefault="009C6F60" w:rsidP="00164A0A">
            <w:pPr>
              <w:rPr>
                <w:sz w:val="22"/>
                <w:szCs w:val="22"/>
              </w:rPr>
            </w:pPr>
            <w:proofErr w:type="spellStart"/>
            <w:r w:rsidRPr="00F73DDE">
              <w:rPr>
                <w:sz w:val="22"/>
                <w:szCs w:val="22"/>
              </w:rPr>
              <w:t>Клочко</w:t>
            </w:r>
            <w:proofErr w:type="spellEnd"/>
            <w:r w:rsidRPr="00F73DDE">
              <w:rPr>
                <w:sz w:val="22"/>
                <w:szCs w:val="22"/>
              </w:rPr>
              <w:t xml:space="preserve"> Сергей Николаевич</w:t>
            </w:r>
          </w:p>
        </w:tc>
        <w:tc>
          <w:tcPr>
            <w:tcW w:w="3118" w:type="dxa"/>
          </w:tcPr>
          <w:p w:rsidR="009C6F60" w:rsidRPr="00F73DDE" w:rsidRDefault="009C6F60" w:rsidP="00164A0A">
            <w:pPr>
              <w:widowControl w:val="0"/>
              <w:spacing w:before="20" w:after="40"/>
              <w:jc w:val="both"/>
              <w:rPr>
                <w:sz w:val="22"/>
                <w:szCs w:val="22"/>
              </w:rPr>
            </w:pPr>
            <w:r w:rsidRPr="00F73DDE">
              <w:rPr>
                <w:sz w:val="22"/>
                <w:szCs w:val="22"/>
              </w:rPr>
              <w:t>0</w:t>
            </w:r>
          </w:p>
        </w:tc>
      </w:tr>
      <w:tr w:rsidR="009C6F60" w:rsidRPr="008703DC" w:rsidTr="00F73DDE">
        <w:tc>
          <w:tcPr>
            <w:tcW w:w="3900" w:type="dxa"/>
          </w:tcPr>
          <w:p w:rsidR="009C6F60" w:rsidRPr="00F73DDE" w:rsidRDefault="009C6F60" w:rsidP="00164A0A">
            <w:pPr>
              <w:rPr>
                <w:sz w:val="22"/>
                <w:szCs w:val="22"/>
              </w:rPr>
            </w:pPr>
            <w:r w:rsidRPr="00F73DDE">
              <w:rPr>
                <w:sz w:val="22"/>
                <w:szCs w:val="22"/>
              </w:rPr>
              <w:t>Паньков Дмитрий Александрович</w:t>
            </w:r>
          </w:p>
        </w:tc>
        <w:tc>
          <w:tcPr>
            <w:tcW w:w="3118" w:type="dxa"/>
          </w:tcPr>
          <w:p w:rsidR="009C6F60" w:rsidRPr="00F73DDE" w:rsidRDefault="009C6F60" w:rsidP="00164A0A">
            <w:pPr>
              <w:widowControl w:val="0"/>
              <w:spacing w:before="20" w:after="40"/>
              <w:jc w:val="both"/>
              <w:rPr>
                <w:sz w:val="22"/>
                <w:szCs w:val="22"/>
              </w:rPr>
            </w:pPr>
            <w:r w:rsidRPr="00F73DDE">
              <w:rPr>
                <w:sz w:val="22"/>
                <w:szCs w:val="22"/>
              </w:rPr>
              <w:t>0</w:t>
            </w:r>
          </w:p>
        </w:tc>
      </w:tr>
      <w:tr w:rsidR="009C6F60" w:rsidRPr="008703DC" w:rsidTr="00F73DDE">
        <w:tc>
          <w:tcPr>
            <w:tcW w:w="3900" w:type="dxa"/>
          </w:tcPr>
          <w:p w:rsidR="009C6F60" w:rsidRPr="00F73DDE" w:rsidRDefault="000A0F9D" w:rsidP="00164A0A">
            <w:pPr>
              <w:rPr>
                <w:sz w:val="22"/>
                <w:szCs w:val="22"/>
              </w:rPr>
            </w:pPr>
            <w:proofErr w:type="spellStart"/>
            <w:r w:rsidRPr="000A0F9D">
              <w:rPr>
                <w:sz w:val="22"/>
                <w:szCs w:val="22"/>
              </w:rPr>
              <w:t>Яковенко</w:t>
            </w:r>
            <w:proofErr w:type="spellEnd"/>
            <w:r w:rsidRPr="000A0F9D">
              <w:rPr>
                <w:sz w:val="22"/>
                <w:szCs w:val="22"/>
              </w:rPr>
              <w:t xml:space="preserve"> Игорь Александрович </w:t>
            </w:r>
            <w:r w:rsidR="009464FA">
              <w:rPr>
                <w:sz w:val="22"/>
                <w:szCs w:val="22"/>
              </w:rPr>
              <w:t>– Председатель</w:t>
            </w:r>
          </w:p>
        </w:tc>
        <w:tc>
          <w:tcPr>
            <w:tcW w:w="3118" w:type="dxa"/>
          </w:tcPr>
          <w:p w:rsidR="009C6F60" w:rsidRPr="00F73DDE" w:rsidRDefault="009C6F60" w:rsidP="00164A0A">
            <w:pPr>
              <w:widowControl w:val="0"/>
              <w:spacing w:before="20" w:after="40"/>
              <w:jc w:val="both"/>
              <w:rPr>
                <w:sz w:val="22"/>
                <w:szCs w:val="22"/>
              </w:rPr>
            </w:pPr>
            <w:r w:rsidRPr="00F73DDE">
              <w:rPr>
                <w:sz w:val="22"/>
                <w:szCs w:val="22"/>
              </w:rPr>
              <w:t>0</w:t>
            </w:r>
          </w:p>
        </w:tc>
      </w:tr>
    </w:tbl>
    <w:p w:rsidR="004E6E99" w:rsidRDefault="004E6E99" w:rsidP="004E6E99">
      <w:pPr>
        <w:jc w:val="both"/>
        <w:rPr>
          <w:rFonts w:ascii="Century Gothic" w:hAnsi="Century Gothic"/>
          <w:sz w:val="18"/>
          <w:szCs w:val="18"/>
        </w:rPr>
      </w:pPr>
    </w:p>
    <w:p w:rsidR="009C6F60" w:rsidRPr="00C94A62" w:rsidRDefault="009C6F60" w:rsidP="00E844F3">
      <w:pPr>
        <w:adjustRightInd w:val="0"/>
        <w:ind w:firstLine="540"/>
        <w:jc w:val="both"/>
        <w:outlineLvl w:val="5"/>
        <w:rPr>
          <w:b/>
          <w:i/>
          <w:sz w:val="22"/>
          <w:szCs w:val="22"/>
        </w:rPr>
      </w:pPr>
      <w:r w:rsidRPr="00C94A62">
        <w:rPr>
          <w:b/>
          <w:i/>
          <w:sz w:val="22"/>
          <w:szCs w:val="22"/>
        </w:rPr>
        <w:t>Коллегиальный</w:t>
      </w:r>
      <w:r>
        <w:rPr>
          <w:b/>
          <w:i/>
          <w:sz w:val="22"/>
          <w:szCs w:val="22"/>
        </w:rPr>
        <w:t xml:space="preserve"> исполнительный орган</w:t>
      </w:r>
      <w:r w:rsidRPr="00C94A62">
        <w:rPr>
          <w:b/>
          <w:i/>
          <w:sz w:val="22"/>
          <w:szCs w:val="22"/>
        </w:rPr>
        <w:t xml:space="preserve"> не предусмотрен уставом</w:t>
      </w:r>
      <w:r>
        <w:rPr>
          <w:b/>
          <w:i/>
          <w:sz w:val="22"/>
          <w:szCs w:val="22"/>
        </w:rPr>
        <w:t>.</w:t>
      </w:r>
    </w:p>
    <w:p w:rsidR="00FD28C6" w:rsidRDefault="00FD28C6" w:rsidP="00E844F3">
      <w:pPr>
        <w:adjustRightInd w:val="0"/>
        <w:ind w:firstLine="540"/>
        <w:jc w:val="both"/>
        <w:rPr>
          <w:rFonts w:ascii="Century Gothic" w:hAnsi="Century Gothic"/>
          <w:sz w:val="18"/>
          <w:szCs w:val="18"/>
        </w:rPr>
      </w:pPr>
    </w:p>
    <w:p w:rsidR="004E6E99" w:rsidRPr="00E43357" w:rsidRDefault="00E844F3" w:rsidP="00E844F3">
      <w:pPr>
        <w:ind w:firstLine="540"/>
        <w:jc w:val="both"/>
        <w:rPr>
          <w:b/>
          <w:sz w:val="24"/>
          <w:szCs w:val="24"/>
        </w:rPr>
      </w:pPr>
      <w:r>
        <w:rPr>
          <w:sz w:val="24"/>
          <w:szCs w:val="24"/>
        </w:rPr>
        <w:t>6</w:t>
      </w:r>
      <w:r w:rsidR="004E6E99" w:rsidRPr="00E43357">
        <w:rPr>
          <w:sz w:val="24"/>
          <w:szCs w:val="24"/>
        </w:rPr>
        <w:t>. Полное фирменное наименование:</w:t>
      </w:r>
      <w:r w:rsidR="004E6E99" w:rsidRPr="00E43357">
        <w:rPr>
          <w:rStyle w:val="Subst"/>
          <w:sz w:val="24"/>
          <w:szCs w:val="24"/>
        </w:rPr>
        <w:t xml:space="preserve"> </w:t>
      </w:r>
      <w:r w:rsidR="004E6E99" w:rsidRPr="00E43357">
        <w:rPr>
          <w:b/>
          <w:i/>
          <w:sz w:val="24"/>
          <w:szCs w:val="24"/>
        </w:rPr>
        <w:t>АТОКОСА ЛИМИТЕД (ATOKOSA LIMITED)</w:t>
      </w:r>
    </w:p>
    <w:p w:rsidR="004E6E99" w:rsidRPr="00E43357" w:rsidRDefault="004E6E99" w:rsidP="00E844F3">
      <w:pPr>
        <w:ind w:firstLine="540"/>
        <w:jc w:val="both"/>
        <w:rPr>
          <w:rStyle w:val="Subst"/>
          <w:i w:val="0"/>
          <w:sz w:val="24"/>
          <w:szCs w:val="24"/>
        </w:rPr>
      </w:pPr>
      <w:r w:rsidRPr="00E43357">
        <w:rPr>
          <w:sz w:val="24"/>
          <w:szCs w:val="24"/>
        </w:rPr>
        <w:t>Сокращенное фирменное наименование:</w:t>
      </w:r>
      <w:r w:rsidRPr="00E43357">
        <w:rPr>
          <w:rStyle w:val="Subst"/>
          <w:sz w:val="24"/>
          <w:szCs w:val="24"/>
        </w:rPr>
        <w:t xml:space="preserve"> </w:t>
      </w:r>
      <w:r w:rsidR="007D13DE">
        <w:rPr>
          <w:rStyle w:val="Subst"/>
          <w:sz w:val="24"/>
          <w:szCs w:val="24"/>
        </w:rPr>
        <w:t>отсутствует</w:t>
      </w:r>
    </w:p>
    <w:p w:rsidR="004E6E99" w:rsidRPr="00E43357" w:rsidRDefault="004E6E99" w:rsidP="00E844F3">
      <w:pPr>
        <w:ind w:firstLine="540"/>
        <w:jc w:val="both"/>
        <w:rPr>
          <w:rStyle w:val="Subst"/>
          <w:i w:val="0"/>
          <w:sz w:val="24"/>
          <w:szCs w:val="24"/>
        </w:rPr>
      </w:pPr>
      <w:r w:rsidRPr="00E43357">
        <w:rPr>
          <w:sz w:val="24"/>
          <w:szCs w:val="24"/>
        </w:rPr>
        <w:t xml:space="preserve">Место нахождения: </w:t>
      </w:r>
      <w:proofErr w:type="spellStart"/>
      <w:r w:rsidRPr="00E43357">
        <w:rPr>
          <w:b/>
          <w:i/>
          <w:sz w:val="24"/>
          <w:szCs w:val="24"/>
        </w:rPr>
        <w:t>Агиу</w:t>
      </w:r>
      <w:proofErr w:type="spellEnd"/>
      <w:r w:rsidRPr="00E43357">
        <w:rPr>
          <w:b/>
          <w:i/>
          <w:sz w:val="24"/>
          <w:szCs w:val="24"/>
        </w:rPr>
        <w:t xml:space="preserve"> </w:t>
      </w:r>
      <w:proofErr w:type="spellStart"/>
      <w:r w:rsidRPr="00E43357">
        <w:rPr>
          <w:b/>
          <w:i/>
          <w:sz w:val="24"/>
          <w:szCs w:val="24"/>
        </w:rPr>
        <w:t>Андреу</w:t>
      </w:r>
      <w:proofErr w:type="spellEnd"/>
      <w:r w:rsidRPr="00E43357">
        <w:rPr>
          <w:b/>
          <w:i/>
          <w:sz w:val="24"/>
          <w:szCs w:val="24"/>
        </w:rPr>
        <w:t>, 332, «</w:t>
      </w:r>
      <w:proofErr w:type="spellStart"/>
      <w:r w:rsidRPr="00E43357">
        <w:rPr>
          <w:b/>
          <w:i/>
          <w:sz w:val="24"/>
          <w:szCs w:val="24"/>
        </w:rPr>
        <w:t>Патрициан</w:t>
      </w:r>
      <w:proofErr w:type="spellEnd"/>
      <w:r w:rsidRPr="00E43357">
        <w:rPr>
          <w:b/>
          <w:i/>
          <w:sz w:val="24"/>
          <w:szCs w:val="24"/>
        </w:rPr>
        <w:t xml:space="preserve"> </w:t>
      </w:r>
      <w:proofErr w:type="spellStart"/>
      <w:r w:rsidRPr="00E43357">
        <w:rPr>
          <w:b/>
          <w:i/>
          <w:sz w:val="24"/>
          <w:szCs w:val="24"/>
        </w:rPr>
        <w:t>Чэмберс</w:t>
      </w:r>
      <w:proofErr w:type="spellEnd"/>
      <w:r w:rsidRPr="00E43357">
        <w:rPr>
          <w:b/>
          <w:i/>
          <w:sz w:val="24"/>
          <w:szCs w:val="24"/>
        </w:rPr>
        <w:t xml:space="preserve">», 3035, </w:t>
      </w:r>
      <w:proofErr w:type="spellStart"/>
      <w:r w:rsidRPr="00E43357">
        <w:rPr>
          <w:b/>
          <w:i/>
          <w:sz w:val="24"/>
          <w:szCs w:val="24"/>
        </w:rPr>
        <w:t>Лимассол</w:t>
      </w:r>
      <w:proofErr w:type="spellEnd"/>
      <w:r w:rsidRPr="00E43357">
        <w:rPr>
          <w:b/>
          <w:i/>
          <w:sz w:val="24"/>
          <w:szCs w:val="24"/>
        </w:rPr>
        <w:t>, Кипр</w:t>
      </w:r>
    </w:p>
    <w:p w:rsidR="004E6E99" w:rsidRPr="00E43357" w:rsidRDefault="004E6E99" w:rsidP="00E844F3">
      <w:pPr>
        <w:ind w:firstLine="540"/>
        <w:jc w:val="both"/>
        <w:rPr>
          <w:i/>
          <w:sz w:val="24"/>
          <w:szCs w:val="24"/>
        </w:rPr>
      </w:pPr>
      <w:r w:rsidRPr="00E43357">
        <w:rPr>
          <w:sz w:val="24"/>
          <w:szCs w:val="24"/>
        </w:rPr>
        <w:t xml:space="preserve">ИНН: </w:t>
      </w:r>
      <w:r w:rsidR="00E43357" w:rsidRPr="00E43357">
        <w:rPr>
          <w:b/>
          <w:bCs/>
          <w:i/>
          <w:iCs/>
          <w:sz w:val="24"/>
          <w:szCs w:val="24"/>
        </w:rPr>
        <w:t xml:space="preserve">не </w:t>
      </w:r>
      <w:proofErr w:type="gramStart"/>
      <w:r w:rsidR="00E43357" w:rsidRPr="00E43357">
        <w:rPr>
          <w:b/>
          <w:bCs/>
          <w:i/>
          <w:iCs/>
          <w:sz w:val="24"/>
          <w:szCs w:val="24"/>
        </w:rPr>
        <w:t>присвоен</w:t>
      </w:r>
      <w:proofErr w:type="gramEnd"/>
    </w:p>
    <w:p w:rsidR="004E6E99" w:rsidRPr="00E43357" w:rsidRDefault="004E6E99" w:rsidP="00E844F3">
      <w:pPr>
        <w:ind w:firstLine="540"/>
        <w:jc w:val="both"/>
        <w:rPr>
          <w:sz w:val="24"/>
          <w:szCs w:val="24"/>
        </w:rPr>
      </w:pPr>
      <w:r w:rsidRPr="00E43357">
        <w:rPr>
          <w:sz w:val="24"/>
          <w:szCs w:val="24"/>
        </w:rPr>
        <w:t xml:space="preserve">ОГРН: </w:t>
      </w:r>
      <w:r w:rsidR="00E43357" w:rsidRPr="00E43357">
        <w:rPr>
          <w:b/>
          <w:bCs/>
          <w:i/>
          <w:iCs/>
          <w:sz w:val="24"/>
          <w:szCs w:val="24"/>
        </w:rPr>
        <w:t>не присвоен</w:t>
      </w:r>
    </w:p>
    <w:p w:rsidR="004E6E99" w:rsidRPr="00E43357" w:rsidRDefault="004E6E99" w:rsidP="00E844F3">
      <w:pPr>
        <w:ind w:firstLine="540"/>
        <w:jc w:val="both"/>
        <w:rPr>
          <w:sz w:val="24"/>
          <w:szCs w:val="24"/>
        </w:rPr>
      </w:pPr>
      <w:r w:rsidRPr="00E43357">
        <w:rPr>
          <w:sz w:val="24"/>
          <w:szCs w:val="24"/>
        </w:rPr>
        <w:t>Вид контроля (прямой/косвенный):</w:t>
      </w:r>
      <w:r w:rsidRPr="00E43357">
        <w:rPr>
          <w:rStyle w:val="Subst"/>
          <w:sz w:val="24"/>
          <w:szCs w:val="24"/>
        </w:rPr>
        <w:t xml:space="preserve"> косвенный</w:t>
      </w:r>
    </w:p>
    <w:p w:rsidR="004E6E99" w:rsidRPr="00E43357" w:rsidRDefault="004E6E99" w:rsidP="00E844F3">
      <w:pPr>
        <w:ind w:firstLine="540"/>
        <w:jc w:val="both"/>
        <w:rPr>
          <w:sz w:val="24"/>
          <w:szCs w:val="24"/>
        </w:rPr>
      </w:pPr>
      <w:r w:rsidRPr="00E43357">
        <w:rPr>
          <w:sz w:val="24"/>
          <w:szCs w:val="24"/>
        </w:rPr>
        <w:t>Признак осуществления эмитентом контроля над организацией, в отношении которой он является контролирующим лицом:</w:t>
      </w:r>
      <w:r w:rsidRPr="00E43357">
        <w:rPr>
          <w:rStyle w:val="Subst"/>
          <w:sz w:val="24"/>
          <w:szCs w:val="24"/>
        </w:rPr>
        <w:t xml:space="preserve"> право распоряжаться более 50% голосов в высшем органе управления подконтрольной эмитенту организации</w:t>
      </w:r>
    </w:p>
    <w:p w:rsidR="00E844F3" w:rsidRPr="00E844F3" w:rsidRDefault="00E844F3" w:rsidP="00E844F3">
      <w:pPr>
        <w:adjustRightInd w:val="0"/>
        <w:ind w:firstLine="540"/>
        <w:jc w:val="both"/>
        <w:outlineLvl w:val="5"/>
        <w:rPr>
          <w:b/>
          <w:i/>
          <w:sz w:val="22"/>
          <w:szCs w:val="22"/>
        </w:rPr>
      </w:pPr>
      <w:r w:rsidRPr="00107698">
        <w:rPr>
          <w:sz w:val="22"/>
          <w:szCs w:val="22"/>
        </w:rPr>
        <w:t>Размер доли участия эмитента в уставном капитале подконтрольной организации:</w:t>
      </w:r>
      <w:r>
        <w:rPr>
          <w:sz w:val="22"/>
          <w:szCs w:val="22"/>
        </w:rPr>
        <w:t xml:space="preserve"> </w:t>
      </w:r>
      <w:r>
        <w:rPr>
          <w:b/>
          <w:i/>
          <w:sz w:val="22"/>
          <w:szCs w:val="22"/>
        </w:rPr>
        <w:t>отсутствует</w:t>
      </w:r>
    </w:p>
    <w:p w:rsidR="00E844F3" w:rsidRPr="002C73F4" w:rsidRDefault="00E844F3" w:rsidP="00E844F3">
      <w:pPr>
        <w:adjustRightInd w:val="0"/>
        <w:ind w:firstLine="540"/>
        <w:jc w:val="both"/>
        <w:outlineLvl w:val="4"/>
        <w:rPr>
          <w:b/>
          <w:i/>
          <w:sz w:val="22"/>
          <w:szCs w:val="22"/>
        </w:rPr>
      </w:pPr>
      <w:r w:rsidRPr="002C73F4">
        <w:rPr>
          <w:sz w:val="22"/>
          <w:szCs w:val="22"/>
        </w:rPr>
        <w:t>Размер доли участия данного общества в уставном капитале эмитента:</w:t>
      </w:r>
      <w:r>
        <w:rPr>
          <w:b/>
          <w:i/>
          <w:sz w:val="22"/>
          <w:szCs w:val="22"/>
        </w:rPr>
        <w:t xml:space="preserve"> отсутствует</w:t>
      </w:r>
    </w:p>
    <w:p w:rsidR="005B7C41" w:rsidRPr="009464FA" w:rsidRDefault="004E6E99" w:rsidP="005B7C41">
      <w:pPr>
        <w:adjustRightInd w:val="0"/>
        <w:ind w:firstLine="540"/>
        <w:jc w:val="both"/>
        <w:outlineLvl w:val="5"/>
        <w:rPr>
          <w:b/>
          <w:i/>
          <w:sz w:val="22"/>
          <w:szCs w:val="22"/>
        </w:rPr>
      </w:pPr>
      <w:r w:rsidRPr="009464FA">
        <w:rPr>
          <w:sz w:val="24"/>
          <w:szCs w:val="24"/>
        </w:rPr>
        <w:t>Все подконтрольные эмитенту организации (цепочка организаций, находящихся под прямым или косвенным контролем эмитента), через которых эмитент осуществляет косвенный контроль над организацией, в отношении которой он</w:t>
      </w:r>
      <w:r w:rsidR="009464FA">
        <w:rPr>
          <w:sz w:val="24"/>
          <w:szCs w:val="24"/>
        </w:rPr>
        <w:t xml:space="preserve"> является контролирующим лицом:</w:t>
      </w:r>
    </w:p>
    <w:p w:rsidR="005B7C41" w:rsidRPr="009464FA" w:rsidRDefault="005B7C41" w:rsidP="005B7C41">
      <w:pPr>
        <w:adjustRightInd w:val="0"/>
        <w:ind w:firstLine="540"/>
        <w:jc w:val="both"/>
        <w:outlineLvl w:val="5"/>
        <w:rPr>
          <w:b/>
          <w:i/>
          <w:sz w:val="22"/>
          <w:szCs w:val="22"/>
        </w:rPr>
      </w:pPr>
      <w:r w:rsidRPr="009464FA">
        <w:rPr>
          <w:b/>
          <w:i/>
          <w:sz w:val="22"/>
          <w:szCs w:val="22"/>
        </w:rPr>
        <w:t xml:space="preserve">ООО </w:t>
      </w:r>
      <w:r w:rsidR="00A82076">
        <w:rPr>
          <w:b/>
          <w:i/>
          <w:sz w:val="22"/>
          <w:szCs w:val="22"/>
        </w:rPr>
        <w:t>«</w:t>
      </w:r>
      <w:proofErr w:type="spellStart"/>
      <w:r w:rsidR="00A82076">
        <w:rPr>
          <w:b/>
          <w:i/>
          <w:sz w:val="22"/>
          <w:szCs w:val="22"/>
        </w:rPr>
        <w:t>ДелоПортс</w:t>
      </w:r>
      <w:proofErr w:type="spellEnd"/>
      <w:r w:rsidR="00A82076">
        <w:rPr>
          <w:b/>
          <w:i/>
          <w:sz w:val="22"/>
          <w:szCs w:val="22"/>
        </w:rPr>
        <w:t>»</w:t>
      </w:r>
      <w:r w:rsidR="00270CD8">
        <w:rPr>
          <w:b/>
          <w:i/>
          <w:sz w:val="22"/>
          <w:szCs w:val="22"/>
        </w:rPr>
        <w:t xml:space="preserve"> </w:t>
      </w:r>
      <w:r w:rsidRPr="009464FA">
        <w:rPr>
          <w:b/>
          <w:i/>
          <w:sz w:val="22"/>
          <w:szCs w:val="22"/>
        </w:rPr>
        <w:t>владеет 100% акций ЗАО «</w:t>
      </w:r>
      <w:proofErr w:type="spellStart"/>
      <w:r w:rsidRPr="009464FA">
        <w:rPr>
          <w:b/>
          <w:i/>
          <w:sz w:val="22"/>
          <w:szCs w:val="22"/>
        </w:rPr>
        <w:t>ТрансТерминал</w:t>
      </w:r>
      <w:proofErr w:type="spellEnd"/>
      <w:r w:rsidRPr="009464FA">
        <w:rPr>
          <w:b/>
          <w:i/>
          <w:sz w:val="22"/>
          <w:szCs w:val="22"/>
        </w:rPr>
        <w:t xml:space="preserve"> - Холдинг». ЗАО «</w:t>
      </w:r>
      <w:proofErr w:type="spellStart"/>
      <w:r w:rsidRPr="009464FA">
        <w:rPr>
          <w:b/>
          <w:i/>
          <w:sz w:val="22"/>
          <w:szCs w:val="22"/>
        </w:rPr>
        <w:t>ТрансТерминал</w:t>
      </w:r>
      <w:proofErr w:type="spellEnd"/>
      <w:r w:rsidRPr="009464FA">
        <w:rPr>
          <w:b/>
          <w:i/>
          <w:sz w:val="22"/>
          <w:szCs w:val="22"/>
        </w:rPr>
        <w:t xml:space="preserve"> - Холдинг» владеет 50% доли ООО «НУТЭП». Остальными 50% ООО «НУТЭП» владеет компания АТОКОСА ЛИМИТЕД (</w:t>
      </w:r>
      <w:r w:rsidRPr="009464FA">
        <w:rPr>
          <w:b/>
          <w:i/>
          <w:sz w:val="22"/>
          <w:szCs w:val="22"/>
          <w:lang w:val="en-US"/>
        </w:rPr>
        <w:t>ATOKOSA</w:t>
      </w:r>
      <w:r w:rsidRPr="009464FA">
        <w:rPr>
          <w:b/>
          <w:i/>
          <w:sz w:val="22"/>
          <w:szCs w:val="22"/>
        </w:rPr>
        <w:t xml:space="preserve"> </w:t>
      </w:r>
      <w:r w:rsidRPr="009464FA">
        <w:rPr>
          <w:b/>
          <w:i/>
          <w:sz w:val="22"/>
          <w:szCs w:val="22"/>
          <w:lang w:val="en-US"/>
        </w:rPr>
        <w:t>LIMITED</w:t>
      </w:r>
      <w:r w:rsidRPr="009464FA">
        <w:rPr>
          <w:b/>
          <w:i/>
          <w:sz w:val="22"/>
          <w:szCs w:val="22"/>
        </w:rPr>
        <w:t>). Компанией АТОКОСА ЛИМИТЕД (</w:t>
      </w:r>
      <w:r w:rsidRPr="009464FA">
        <w:rPr>
          <w:b/>
          <w:i/>
          <w:sz w:val="22"/>
          <w:szCs w:val="22"/>
          <w:lang w:val="en-US"/>
        </w:rPr>
        <w:t>ATOKOSA</w:t>
      </w:r>
      <w:r w:rsidRPr="009464FA">
        <w:rPr>
          <w:b/>
          <w:i/>
          <w:sz w:val="22"/>
          <w:szCs w:val="22"/>
        </w:rPr>
        <w:t xml:space="preserve"> </w:t>
      </w:r>
      <w:r w:rsidRPr="009464FA">
        <w:rPr>
          <w:b/>
          <w:i/>
          <w:sz w:val="22"/>
          <w:szCs w:val="22"/>
          <w:lang w:val="en-US"/>
        </w:rPr>
        <w:t>LIMITED</w:t>
      </w:r>
      <w:r w:rsidRPr="009464FA">
        <w:rPr>
          <w:b/>
          <w:i/>
          <w:sz w:val="22"/>
          <w:szCs w:val="22"/>
        </w:rPr>
        <w:t xml:space="preserve">)на </w:t>
      </w:r>
      <w:r w:rsidRPr="009464FA">
        <w:rPr>
          <w:b/>
          <w:i/>
          <w:sz w:val="22"/>
          <w:szCs w:val="22"/>
        </w:rPr>
        <w:lastRenderedPageBreak/>
        <w:t>100% владеет ООО «НУТЭП». Таким образом</w:t>
      </w:r>
      <w:r w:rsidR="00D011FE">
        <w:rPr>
          <w:b/>
          <w:i/>
          <w:sz w:val="22"/>
          <w:szCs w:val="22"/>
        </w:rPr>
        <w:t>,</w:t>
      </w:r>
      <w:r w:rsidRPr="009464FA">
        <w:rPr>
          <w:b/>
          <w:i/>
          <w:sz w:val="22"/>
          <w:szCs w:val="22"/>
        </w:rPr>
        <w:t xml:space="preserve"> ЗАО «</w:t>
      </w:r>
      <w:proofErr w:type="spellStart"/>
      <w:r w:rsidRPr="009464FA">
        <w:rPr>
          <w:b/>
          <w:i/>
          <w:sz w:val="22"/>
          <w:szCs w:val="22"/>
        </w:rPr>
        <w:t>ТрансТерминал</w:t>
      </w:r>
      <w:proofErr w:type="spellEnd"/>
      <w:r w:rsidRPr="009464FA">
        <w:rPr>
          <w:b/>
          <w:i/>
          <w:sz w:val="22"/>
          <w:szCs w:val="22"/>
        </w:rPr>
        <w:t xml:space="preserve"> - Холдинг» фактически владеет 100% АТОКОСА ЛИМИТЕД (</w:t>
      </w:r>
      <w:r w:rsidRPr="009464FA">
        <w:rPr>
          <w:b/>
          <w:i/>
          <w:sz w:val="22"/>
          <w:szCs w:val="22"/>
          <w:lang w:val="en-US"/>
        </w:rPr>
        <w:t>ATOKOSA</w:t>
      </w:r>
      <w:r w:rsidRPr="009464FA">
        <w:rPr>
          <w:b/>
          <w:i/>
          <w:sz w:val="22"/>
          <w:szCs w:val="22"/>
        </w:rPr>
        <w:t xml:space="preserve"> </w:t>
      </w:r>
      <w:r w:rsidRPr="009464FA">
        <w:rPr>
          <w:b/>
          <w:i/>
          <w:sz w:val="22"/>
          <w:szCs w:val="22"/>
          <w:lang w:val="en-US"/>
        </w:rPr>
        <w:t>LIMITED</w:t>
      </w:r>
      <w:r w:rsidRPr="009464FA">
        <w:rPr>
          <w:b/>
          <w:i/>
          <w:sz w:val="22"/>
          <w:szCs w:val="22"/>
        </w:rPr>
        <w:t>) (учитывая перекрестно</w:t>
      </w:r>
      <w:r w:rsidR="00D011FE">
        <w:rPr>
          <w:b/>
          <w:i/>
          <w:sz w:val="22"/>
          <w:szCs w:val="22"/>
        </w:rPr>
        <w:t>е</w:t>
      </w:r>
      <w:r w:rsidRPr="009464FA">
        <w:rPr>
          <w:b/>
          <w:i/>
          <w:sz w:val="22"/>
          <w:szCs w:val="22"/>
        </w:rPr>
        <w:t xml:space="preserve"> владение НУТЭП-АТОКОСА).</w:t>
      </w:r>
    </w:p>
    <w:p w:rsidR="004E6E99" w:rsidRDefault="004E6E99" w:rsidP="005B7C41">
      <w:pPr>
        <w:adjustRightInd w:val="0"/>
        <w:ind w:firstLine="540"/>
        <w:jc w:val="both"/>
        <w:outlineLvl w:val="5"/>
        <w:rPr>
          <w:sz w:val="24"/>
          <w:szCs w:val="24"/>
        </w:rPr>
      </w:pPr>
    </w:p>
    <w:p w:rsidR="00B86814" w:rsidRDefault="00B86814" w:rsidP="00B86814">
      <w:pPr>
        <w:adjustRightInd w:val="0"/>
        <w:ind w:firstLine="540"/>
        <w:jc w:val="both"/>
        <w:outlineLvl w:val="5"/>
        <w:rPr>
          <w:b/>
          <w:i/>
          <w:sz w:val="22"/>
          <w:szCs w:val="22"/>
        </w:rPr>
      </w:pPr>
      <w:r w:rsidRPr="00107698">
        <w:rPr>
          <w:sz w:val="22"/>
          <w:szCs w:val="22"/>
        </w:rPr>
        <w:t>Описание основно</w:t>
      </w:r>
      <w:r>
        <w:rPr>
          <w:sz w:val="22"/>
          <w:szCs w:val="22"/>
        </w:rPr>
        <w:t xml:space="preserve">го вида деятельности общества: </w:t>
      </w:r>
      <w:r w:rsidRPr="00B86814">
        <w:rPr>
          <w:b/>
          <w:i/>
          <w:sz w:val="22"/>
          <w:szCs w:val="22"/>
        </w:rPr>
        <w:t>осуществление инвестиционной деятельности</w:t>
      </w:r>
    </w:p>
    <w:p w:rsidR="00B86814" w:rsidRDefault="00B86814" w:rsidP="00E844F3">
      <w:pPr>
        <w:ind w:firstLine="540"/>
        <w:jc w:val="both"/>
        <w:rPr>
          <w:sz w:val="24"/>
          <w:szCs w:val="24"/>
        </w:rPr>
      </w:pPr>
    </w:p>
    <w:p w:rsidR="001150D6" w:rsidRDefault="001150D6" w:rsidP="001150D6">
      <w:pPr>
        <w:adjustRightInd w:val="0"/>
        <w:ind w:firstLine="540"/>
        <w:jc w:val="both"/>
        <w:outlineLvl w:val="5"/>
        <w:rPr>
          <w:sz w:val="22"/>
          <w:szCs w:val="22"/>
        </w:rPr>
      </w:pPr>
      <w:r w:rsidRPr="00E37F54">
        <w:rPr>
          <w:sz w:val="22"/>
          <w:szCs w:val="22"/>
        </w:rPr>
        <w:t>Коллегиальный исполнительный орган</w:t>
      </w:r>
      <w:r>
        <w:rPr>
          <w:sz w:val="22"/>
          <w:szCs w:val="22"/>
        </w:rPr>
        <w:t>:</w:t>
      </w:r>
    </w:p>
    <w:p w:rsidR="001150D6" w:rsidRPr="004E6E99" w:rsidRDefault="001150D6" w:rsidP="001150D6">
      <w:pPr>
        <w:adjustRightInd w:val="0"/>
        <w:ind w:firstLine="540"/>
        <w:jc w:val="both"/>
        <w:outlineLvl w:val="5"/>
        <w:rPr>
          <w:sz w:val="22"/>
          <w:szCs w:val="22"/>
        </w:rPr>
      </w:pPr>
      <w:r w:rsidRPr="00C94A62">
        <w:rPr>
          <w:sz w:val="22"/>
          <w:szCs w:val="22"/>
        </w:rPr>
        <w:t>Наименование органа управления:</w:t>
      </w:r>
      <w:r w:rsidRPr="00C94A62">
        <w:rPr>
          <w:b/>
          <w:i/>
          <w:sz w:val="22"/>
          <w:szCs w:val="22"/>
        </w:rPr>
        <w:t xml:space="preserve"> </w:t>
      </w:r>
      <w:r>
        <w:rPr>
          <w:b/>
          <w:i/>
          <w:sz w:val="22"/>
          <w:szCs w:val="22"/>
        </w:rPr>
        <w:t>Д</w:t>
      </w:r>
      <w:r w:rsidRPr="00C94A62">
        <w:rPr>
          <w:b/>
          <w:i/>
          <w:sz w:val="22"/>
          <w:szCs w:val="22"/>
        </w:rPr>
        <w:t>иректор</w:t>
      </w:r>
      <w:r>
        <w:rPr>
          <w:b/>
          <w:i/>
          <w:sz w:val="22"/>
          <w:szCs w:val="22"/>
        </w:rPr>
        <w:t>а</w:t>
      </w:r>
    </w:p>
    <w:tbl>
      <w:tblPr>
        <w:tblW w:w="0" w:type="auto"/>
        <w:tblLayout w:type="fixed"/>
        <w:tblCellMar>
          <w:left w:w="72" w:type="dxa"/>
          <w:right w:w="72" w:type="dxa"/>
        </w:tblCellMar>
        <w:tblLook w:val="04A0"/>
      </w:tblPr>
      <w:tblGrid>
        <w:gridCol w:w="3900"/>
        <w:gridCol w:w="3118"/>
      </w:tblGrid>
      <w:tr w:rsidR="001150D6" w:rsidRPr="005D7270" w:rsidTr="00F071AE">
        <w:tc>
          <w:tcPr>
            <w:tcW w:w="3900" w:type="dxa"/>
            <w:tcBorders>
              <w:top w:val="single" w:sz="4" w:space="0" w:color="auto"/>
              <w:left w:val="single" w:sz="4" w:space="0" w:color="auto"/>
              <w:bottom w:val="single" w:sz="4" w:space="0" w:color="auto"/>
              <w:right w:val="single" w:sz="4" w:space="0" w:color="auto"/>
            </w:tcBorders>
            <w:hideMark/>
          </w:tcPr>
          <w:p w:rsidR="001150D6" w:rsidRPr="005D7270" w:rsidRDefault="001150D6" w:rsidP="00F071AE">
            <w:pPr>
              <w:widowControl w:val="0"/>
              <w:spacing w:before="20" w:after="40"/>
              <w:jc w:val="both"/>
              <w:rPr>
                <w:sz w:val="22"/>
                <w:szCs w:val="22"/>
                <w:lang w:val="en-AU"/>
              </w:rPr>
            </w:pPr>
            <w:r w:rsidRPr="00DF5543">
              <w:rPr>
                <w:sz w:val="22"/>
                <w:szCs w:val="22"/>
              </w:rPr>
              <w:t>Фамилия, имя отчество</w:t>
            </w:r>
            <w:r w:rsidR="00B86814">
              <w:rPr>
                <w:sz w:val="22"/>
                <w:szCs w:val="22"/>
              </w:rPr>
              <w:t xml:space="preserve"> / Наименование</w:t>
            </w:r>
          </w:p>
        </w:tc>
        <w:tc>
          <w:tcPr>
            <w:tcW w:w="3118" w:type="dxa"/>
            <w:tcBorders>
              <w:top w:val="single" w:sz="4" w:space="0" w:color="auto"/>
              <w:left w:val="single" w:sz="4" w:space="0" w:color="auto"/>
              <w:bottom w:val="single" w:sz="4" w:space="0" w:color="auto"/>
              <w:right w:val="single" w:sz="4" w:space="0" w:color="auto"/>
            </w:tcBorders>
            <w:hideMark/>
          </w:tcPr>
          <w:p w:rsidR="001150D6" w:rsidRPr="005D7270" w:rsidRDefault="001150D6" w:rsidP="00F071AE">
            <w:pPr>
              <w:widowControl w:val="0"/>
              <w:spacing w:before="20" w:after="40"/>
              <w:jc w:val="both"/>
              <w:rPr>
                <w:sz w:val="22"/>
                <w:szCs w:val="22"/>
              </w:rPr>
            </w:pPr>
            <w:r w:rsidRPr="005D7270">
              <w:rPr>
                <w:sz w:val="22"/>
                <w:szCs w:val="22"/>
              </w:rPr>
              <w:t>Доля участия лица в уставном капитале эмитента, %</w:t>
            </w:r>
          </w:p>
        </w:tc>
      </w:tr>
      <w:tr w:rsidR="001150D6" w:rsidRPr="005D7270" w:rsidTr="00F071AE">
        <w:tc>
          <w:tcPr>
            <w:tcW w:w="3900" w:type="dxa"/>
            <w:tcBorders>
              <w:top w:val="single" w:sz="4" w:space="0" w:color="auto"/>
              <w:left w:val="single" w:sz="4" w:space="0" w:color="auto"/>
              <w:bottom w:val="single" w:sz="4" w:space="0" w:color="auto"/>
              <w:right w:val="single" w:sz="4" w:space="0" w:color="auto"/>
            </w:tcBorders>
            <w:hideMark/>
          </w:tcPr>
          <w:p w:rsidR="00B86814" w:rsidRPr="00B86814" w:rsidRDefault="00B86814" w:rsidP="00B86814">
            <w:pPr>
              <w:widowControl w:val="0"/>
              <w:spacing w:before="20" w:after="40"/>
              <w:jc w:val="both"/>
              <w:rPr>
                <w:sz w:val="22"/>
                <w:szCs w:val="22"/>
              </w:rPr>
            </w:pPr>
            <w:proofErr w:type="spellStart"/>
            <w:r w:rsidRPr="00B86814">
              <w:rPr>
                <w:sz w:val="22"/>
                <w:szCs w:val="22"/>
              </w:rPr>
              <w:t>Литкович</w:t>
            </w:r>
            <w:proofErr w:type="spellEnd"/>
            <w:r w:rsidRPr="00B86814">
              <w:rPr>
                <w:sz w:val="22"/>
                <w:szCs w:val="22"/>
              </w:rPr>
              <w:t xml:space="preserve"> Олег</w:t>
            </w:r>
          </w:p>
          <w:p w:rsidR="001150D6" w:rsidRPr="005D7270" w:rsidRDefault="001150D6" w:rsidP="00B86814">
            <w:pPr>
              <w:widowControl w:val="0"/>
              <w:spacing w:before="20" w:after="40"/>
              <w:jc w:val="both"/>
              <w:rPr>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rsidR="001150D6" w:rsidRPr="005D7270" w:rsidRDefault="001150D6" w:rsidP="00F071AE">
            <w:pPr>
              <w:widowControl w:val="0"/>
              <w:spacing w:before="20" w:after="40"/>
              <w:jc w:val="both"/>
              <w:rPr>
                <w:sz w:val="22"/>
                <w:szCs w:val="22"/>
              </w:rPr>
            </w:pPr>
            <w:r w:rsidRPr="005D7270">
              <w:rPr>
                <w:sz w:val="22"/>
                <w:szCs w:val="22"/>
              </w:rPr>
              <w:t>0</w:t>
            </w:r>
          </w:p>
        </w:tc>
      </w:tr>
      <w:tr w:rsidR="001150D6" w:rsidRPr="005D7270" w:rsidTr="00B86814">
        <w:tc>
          <w:tcPr>
            <w:tcW w:w="3900" w:type="dxa"/>
            <w:tcBorders>
              <w:top w:val="single" w:sz="4" w:space="0" w:color="auto"/>
              <w:left w:val="single" w:sz="4" w:space="0" w:color="auto"/>
              <w:bottom w:val="single" w:sz="4" w:space="0" w:color="auto"/>
              <w:right w:val="single" w:sz="4" w:space="0" w:color="auto"/>
            </w:tcBorders>
          </w:tcPr>
          <w:p w:rsidR="00B86814" w:rsidRPr="00B86814" w:rsidRDefault="00B86814" w:rsidP="00B86814">
            <w:pPr>
              <w:widowControl w:val="0"/>
              <w:spacing w:before="20" w:after="40"/>
              <w:jc w:val="both"/>
              <w:rPr>
                <w:sz w:val="22"/>
                <w:szCs w:val="22"/>
                <w:lang w:val="en-US"/>
              </w:rPr>
            </w:pPr>
            <w:r w:rsidRPr="00B86814">
              <w:rPr>
                <w:sz w:val="22"/>
                <w:szCs w:val="22"/>
              </w:rPr>
              <w:t>ПЕЙДЖ</w:t>
            </w:r>
            <w:r w:rsidRPr="00B86814">
              <w:rPr>
                <w:sz w:val="22"/>
                <w:szCs w:val="22"/>
                <w:lang w:val="en-US"/>
              </w:rPr>
              <w:t xml:space="preserve"> </w:t>
            </w:r>
            <w:r w:rsidRPr="00B86814">
              <w:rPr>
                <w:sz w:val="22"/>
                <w:szCs w:val="22"/>
              </w:rPr>
              <w:t>ДАЙРЕКТОРЗ</w:t>
            </w:r>
            <w:r w:rsidRPr="00B86814">
              <w:rPr>
                <w:sz w:val="22"/>
                <w:szCs w:val="22"/>
                <w:lang w:val="en-US"/>
              </w:rPr>
              <w:t xml:space="preserve"> </w:t>
            </w:r>
            <w:r w:rsidRPr="00B86814">
              <w:rPr>
                <w:sz w:val="22"/>
                <w:szCs w:val="22"/>
              </w:rPr>
              <w:t>ЛИМИТЕД</w:t>
            </w:r>
            <w:r w:rsidRPr="00B86814">
              <w:rPr>
                <w:sz w:val="22"/>
                <w:szCs w:val="22"/>
                <w:lang w:val="en-US"/>
              </w:rPr>
              <w:t xml:space="preserve"> </w:t>
            </w:r>
          </w:p>
          <w:p w:rsidR="001150D6" w:rsidRPr="00B86814" w:rsidRDefault="00B86814" w:rsidP="00B86814">
            <w:pPr>
              <w:widowControl w:val="0"/>
              <w:spacing w:before="20" w:after="40"/>
              <w:jc w:val="both"/>
              <w:rPr>
                <w:sz w:val="22"/>
                <w:szCs w:val="22"/>
                <w:lang w:val="en-US"/>
              </w:rPr>
            </w:pPr>
            <w:r w:rsidRPr="00B86814">
              <w:rPr>
                <w:sz w:val="22"/>
                <w:szCs w:val="22"/>
                <w:lang w:val="en-US"/>
              </w:rPr>
              <w:t>(PAGE DIRECTORS LIMITED)</w:t>
            </w:r>
          </w:p>
        </w:tc>
        <w:tc>
          <w:tcPr>
            <w:tcW w:w="3118" w:type="dxa"/>
            <w:tcBorders>
              <w:top w:val="single" w:sz="4" w:space="0" w:color="auto"/>
              <w:left w:val="single" w:sz="4" w:space="0" w:color="auto"/>
              <w:bottom w:val="single" w:sz="4" w:space="0" w:color="auto"/>
              <w:right w:val="single" w:sz="4" w:space="0" w:color="auto"/>
            </w:tcBorders>
            <w:hideMark/>
          </w:tcPr>
          <w:p w:rsidR="001150D6" w:rsidRPr="005D7270" w:rsidRDefault="001150D6" w:rsidP="00F071AE">
            <w:pPr>
              <w:widowControl w:val="0"/>
              <w:spacing w:before="20" w:after="40"/>
              <w:jc w:val="both"/>
              <w:rPr>
                <w:sz w:val="22"/>
                <w:szCs w:val="22"/>
              </w:rPr>
            </w:pPr>
            <w:r w:rsidRPr="005D7270">
              <w:rPr>
                <w:sz w:val="22"/>
                <w:szCs w:val="22"/>
              </w:rPr>
              <w:t>0</w:t>
            </w:r>
          </w:p>
        </w:tc>
      </w:tr>
    </w:tbl>
    <w:p w:rsidR="001150D6" w:rsidRDefault="001150D6" w:rsidP="001150D6">
      <w:pPr>
        <w:adjustRightInd w:val="0"/>
        <w:ind w:firstLine="540"/>
        <w:jc w:val="both"/>
        <w:outlineLvl w:val="5"/>
        <w:rPr>
          <w:b/>
          <w:i/>
          <w:sz w:val="22"/>
          <w:szCs w:val="22"/>
        </w:rPr>
      </w:pPr>
      <w:r w:rsidRPr="00C94A62">
        <w:rPr>
          <w:b/>
          <w:i/>
          <w:sz w:val="22"/>
          <w:szCs w:val="22"/>
        </w:rPr>
        <w:t xml:space="preserve">Совет директоров (Наблюдательный совет) и </w:t>
      </w:r>
      <w:r>
        <w:rPr>
          <w:b/>
          <w:i/>
          <w:sz w:val="22"/>
          <w:szCs w:val="22"/>
        </w:rPr>
        <w:t>Единоличный исполнительный орган</w:t>
      </w:r>
      <w:r w:rsidRPr="00C94A62">
        <w:rPr>
          <w:b/>
          <w:i/>
          <w:sz w:val="22"/>
          <w:szCs w:val="22"/>
        </w:rPr>
        <w:t xml:space="preserve"> не предусмотрен уставом</w:t>
      </w:r>
      <w:r>
        <w:rPr>
          <w:b/>
          <w:i/>
          <w:sz w:val="22"/>
          <w:szCs w:val="22"/>
        </w:rPr>
        <w:t>.</w:t>
      </w:r>
    </w:p>
    <w:p w:rsidR="00E844F3" w:rsidRDefault="00E844F3" w:rsidP="00E844F3">
      <w:pPr>
        <w:ind w:firstLine="540"/>
        <w:jc w:val="both"/>
        <w:rPr>
          <w:sz w:val="24"/>
          <w:szCs w:val="24"/>
        </w:rPr>
      </w:pPr>
    </w:p>
    <w:p w:rsidR="00EF66DD" w:rsidRPr="005D2DBB" w:rsidRDefault="00EF66DD" w:rsidP="00794DF8">
      <w:r w:rsidRPr="005D2DBB">
        <w:br w:type="page"/>
      </w:r>
    </w:p>
    <w:p w:rsidR="00EF66DD" w:rsidRPr="00F74BB3" w:rsidRDefault="00F74BB3" w:rsidP="00F74BB3">
      <w:pPr>
        <w:keepNext/>
        <w:keepLines/>
        <w:autoSpaceDE/>
        <w:autoSpaceDN/>
        <w:jc w:val="both"/>
        <w:outlineLvl w:val="0"/>
        <w:rPr>
          <w:rFonts w:ascii="Arial" w:hAnsi="Arial" w:cs="Arial"/>
          <w:b/>
          <w:bCs/>
          <w:sz w:val="36"/>
          <w:szCs w:val="36"/>
          <w:lang w:eastAsia="en-US"/>
        </w:rPr>
      </w:pPr>
      <w:bookmarkStart w:id="55" w:name="_Toc428451856"/>
      <w:r>
        <w:rPr>
          <w:rFonts w:ascii="Arial" w:hAnsi="Arial" w:cs="Arial"/>
          <w:b/>
          <w:bCs/>
          <w:sz w:val="36"/>
          <w:szCs w:val="36"/>
          <w:lang w:eastAsia="en-US"/>
        </w:rPr>
        <w:lastRenderedPageBreak/>
        <w:t xml:space="preserve">Раздел </w:t>
      </w:r>
      <w:r w:rsidR="00794DF8" w:rsidRPr="00F74BB3">
        <w:rPr>
          <w:rFonts w:ascii="Arial" w:hAnsi="Arial" w:cs="Arial"/>
          <w:b/>
          <w:bCs/>
          <w:sz w:val="36"/>
          <w:szCs w:val="36"/>
          <w:lang w:eastAsia="en-US"/>
        </w:rPr>
        <w:t>I</w:t>
      </w:r>
      <w:r w:rsidR="00EF66DD" w:rsidRPr="00F74BB3">
        <w:rPr>
          <w:rFonts w:ascii="Arial" w:hAnsi="Arial" w:cs="Arial"/>
          <w:b/>
          <w:bCs/>
          <w:sz w:val="36"/>
          <w:szCs w:val="36"/>
          <w:lang w:eastAsia="en-US"/>
        </w:rPr>
        <w:t>V. Сведения о финансово-хозяйственной деятельности эмитента</w:t>
      </w:r>
      <w:bookmarkEnd w:id="55"/>
    </w:p>
    <w:p w:rsidR="00EF66DD" w:rsidRPr="005D2DBB" w:rsidRDefault="00EF66DD" w:rsidP="008F64EA">
      <w:pPr>
        <w:adjustRightInd w:val="0"/>
        <w:jc w:val="center"/>
        <w:outlineLvl w:val="3"/>
      </w:pPr>
    </w:p>
    <w:p w:rsidR="00EF66DD" w:rsidRPr="00F071AE" w:rsidRDefault="00794DF8" w:rsidP="00F071AE">
      <w:pPr>
        <w:keepNext/>
        <w:keepLines/>
        <w:autoSpaceDE/>
        <w:autoSpaceDN/>
        <w:spacing w:line="276" w:lineRule="auto"/>
        <w:jc w:val="both"/>
        <w:outlineLvl w:val="1"/>
        <w:rPr>
          <w:rFonts w:ascii="Arial" w:hAnsi="Arial" w:cs="Arial"/>
          <w:b/>
          <w:bCs/>
          <w:sz w:val="28"/>
          <w:szCs w:val="28"/>
          <w:lang w:eastAsia="en-US"/>
        </w:rPr>
      </w:pPr>
      <w:bookmarkStart w:id="56" w:name="_Toc428451857"/>
      <w:r w:rsidRPr="00F071AE">
        <w:rPr>
          <w:rFonts w:ascii="Arial" w:hAnsi="Arial" w:cs="Arial"/>
          <w:b/>
          <w:bCs/>
          <w:sz w:val="28"/>
          <w:szCs w:val="28"/>
          <w:lang w:eastAsia="en-US"/>
        </w:rPr>
        <w:t>4</w:t>
      </w:r>
      <w:r w:rsidR="00EF66DD" w:rsidRPr="00F071AE">
        <w:rPr>
          <w:rFonts w:ascii="Arial" w:hAnsi="Arial" w:cs="Arial"/>
          <w:b/>
          <w:bCs/>
          <w:sz w:val="28"/>
          <w:szCs w:val="28"/>
          <w:lang w:eastAsia="en-US"/>
        </w:rPr>
        <w:t>.1. Результаты финансово-хозяйственной деятельности эмитента</w:t>
      </w:r>
      <w:bookmarkEnd w:id="56"/>
    </w:p>
    <w:p w:rsidR="00794DF8" w:rsidRPr="00CC68B4" w:rsidRDefault="00794DF8" w:rsidP="00794DF8">
      <w:pPr>
        <w:adjustRightInd w:val="0"/>
        <w:ind w:firstLine="540"/>
        <w:jc w:val="both"/>
        <w:outlineLvl w:val="5"/>
        <w:rPr>
          <w:b/>
          <w:i/>
          <w:sz w:val="22"/>
          <w:szCs w:val="22"/>
        </w:rPr>
      </w:pPr>
    </w:p>
    <w:p w:rsidR="00794DF8" w:rsidRDefault="00794DF8" w:rsidP="00794DF8">
      <w:pPr>
        <w:adjustRightInd w:val="0"/>
        <w:ind w:firstLine="540"/>
        <w:jc w:val="both"/>
        <w:outlineLvl w:val="5"/>
        <w:rPr>
          <w:b/>
          <w:i/>
          <w:sz w:val="22"/>
          <w:szCs w:val="22"/>
        </w:rPr>
      </w:pPr>
      <w:r w:rsidRPr="00AC7268">
        <w:rPr>
          <w:b/>
          <w:i/>
          <w:sz w:val="22"/>
          <w:szCs w:val="22"/>
        </w:rPr>
        <w:t xml:space="preserve">Информация не приводится, поскольку Эмитент создан 15.04.2015 г. и не имеет ни одного завершенного </w:t>
      </w:r>
      <w:r w:rsidR="00FD6DCA">
        <w:rPr>
          <w:b/>
          <w:i/>
          <w:sz w:val="22"/>
          <w:szCs w:val="22"/>
        </w:rPr>
        <w:t>отчетного</w:t>
      </w:r>
      <w:r w:rsidRPr="00AC7268">
        <w:rPr>
          <w:b/>
          <w:i/>
          <w:sz w:val="22"/>
          <w:szCs w:val="22"/>
        </w:rPr>
        <w:t xml:space="preserve"> года.</w:t>
      </w:r>
    </w:p>
    <w:p w:rsidR="00EF66DD" w:rsidRPr="005D2DBB" w:rsidRDefault="00EF66DD" w:rsidP="008F64EA">
      <w:pPr>
        <w:adjustRightInd w:val="0"/>
        <w:ind w:firstLine="540"/>
        <w:jc w:val="both"/>
        <w:outlineLvl w:val="4"/>
      </w:pPr>
    </w:p>
    <w:p w:rsidR="00EF66DD" w:rsidRPr="00F071AE" w:rsidRDefault="00794DF8" w:rsidP="00F071AE">
      <w:pPr>
        <w:keepNext/>
        <w:keepLines/>
        <w:autoSpaceDE/>
        <w:autoSpaceDN/>
        <w:spacing w:line="276" w:lineRule="auto"/>
        <w:jc w:val="both"/>
        <w:outlineLvl w:val="1"/>
        <w:rPr>
          <w:rFonts w:ascii="Arial" w:hAnsi="Arial" w:cs="Arial"/>
          <w:b/>
          <w:bCs/>
          <w:sz w:val="28"/>
          <w:szCs w:val="28"/>
          <w:lang w:eastAsia="en-US"/>
        </w:rPr>
      </w:pPr>
      <w:bookmarkStart w:id="57" w:name="_Toc428451858"/>
      <w:r w:rsidRPr="00F071AE">
        <w:rPr>
          <w:rFonts w:ascii="Arial" w:hAnsi="Arial" w:cs="Arial"/>
          <w:b/>
          <w:bCs/>
          <w:sz w:val="28"/>
          <w:szCs w:val="28"/>
          <w:lang w:eastAsia="en-US"/>
        </w:rPr>
        <w:t>4</w:t>
      </w:r>
      <w:r w:rsidR="00EF66DD" w:rsidRPr="00F071AE">
        <w:rPr>
          <w:rFonts w:ascii="Arial" w:hAnsi="Arial" w:cs="Arial"/>
          <w:b/>
          <w:bCs/>
          <w:sz w:val="28"/>
          <w:szCs w:val="28"/>
          <w:lang w:eastAsia="en-US"/>
        </w:rPr>
        <w:t>.2. Ликвидность эмитента, достаточность капитала и оборотных средств</w:t>
      </w:r>
      <w:bookmarkEnd w:id="57"/>
    </w:p>
    <w:p w:rsidR="00EF66DD" w:rsidRPr="005D2DBB" w:rsidRDefault="00EF66DD" w:rsidP="008F64EA">
      <w:pPr>
        <w:adjustRightInd w:val="0"/>
        <w:ind w:firstLine="540"/>
        <w:jc w:val="both"/>
        <w:outlineLvl w:val="4"/>
      </w:pPr>
    </w:p>
    <w:p w:rsidR="00FD6DCA" w:rsidRDefault="00FD6DCA" w:rsidP="00FD6DCA">
      <w:pPr>
        <w:adjustRightInd w:val="0"/>
        <w:ind w:firstLine="540"/>
        <w:jc w:val="both"/>
        <w:outlineLvl w:val="5"/>
        <w:rPr>
          <w:b/>
          <w:i/>
          <w:sz w:val="22"/>
          <w:szCs w:val="22"/>
        </w:rPr>
      </w:pPr>
      <w:r w:rsidRPr="00AC7268">
        <w:rPr>
          <w:b/>
          <w:i/>
          <w:sz w:val="22"/>
          <w:szCs w:val="22"/>
        </w:rPr>
        <w:t xml:space="preserve">Информация не приводится, поскольку Эмитент создан 15.04.2015 г. и не имеет ни одного завершенного </w:t>
      </w:r>
      <w:r>
        <w:rPr>
          <w:b/>
          <w:i/>
          <w:sz w:val="22"/>
          <w:szCs w:val="22"/>
        </w:rPr>
        <w:t>отчетного</w:t>
      </w:r>
      <w:r w:rsidRPr="00AC7268">
        <w:rPr>
          <w:b/>
          <w:i/>
          <w:sz w:val="22"/>
          <w:szCs w:val="22"/>
        </w:rPr>
        <w:t xml:space="preserve"> года.</w:t>
      </w:r>
    </w:p>
    <w:p w:rsidR="00EF66DD" w:rsidRPr="005D2DBB" w:rsidRDefault="00EF66DD" w:rsidP="008F64EA">
      <w:pPr>
        <w:adjustRightInd w:val="0"/>
        <w:ind w:firstLine="540"/>
        <w:jc w:val="both"/>
        <w:outlineLvl w:val="4"/>
        <w:rPr>
          <w:sz w:val="22"/>
          <w:szCs w:val="22"/>
        </w:rPr>
      </w:pPr>
    </w:p>
    <w:p w:rsidR="00EF66DD" w:rsidRPr="00F071AE" w:rsidRDefault="00794DF8" w:rsidP="00F071AE">
      <w:pPr>
        <w:keepNext/>
        <w:keepLines/>
        <w:autoSpaceDE/>
        <w:autoSpaceDN/>
        <w:spacing w:line="276" w:lineRule="auto"/>
        <w:jc w:val="both"/>
        <w:outlineLvl w:val="1"/>
        <w:rPr>
          <w:rFonts w:ascii="Arial" w:hAnsi="Arial" w:cs="Arial"/>
          <w:b/>
          <w:bCs/>
          <w:sz w:val="28"/>
          <w:szCs w:val="28"/>
          <w:lang w:eastAsia="en-US"/>
        </w:rPr>
      </w:pPr>
      <w:bookmarkStart w:id="58" w:name="_Toc428451859"/>
      <w:r w:rsidRPr="00F071AE">
        <w:rPr>
          <w:rFonts w:ascii="Arial" w:hAnsi="Arial" w:cs="Arial"/>
          <w:b/>
          <w:bCs/>
          <w:sz w:val="28"/>
          <w:szCs w:val="28"/>
          <w:lang w:eastAsia="en-US"/>
        </w:rPr>
        <w:t>4</w:t>
      </w:r>
      <w:r w:rsidR="00EF66DD" w:rsidRPr="00F071AE">
        <w:rPr>
          <w:rFonts w:ascii="Arial" w:hAnsi="Arial" w:cs="Arial"/>
          <w:b/>
          <w:bCs/>
          <w:sz w:val="28"/>
          <w:szCs w:val="28"/>
          <w:lang w:eastAsia="en-US"/>
        </w:rPr>
        <w:t>.3. Размер и структура капитала и оборотных средств эмитента</w:t>
      </w:r>
      <w:bookmarkEnd w:id="58"/>
    </w:p>
    <w:p w:rsidR="00EF66DD" w:rsidRPr="00794DF8" w:rsidRDefault="00EF66DD" w:rsidP="008F64EA">
      <w:pPr>
        <w:adjustRightInd w:val="0"/>
        <w:ind w:firstLine="540"/>
        <w:jc w:val="both"/>
        <w:outlineLvl w:val="4"/>
      </w:pPr>
    </w:p>
    <w:p w:rsidR="00EF66DD" w:rsidRPr="00F071AE" w:rsidRDefault="00794DF8" w:rsidP="00F071AE">
      <w:pPr>
        <w:keepNext/>
        <w:keepLines/>
        <w:autoSpaceDE/>
        <w:autoSpaceDN/>
        <w:spacing w:before="200" w:line="276" w:lineRule="auto"/>
        <w:jc w:val="both"/>
        <w:outlineLvl w:val="2"/>
        <w:rPr>
          <w:rFonts w:ascii="Arial" w:hAnsi="Arial" w:cs="Arial"/>
          <w:b/>
          <w:bCs/>
          <w:sz w:val="24"/>
          <w:szCs w:val="24"/>
          <w:lang w:eastAsia="en-US"/>
        </w:rPr>
      </w:pPr>
      <w:bookmarkStart w:id="59" w:name="_Toc428451860"/>
      <w:r w:rsidRPr="00F071AE">
        <w:rPr>
          <w:rFonts w:ascii="Arial" w:hAnsi="Arial" w:cs="Arial"/>
          <w:b/>
          <w:bCs/>
          <w:sz w:val="24"/>
          <w:szCs w:val="24"/>
          <w:lang w:eastAsia="en-US"/>
        </w:rPr>
        <w:t>4</w:t>
      </w:r>
      <w:r w:rsidR="00EF66DD" w:rsidRPr="00F071AE">
        <w:rPr>
          <w:rFonts w:ascii="Arial" w:hAnsi="Arial" w:cs="Arial"/>
          <w:b/>
          <w:bCs/>
          <w:sz w:val="24"/>
          <w:szCs w:val="24"/>
          <w:lang w:eastAsia="en-US"/>
        </w:rPr>
        <w:t>.3.1. Размер и структура капитала и оборотных средств эмитента</w:t>
      </w:r>
      <w:bookmarkEnd w:id="59"/>
    </w:p>
    <w:p w:rsidR="00EF66DD" w:rsidRPr="00CC68B4" w:rsidRDefault="00EF66DD" w:rsidP="008F64EA">
      <w:pPr>
        <w:adjustRightInd w:val="0"/>
        <w:ind w:firstLine="540"/>
        <w:jc w:val="both"/>
        <w:outlineLvl w:val="5"/>
      </w:pPr>
    </w:p>
    <w:p w:rsidR="00464CCE" w:rsidRDefault="00464CCE" w:rsidP="00464CCE">
      <w:pPr>
        <w:adjustRightInd w:val="0"/>
        <w:ind w:firstLine="540"/>
        <w:jc w:val="both"/>
        <w:outlineLvl w:val="5"/>
        <w:rPr>
          <w:b/>
          <w:i/>
          <w:sz w:val="22"/>
          <w:szCs w:val="22"/>
        </w:rPr>
      </w:pPr>
      <w:r w:rsidRPr="00AC7268">
        <w:rPr>
          <w:b/>
          <w:i/>
          <w:sz w:val="22"/>
          <w:szCs w:val="22"/>
        </w:rPr>
        <w:t xml:space="preserve">Информация не приводится, поскольку Эмитент создан 15.04.2015 г. и не имеет ни одного завершенного </w:t>
      </w:r>
      <w:r>
        <w:rPr>
          <w:b/>
          <w:i/>
          <w:sz w:val="22"/>
          <w:szCs w:val="22"/>
        </w:rPr>
        <w:t>отчетного</w:t>
      </w:r>
      <w:r w:rsidRPr="00AC7268">
        <w:rPr>
          <w:b/>
          <w:i/>
          <w:sz w:val="22"/>
          <w:szCs w:val="22"/>
        </w:rPr>
        <w:t xml:space="preserve"> года.</w:t>
      </w:r>
    </w:p>
    <w:p w:rsidR="00EF66DD" w:rsidRPr="005D2DBB" w:rsidRDefault="00EF66DD" w:rsidP="008F64EA">
      <w:pPr>
        <w:adjustRightInd w:val="0"/>
        <w:ind w:firstLine="540"/>
        <w:jc w:val="both"/>
        <w:outlineLvl w:val="5"/>
      </w:pPr>
    </w:p>
    <w:p w:rsidR="00EF66DD" w:rsidRPr="00F071AE" w:rsidRDefault="00794DF8" w:rsidP="00F071AE">
      <w:pPr>
        <w:keepNext/>
        <w:keepLines/>
        <w:autoSpaceDE/>
        <w:autoSpaceDN/>
        <w:spacing w:before="200" w:line="276" w:lineRule="auto"/>
        <w:jc w:val="both"/>
        <w:outlineLvl w:val="2"/>
        <w:rPr>
          <w:rFonts w:ascii="Arial" w:hAnsi="Arial" w:cs="Arial"/>
          <w:b/>
          <w:bCs/>
          <w:sz w:val="24"/>
          <w:szCs w:val="24"/>
          <w:lang w:eastAsia="en-US"/>
        </w:rPr>
      </w:pPr>
      <w:bookmarkStart w:id="60" w:name="_Toc428451861"/>
      <w:r w:rsidRPr="00F071AE">
        <w:rPr>
          <w:rFonts w:ascii="Arial" w:hAnsi="Arial" w:cs="Arial"/>
          <w:b/>
          <w:bCs/>
          <w:sz w:val="24"/>
          <w:szCs w:val="24"/>
          <w:lang w:eastAsia="en-US"/>
        </w:rPr>
        <w:t>4</w:t>
      </w:r>
      <w:r w:rsidR="00EF66DD" w:rsidRPr="00F071AE">
        <w:rPr>
          <w:rFonts w:ascii="Arial" w:hAnsi="Arial" w:cs="Arial"/>
          <w:b/>
          <w:bCs/>
          <w:sz w:val="24"/>
          <w:szCs w:val="24"/>
          <w:lang w:eastAsia="en-US"/>
        </w:rPr>
        <w:t>.3.2. Финансовые вложения эмитента</w:t>
      </w:r>
      <w:bookmarkEnd w:id="60"/>
    </w:p>
    <w:p w:rsidR="00F93689" w:rsidRPr="00D504D2" w:rsidRDefault="00F93689" w:rsidP="008F64EA">
      <w:pPr>
        <w:adjustRightInd w:val="0"/>
        <w:ind w:firstLine="540"/>
        <w:jc w:val="both"/>
        <w:outlineLvl w:val="5"/>
        <w:rPr>
          <w:sz w:val="22"/>
          <w:szCs w:val="22"/>
        </w:rPr>
      </w:pPr>
    </w:p>
    <w:p w:rsidR="00464CCE" w:rsidRDefault="00464CCE" w:rsidP="00464CCE">
      <w:pPr>
        <w:adjustRightInd w:val="0"/>
        <w:ind w:firstLine="540"/>
        <w:jc w:val="both"/>
        <w:outlineLvl w:val="5"/>
        <w:rPr>
          <w:b/>
          <w:i/>
          <w:sz w:val="22"/>
          <w:szCs w:val="22"/>
        </w:rPr>
      </w:pPr>
      <w:r w:rsidRPr="00AC7268">
        <w:rPr>
          <w:b/>
          <w:i/>
          <w:sz w:val="22"/>
          <w:szCs w:val="22"/>
        </w:rPr>
        <w:t xml:space="preserve">Информация не приводится, поскольку Эмитент создан 15.04.2015 г. и не имеет ни одного завершенного </w:t>
      </w:r>
      <w:r>
        <w:rPr>
          <w:b/>
          <w:i/>
          <w:sz w:val="22"/>
          <w:szCs w:val="22"/>
        </w:rPr>
        <w:t>отчетного</w:t>
      </w:r>
      <w:r w:rsidRPr="00AC7268">
        <w:rPr>
          <w:b/>
          <w:i/>
          <w:sz w:val="22"/>
          <w:szCs w:val="22"/>
        </w:rPr>
        <w:t xml:space="preserve"> года.</w:t>
      </w:r>
    </w:p>
    <w:p w:rsidR="00EF66DD" w:rsidRPr="005D2DBB" w:rsidRDefault="00EF66DD" w:rsidP="008F64EA">
      <w:pPr>
        <w:adjustRightInd w:val="0"/>
        <w:ind w:firstLine="540"/>
        <w:jc w:val="both"/>
        <w:outlineLvl w:val="5"/>
      </w:pPr>
    </w:p>
    <w:p w:rsidR="00EF66DD" w:rsidRPr="00F071AE" w:rsidRDefault="00794DF8" w:rsidP="00F071AE">
      <w:pPr>
        <w:keepNext/>
        <w:keepLines/>
        <w:autoSpaceDE/>
        <w:autoSpaceDN/>
        <w:spacing w:before="200" w:line="276" w:lineRule="auto"/>
        <w:jc w:val="both"/>
        <w:outlineLvl w:val="2"/>
        <w:rPr>
          <w:rFonts w:ascii="Arial" w:hAnsi="Arial" w:cs="Arial"/>
          <w:b/>
          <w:bCs/>
          <w:sz w:val="24"/>
          <w:szCs w:val="24"/>
          <w:lang w:eastAsia="en-US"/>
        </w:rPr>
      </w:pPr>
      <w:bookmarkStart w:id="61" w:name="_Toc428451862"/>
      <w:r w:rsidRPr="00F071AE">
        <w:rPr>
          <w:rFonts w:ascii="Arial" w:hAnsi="Arial" w:cs="Arial"/>
          <w:b/>
          <w:bCs/>
          <w:sz w:val="24"/>
          <w:szCs w:val="24"/>
          <w:lang w:eastAsia="en-US"/>
        </w:rPr>
        <w:t>4</w:t>
      </w:r>
      <w:r w:rsidR="00EF66DD" w:rsidRPr="00F071AE">
        <w:rPr>
          <w:rFonts w:ascii="Arial" w:hAnsi="Arial" w:cs="Arial"/>
          <w:b/>
          <w:bCs/>
          <w:sz w:val="24"/>
          <w:szCs w:val="24"/>
          <w:lang w:eastAsia="en-US"/>
        </w:rPr>
        <w:t>.3.3. Нематериальные активы эмитента</w:t>
      </w:r>
      <w:bookmarkEnd w:id="61"/>
    </w:p>
    <w:p w:rsidR="00EF66DD" w:rsidRPr="005D2DBB" w:rsidRDefault="00EF66DD" w:rsidP="008F64EA">
      <w:pPr>
        <w:adjustRightInd w:val="0"/>
        <w:ind w:firstLine="540"/>
        <w:jc w:val="both"/>
        <w:outlineLvl w:val="5"/>
      </w:pPr>
    </w:p>
    <w:p w:rsidR="00464CCE" w:rsidRDefault="00464CCE" w:rsidP="00464CCE">
      <w:pPr>
        <w:adjustRightInd w:val="0"/>
        <w:ind w:firstLine="540"/>
        <w:jc w:val="both"/>
        <w:outlineLvl w:val="5"/>
        <w:rPr>
          <w:b/>
          <w:i/>
          <w:sz w:val="22"/>
          <w:szCs w:val="22"/>
        </w:rPr>
      </w:pPr>
      <w:r w:rsidRPr="00AC7268">
        <w:rPr>
          <w:b/>
          <w:i/>
          <w:sz w:val="22"/>
          <w:szCs w:val="22"/>
        </w:rPr>
        <w:t xml:space="preserve">Информация не приводится, поскольку Эмитент создан 15.04.2015 г. и не имеет ни одного завершенного </w:t>
      </w:r>
      <w:r>
        <w:rPr>
          <w:b/>
          <w:i/>
          <w:sz w:val="22"/>
          <w:szCs w:val="22"/>
        </w:rPr>
        <w:t>отчетного</w:t>
      </w:r>
      <w:r w:rsidRPr="00AC7268">
        <w:rPr>
          <w:b/>
          <w:i/>
          <w:sz w:val="22"/>
          <w:szCs w:val="22"/>
        </w:rPr>
        <w:t xml:space="preserve"> года.</w:t>
      </w:r>
    </w:p>
    <w:p w:rsidR="00EF66DD" w:rsidRPr="005D2DBB" w:rsidRDefault="00EF66DD" w:rsidP="008F64EA">
      <w:pPr>
        <w:adjustRightInd w:val="0"/>
        <w:ind w:firstLine="540"/>
        <w:jc w:val="both"/>
        <w:outlineLvl w:val="5"/>
      </w:pPr>
    </w:p>
    <w:p w:rsidR="00EF66DD" w:rsidRPr="00F071AE" w:rsidRDefault="009446EE" w:rsidP="00F071AE">
      <w:pPr>
        <w:keepNext/>
        <w:keepLines/>
        <w:autoSpaceDE/>
        <w:autoSpaceDN/>
        <w:spacing w:line="276" w:lineRule="auto"/>
        <w:jc w:val="both"/>
        <w:outlineLvl w:val="1"/>
        <w:rPr>
          <w:rFonts w:ascii="Arial" w:hAnsi="Arial" w:cs="Arial"/>
          <w:b/>
          <w:bCs/>
          <w:sz w:val="28"/>
          <w:szCs w:val="28"/>
          <w:lang w:eastAsia="en-US"/>
        </w:rPr>
      </w:pPr>
      <w:bookmarkStart w:id="62" w:name="_Toc428451863"/>
      <w:r w:rsidRPr="00F071AE">
        <w:rPr>
          <w:rFonts w:ascii="Arial" w:hAnsi="Arial" w:cs="Arial"/>
          <w:b/>
          <w:bCs/>
          <w:sz w:val="28"/>
          <w:szCs w:val="28"/>
          <w:lang w:eastAsia="en-US"/>
        </w:rPr>
        <w:t>4</w:t>
      </w:r>
      <w:r w:rsidR="00EF66DD" w:rsidRPr="00F071AE">
        <w:rPr>
          <w:rFonts w:ascii="Arial" w:hAnsi="Arial" w:cs="Arial"/>
          <w:b/>
          <w:bCs/>
          <w:sz w:val="28"/>
          <w:szCs w:val="28"/>
          <w:lang w:eastAsia="en-US"/>
        </w:rPr>
        <w:t>.4.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62"/>
    </w:p>
    <w:p w:rsidR="00EF66DD" w:rsidRPr="005D2DBB" w:rsidRDefault="00EF66DD" w:rsidP="008F64EA">
      <w:pPr>
        <w:adjustRightInd w:val="0"/>
        <w:ind w:firstLine="540"/>
        <w:jc w:val="both"/>
        <w:outlineLvl w:val="4"/>
      </w:pPr>
    </w:p>
    <w:p w:rsidR="004C33A9" w:rsidRPr="004C33A9" w:rsidRDefault="004C33A9" w:rsidP="004C33A9">
      <w:pPr>
        <w:adjustRightInd w:val="0"/>
        <w:ind w:firstLine="540"/>
        <w:jc w:val="both"/>
        <w:rPr>
          <w:sz w:val="22"/>
          <w:szCs w:val="22"/>
        </w:rPr>
      </w:pPr>
      <w:r w:rsidRPr="004C33A9">
        <w:rPr>
          <w:sz w:val="22"/>
          <w:szCs w:val="22"/>
        </w:rPr>
        <w:t xml:space="preserve">Указывается информация о политике эмитента в области научно-технического развития за </w:t>
      </w:r>
      <w:r w:rsidR="001D5E15">
        <w:rPr>
          <w:sz w:val="22"/>
          <w:szCs w:val="22"/>
        </w:rPr>
        <w:t xml:space="preserve">пять последних завершенных </w:t>
      </w:r>
      <w:r w:rsidR="003D4202">
        <w:rPr>
          <w:sz w:val="22"/>
          <w:szCs w:val="22"/>
        </w:rPr>
        <w:t>отчетных лет</w:t>
      </w:r>
      <w:r w:rsidRPr="004C33A9">
        <w:rPr>
          <w:sz w:val="22"/>
          <w:szCs w:val="22"/>
        </w:rPr>
        <w:t xml:space="preserve"> либо за каждый завершенный </w:t>
      </w:r>
      <w:r w:rsidR="003D4202">
        <w:rPr>
          <w:sz w:val="22"/>
          <w:szCs w:val="22"/>
        </w:rPr>
        <w:t>отчетный год</w:t>
      </w:r>
      <w:r w:rsidRPr="004C33A9">
        <w:rPr>
          <w:sz w:val="22"/>
          <w:szCs w:val="22"/>
        </w:rPr>
        <w:t xml:space="preserve">, если эмитент осуществляет </w:t>
      </w:r>
      <w:r w:rsidR="001D5E15">
        <w:rPr>
          <w:sz w:val="22"/>
          <w:szCs w:val="22"/>
        </w:rPr>
        <w:t>свою деятельность менее пяти лет</w:t>
      </w:r>
      <w:r w:rsidRPr="004C33A9">
        <w:rPr>
          <w:sz w:val="22"/>
          <w:szCs w:val="22"/>
        </w:rPr>
        <w:t>, включая раскрытие затрат на осуществление научно-технической деятельности за счет собственных средств эмитента за каждый из отчетных периодов.</w:t>
      </w:r>
    </w:p>
    <w:p w:rsidR="00464CCE" w:rsidRDefault="00464CCE" w:rsidP="00464CCE">
      <w:pPr>
        <w:adjustRightInd w:val="0"/>
        <w:ind w:firstLine="540"/>
        <w:jc w:val="both"/>
        <w:outlineLvl w:val="5"/>
        <w:rPr>
          <w:b/>
          <w:i/>
          <w:sz w:val="22"/>
          <w:szCs w:val="22"/>
        </w:rPr>
      </w:pPr>
      <w:r w:rsidRPr="00AC7268">
        <w:rPr>
          <w:b/>
          <w:i/>
          <w:sz w:val="22"/>
          <w:szCs w:val="22"/>
        </w:rPr>
        <w:t xml:space="preserve">Информация не приводится, поскольку Эмитент создан 15.04.2015 г. и не имеет ни одного завершенного </w:t>
      </w:r>
      <w:r>
        <w:rPr>
          <w:b/>
          <w:i/>
          <w:sz w:val="22"/>
          <w:szCs w:val="22"/>
        </w:rPr>
        <w:t>отчетного</w:t>
      </w:r>
      <w:r w:rsidRPr="00AC7268">
        <w:rPr>
          <w:b/>
          <w:i/>
          <w:sz w:val="22"/>
          <w:szCs w:val="22"/>
        </w:rPr>
        <w:t xml:space="preserve"> года.</w:t>
      </w:r>
    </w:p>
    <w:p w:rsidR="004E0FE5" w:rsidRPr="004C33A9" w:rsidRDefault="004E0FE5" w:rsidP="004C33A9">
      <w:pPr>
        <w:ind w:firstLine="567"/>
        <w:jc w:val="both"/>
        <w:rPr>
          <w:b/>
          <w:bCs/>
          <w:i/>
          <w:iCs/>
          <w:sz w:val="22"/>
          <w:szCs w:val="22"/>
        </w:rPr>
      </w:pPr>
    </w:p>
    <w:p w:rsidR="004C33A9" w:rsidRPr="004C33A9" w:rsidRDefault="004C33A9" w:rsidP="004C33A9">
      <w:pPr>
        <w:adjustRightInd w:val="0"/>
        <w:ind w:firstLine="540"/>
        <w:jc w:val="both"/>
        <w:rPr>
          <w:sz w:val="22"/>
          <w:szCs w:val="22"/>
        </w:rPr>
      </w:pPr>
      <w:r w:rsidRPr="004C33A9">
        <w:rPr>
          <w:sz w:val="22"/>
          <w:szCs w:val="22"/>
        </w:rPr>
        <w:t xml:space="preserve">Приводятся сведения о создании и получении эмитентом правовой охраны основных объектов интеллектуальной собственности (включая сведения о дате выдачи и сроках действия патентов на изобретение, на полезную модель и на промышленный образец, о государственной регистрации товарных знаков и знаков обслуживания, наименования места происхождения товара): </w:t>
      </w:r>
    </w:p>
    <w:p w:rsidR="008051D0" w:rsidRDefault="008051D0" w:rsidP="004C33A9">
      <w:pPr>
        <w:adjustRightInd w:val="0"/>
        <w:ind w:firstLine="540"/>
        <w:jc w:val="both"/>
        <w:rPr>
          <w:b/>
          <w:bCs/>
          <w:i/>
          <w:iCs/>
          <w:sz w:val="22"/>
          <w:szCs w:val="22"/>
        </w:rPr>
      </w:pPr>
      <w:r w:rsidRPr="008051D0">
        <w:rPr>
          <w:b/>
          <w:bCs/>
          <w:i/>
          <w:iCs/>
          <w:sz w:val="22"/>
          <w:szCs w:val="22"/>
        </w:rPr>
        <w:t>Эмитент не создавал и не получал правовой охраны основных объектов интеллектуальной собственности, Эмитент не владеет патентами и лицензиями на использование товарных знаков.</w:t>
      </w:r>
    </w:p>
    <w:p w:rsidR="008051D0" w:rsidRDefault="008051D0" w:rsidP="004C33A9">
      <w:pPr>
        <w:adjustRightInd w:val="0"/>
        <w:ind w:firstLine="540"/>
        <w:jc w:val="both"/>
        <w:rPr>
          <w:sz w:val="22"/>
          <w:szCs w:val="22"/>
        </w:rPr>
      </w:pPr>
    </w:p>
    <w:p w:rsidR="008051D0" w:rsidRDefault="004C33A9" w:rsidP="004C33A9">
      <w:pPr>
        <w:adjustRightInd w:val="0"/>
        <w:ind w:firstLine="540"/>
        <w:jc w:val="both"/>
        <w:rPr>
          <w:sz w:val="22"/>
          <w:szCs w:val="22"/>
        </w:rPr>
      </w:pPr>
      <w:r w:rsidRPr="004C33A9">
        <w:rPr>
          <w:sz w:val="22"/>
          <w:szCs w:val="22"/>
        </w:rPr>
        <w:t xml:space="preserve">Основные направления и результаты использования основных для эмитента </w:t>
      </w:r>
      <w:proofErr w:type="gramStart"/>
      <w:r w:rsidRPr="004C33A9">
        <w:rPr>
          <w:sz w:val="22"/>
          <w:szCs w:val="22"/>
        </w:rPr>
        <w:t>объектах</w:t>
      </w:r>
      <w:proofErr w:type="gramEnd"/>
      <w:r w:rsidRPr="004C33A9">
        <w:rPr>
          <w:sz w:val="22"/>
          <w:szCs w:val="22"/>
        </w:rPr>
        <w:t xml:space="preserve"> интеллектуальной собственности.</w:t>
      </w:r>
    </w:p>
    <w:p w:rsidR="004C33A9" w:rsidRPr="004C33A9" w:rsidRDefault="004C33A9" w:rsidP="004C33A9">
      <w:pPr>
        <w:adjustRightInd w:val="0"/>
        <w:ind w:firstLine="540"/>
        <w:jc w:val="both"/>
        <w:rPr>
          <w:sz w:val="22"/>
          <w:szCs w:val="22"/>
        </w:rPr>
      </w:pPr>
      <w:r w:rsidRPr="004C33A9">
        <w:rPr>
          <w:b/>
          <w:bCs/>
          <w:i/>
          <w:iCs/>
          <w:sz w:val="22"/>
          <w:szCs w:val="22"/>
        </w:rPr>
        <w:t>Информация не приводится, по причине указанной выше.</w:t>
      </w:r>
    </w:p>
    <w:p w:rsidR="008051D0" w:rsidRDefault="008051D0" w:rsidP="004C33A9">
      <w:pPr>
        <w:adjustRightInd w:val="0"/>
        <w:ind w:firstLine="540"/>
        <w:jc w:val="both"/>
        <w:rPr>
          <w:sz w:val="22"/>
          <w:szCs w:val="22"/>
        </w:rPr>
      </w:pPr>
    </w:p>
    <w:p w:rsidR="004C33A9" w:rsidRPr="004C33A9" w:rsidRDefault="004C33A9" w:rsidP="004C33A9">
      <w:pPr>
        <w:adjustRightInd w:val="0"/>
        <w:ind w:firstLine="540"/>
        <w:jc w:val="both"/>
        <w:rPr>
          <w:sz w:val="22"/>
          <w:szCs w:val="22"/>
        </w:rPr>
      </w:pPr>
      <w:r w:rsidRPr="004C33A9">
        <w:rPr>
          <w:sz w:val="22"/>
          <w:szCs w:val="22"/>
        </w:rPr>
        <w:lastRenderedPageBreak/>
        <w:t>Отдельно раскрываются факторы риска, связанные с возможностью истечения сроков действия основных для эмитента патентов, лицензий на использование товарных знаков.</w:t>
      </w:r>
    </w:p>
    <w:p w:rsidR="00EF66DD" w:rsidRPr="008051D0" w:rsidRDefault="008051D0" w:rsidP="00CB190F">
      <w:pPr>
        <w:adjustRightInd w:val="0"/>
        <w:ind w:firstLine="540"/>
        <w:jc w:val="both"/>
        <w:outlineLvl w:val="5"/>
        <w:rPr>
          <w:b/>
          <w:bCs/>
          <w:i/>
          <w:iCs/>
          <w:sz w:val="22"/>
          <w:szCs w:val="22"/>
        </w:rPr>
      </w:pPr>
      <w:r w:rsidRPr="008051D0">
        <w:rPr>
          <w:b/>
          <w:bCs/>
          <w:i/>
          <w:iCs/>
          <w:sz w:val="22"/>
          <w:szCs w:val="22"/>
        </w:rPr>
        <w:t>Указанные факторы отсутствуют, так как Эмитент не владеет патентами, лицензиями на использование товарных знаков.</w:t>
      </w:r>
    </w:p>
    <w:p w:rsidR="00EF66DD" w:rsidRPr="005D2DBB" w:rsidRDefault="00EF66DD" w:rsidP="008F64EA">
      <w:pPr>
        <w:adjustRightInd w:val="0"/>
        <w:ind w:firstLine="540"/>
        <w:jc w:val="both"/>
        <w:outlineLvl w:val="4"/>
      </w:pPr>
    </w:p>
    <w:p w:rsidR="00EF66DD" w:rsidRPr="00F071AE" w:rsidRDefault="009446EE" w:rsidP="00F071AE">
      <w:pPr>
        <w:keepNext/>
        <w:keepLines/>
        <w:autoSpaceDE/>
        <w:autoSpaceDN/>
        <w:spacing w:line="276" w:lineRule="auto"/>
        <w:jc w:val="both"/>
        <w:outlineLvl w:val="1"/>
        <w:rPr>
          <w:rFonts w:ascii="Arial" w:hAnsi="Arial" w:cs="Arial"/>
          <w:b/>
          <w:bCs/>
          <w:sz w:val="28"/>
          <w:szCs w:val="28"/>
          <w:lang w:eastAsia="en-US"/>
        </w:rPr>
      </w:pPr>
      <w:bookmarkStart w:id="63" w:name="_Toc428451864"/>
      <w:r w:rsidRPr="00F071AE">
        <w:rPr>
          <w:rFonts w:ascii="Arial" w:hAnsi="Arial" w:cs="Arial"/>
          <w:b/>
          <w:bCs/>
          <w:sz w:val="28"/>
          <w:szCs w:val="28"/>
          <w:lang w:eastAsia="en-US"/>
        </w:rPr>
        <w:t>4</w:t>
      </w:r>
      <w:r w:rsidR="00EF66DD" w:rsidRPr="00F071AE">
        <w:rPr>
          <w:rFonts w:ascii="Arial" w:hAnsi="Arial" w:cs="Arial"/>
          <w:b/>
          <w:bCs/>
          <w:sz w:val="28"/>
          <w:szCs w:val="28"/>
          <w:lang w:eastAsia="en-US"/>
        </w:rPr>
        <w:t>.5. Анализ тенденций развития в сфере основной деятельности эмитента</w:t>
      </w:r>
      <w:bookmarkEnd w:id="63"/>
    </w:p>
    <w:p w:rsidR="00EF66DD" w:rsidRPr="00DC21CE" w:rsidRDefault="00DC21CE" w:rsidP="008F64EA">
      <w:pPr>
        <w:adjustRightInd w:val="0"/>
        <w:ind w:firstLine="540"/>
        <w:jc w:val="both"/>
        <w:outlineLvl w:val="4"/>
        <w:rPr>
          <w:sz w:val="22"/>
          <w:szCs w:val="22"/>
        </w:rPr>
      </w:pPr>
      <w:r w:rsidRPr="00DC21CE">
        <w:rPr>
          <w:sz w:val="22"/>
          <w:szCs w:val="22"/>
        </w:rPr>
        <w:t>Указываются основные тенденции развития отрасли экономики, в которой эмитент осуществляет основную деятельность, за пять последних завершенных отчетных лет либо за каждый завершенный отчетный год, если эмитент осуществляет свою деятельность менее пяти лет, а также основные факторы, оказывающие влияние на состояние отрасли.</w:t>
      </w:r>
    </w:p>
    <w:p w:rsidR="00464CCE" w:rsidRPr="004E5A6A" w:rsidRDefault="00464CCE" w:rsidP="00464CCE">
      <w:pPr>
        <w:adjustRightInd w:val="0"/>
        <w:ind w:firstLine="540"/>
        <w:jc w:val="both"/>
        <w:outlineLvl w:val="5"/>
        <w:rPr>
          <w:b/>
          <w:i/>
          <w:sz w:val="22"/>
          <w:szCs w:val="22"/>
        </w:rPr>
      </w:pPr>
      <w:r w:rsidRPr="00DC21CE">
        <w:rPr>
          <w:b/>
          <w:i/>
          <w:sz w:val="22"/>
          <w:szCs w:val="22"/>
        </w:rPr>
        <w:t>Информация не приводится, поскольку Эмитент создан 15.04.2015 г. и не имеет ни одного завершенного отчетного года.</w:t>
      </w:r>
    </w:p>
    <w:p w:rsidR="00EF66DD" w:rsidRPr="005D2DBB" w:rsidRDefault="00EF66DD" w:rsidP="009446EE">
      <w:pPr>
        <w:adjustRightInd w:val="0"/>
        <w:ind w:firstLine="540"/>
        <w:jc w:val="both"/>
      </w:pPr>
    </w:p>
    <w:p w:rsidR="00EF66DD" w:rsidRPr="00F071AE" w:rsidRDefault="009446EE" w:rsidP="00F071AE">
      <w:pPr>
        <w:keepNext/>
        <w:keepLines/>
        <w:autoSpaceDE/>
        <w:autoSpaceDN/>
        <w:spacing w:line="276" w:lineRule="auto"/>
        <w:jc w:val="both"/>
        <w:outlineLvl w:val="1"/>
        <w:rPr>
          <w:rFonts w:ascii="Arial" w:hAnsi="Arial" w:cs="Arial"/>
          <w:b/>
          <w:bCs/>
          <w:sz w:val="28"/>
          <w:szCs w:val="28"/>
          <w:lang w:eastAsia="en-US"/>
        </w:rPr>
      </w:pPr>
      <w:bookmarkStart w:id="64" w:name="_Toc428451865"/>
      <w:r w:rsidRPr="00F071AE">
        <w:rPr>
          <w:rFonts w:ascii="Arial" w:hAnsi="Arial" w:cs="Arial"/>
          <w:b/>
          <w:bCs/>
          <w:sz w:val="28"/>
          <w:szCs w:val="28"/>
          <w:lang w:eastAsia="en-US"/>
        </w:rPr>
        <w:t>4</w:t>
      </w:r>
      <w:r w:rsidR="00EF66DD" w:rsidRPr="00F071AE">
        <w:rPr>
          <w:rFonts w:ascii="Arial" w:hAnsi="Arial" w:cs="Arial"/>
          <w:b/>
          <w:bCs/>
          <w:sz w:val="28"/>
          <w:szCs w:val="28"/>
          <w:lang w:eastAsia="en-US"/>
        </w:rPr>
        <w:t>.</w:t>
      </w:r>
      <w:r w:rsidRPr="00F071AE">
        <w:rPr>
          <w:rFonts w:ascii="Arial" w:hAnsi="Arial" w:cs="Arial"/>
          <w:b/>
          <w:bCs/>
          <w:sz w:val="28"/>
          <w:szCs w:val="28"/>
          <w:lang w:eastAsia="en-US"/>
        </w:rPr>
        <w:t>6</w:t>
      </w:r>
      <w:r w:rsidR="00EF66DD" w:rsidRPr="00F071AE">
        <w:rPr>
          <w:rFonts w:ascii="Arial" w:hAnsi="Arial" w:cs="Arial"/>
          <w:b/>
          <w:bCs/>
          <w:sz w:val="28"/>
          <w:szCs w:val="28"/>
          <w:lang w:eastAsia="en-US"/>
        </w:rPr>
        <w:t>. Анализ факторов и условий, влияющих на деятельность эмитента</w:t>
      </w:r>
      <w:bookmarkEnd w:id="64"/>
    </w:p>
    <w:p w:rsidR="00EF66DD" w:rsidRPr="005D2DBB" w:rsidRDefault="00EF66DD" w:rsidP="008F64EA">
      <w:pPr>
        <w:adjustRightInd w:val="0"/>
        <w:ind w:firstLine="540"/>
        <w:jc w:val="both"/>
        <w:outlineLvl w:val="5"/>
      </w:pPr>
    </w:p>
    <w:p w:rsidR="00875D34" w:rsidRPr="00B262E1" w:rsidRDefault="00027453" w:rsidP="00B262E1">
      <w:pPr>
        <w:adjustRightInd w:val="0"/>
        <w:ind w:firstLine="540"/>
        <w:jc w:val="both"/>
        <w:rPr>
          <w:sz w:val="22"/>
          <w:szCs w:val="22"/>
        </w:rPr>
      </w:pPr>
      <w:r w:rsidRPr="00B262E1">
        <w:rPr>
          <w:sz w:val="22"/>
          <w:szCs w:val="22"/>
        </w:rPr>
        <w:t xml:space="preserve">Указываются факторы и условия (влияние инфляции, изменение курсов иностранных валют, решения государственных органов, иные экономические, финансовые, политические и другие факторы), влияющие на деятельность эмитента и оказавшие влияние на изменение размера выручки от продажи эмитентом товаров, продукции, работ, услуг и прибыли (убытков) эмитента от основной деятельности. </w:t>
      </w:r>
    </w:p>
    <w:p w:rsidR="00050650" w:rsidRDefault="00050650" w:rsidP="00B262E1">
      <w:pPr>
        <w:adjustRightInd w:val="0"/>
        <w:ind w:firstLine="540"/>
        <w:jc w:val="both"/>
        <w:rPr>
          <w:rStyle w:val="Subst"/>
          <w:b w:val="0"/>
          <w:i w:val="0"/>
          <w:sz w:val="22"/>
          <w:szCs w:val="22"/>
        </w:rPr>
      </w:pPr>
    </w:p>
    <w:p w:rsidR="00875D34" w:rsidRPr="00050650" w:rsidRDefault="00A7714E" w:rsidP="00B262E1">
      <w:pPr>
        <w:adjustRightInd w:val="0"/>
        <w:ind w:firstLine="540"/>
        <w:jc w:val="both"/>
        <w:rPr>
          <w:rStyle w:val="Subst"/>
          <w:b w:val="0"/>
          <w:i w:val="0"/>
          <w:sz w:val="22"/>
          <w:szCs w:val="22"/>
        </w:rPr>
      </w:pPr>
      <w:r>
        <w:rPr>
          <w:rStyle w:val="Subst"/>
          <w:b w:val="0"/>
          <w:i w:val="0"/>
          <w:sz w:val="22"/>
          <w:szCs w:val="22"/>
        </w:rPr>
        <w:t xml:space="preserve">Возможные </w:t>
      </w:r>
      <w:r w:rsidR="00875D34" w:rsidRPr="00050650">
        <w:rPr>
          <w:rStyle w:val="Subst"/>
          <w:b w:val="0"/>
          <w:i w:val="0"/>
          <w:sz w:val="22"/>
          <w:szCs w:val="22"/>
        </w:rPr>
        <w:t xml:space="preserve">факторы, влияющие на деятельность Эмитента:  </w:t>
      </w:r>
    </w:p>
    <w:p w:rsidR="00A7714E" w:rsidRPr="00A7714E" w:rsidRDefault="00A7714E" w:rsidP="00A7714E">
      <w:pPr>
        <w:autoSpaceDE/>
        <w:autoSpaceDN/>
        <w:ind w:firstLine="540"/>
        <w:jc w:val="both"/>
        <w:rPr>
          <w:b/>
          <w:bCs/>
          <w:i/>
          <w:iCs/>
          <w:sz w:val="22"/>
          <w:szCs w:val="22"/>
        </w:rPr>
      </w:pPr>
      <w:r w:rsidRPr="00A7714E">
        <w:rPr>
          <w:b/>
          <w:bCs/>
          <w:i/>
          <w:iCs/>
          <w:sz w:val="22"/>
          <w:szCs w:val="22"/>
        </w:rPr>
        <w:t xml:space="preserve">На деятельность Эмитента оказывает влияние </w:t>
      </w:r>
      <w:r w:rsidR="00D43A8A">
        <w:rPr>
          <w:b/>
          <w:bCs/>
          <w:i/>
          <w:iCs/>
          <w:sz w:val="22"/>
          <w:szCs w:val="22"/>
        </w:rPr>
        <w:t xml:space="preserve">стабильно низкие процентные ставки в мире, </w:t>
      </w:r>
      <w:r w:rsidRPr="00A7714E">
        <w:rPr>
          <w:b/>
          <w:bCs/>
          <w:i/>
          <w:iCs/>
          <w:sz w:val="22"/>
          <w:szCs w:val="22"/>
        </w:rPr>
        <w:t>увеличени</w:t>
      </w:r>
      <w:r w:rsidR="00D43A8A">
        <w:rPr>
          <w:b/>
          <w:bCs/>
          <w:i/>
          <w:iCs/>
          <w:sz w:val="22"/>
          <w:szCs w:val="22"/>
        </w:rPr>
        <w:t>е</w:t>
      </w:r>
      <w:r w:rsidRPr="00A7714E">
        <w:rPr>
          <w:b/>
          <w:bCs/>
          <w:i/>
          <w:iCs/>
          <w:sz w:val="22"/>
          <w:szCs w:val="22"/>
        </w:rPr>
        <w:t xml:space="preserve"> сроков привлечения рублевых ресурсов, связанн</w:t>
      </w:r>
      <w:r w:rsidR="00B349C4">
        <w:rPr>
          <w:b/>
          <w:bCs/>
          <w:i/>
          <w:iCs/>
          <w:sz w:val="22"/>
          <w:szCs w:val="22"/>
        </w:rPr>
        <w:t>ые</w:t>
      </w:r>
      <w:r w:rsidRPr="00A7714E">
        <w:rPr>
          <w:b/>
          <w:bCs/>
          <w:i/>
          <w:iCs/>
          <w:sz w:val="22"/>
          <w:szCs w:val="22"/>
        </w:rPr>
        <w:t xml:space="preserve"> </w:t>
      </w:r>
      <w:proofErr w:type="gramStart"/>
      <w:r w:rsidRPr="00A7714E">
        <w:rPr>
          <w:b/>
          <w:bCs/>
          <w:i/>
          <w:iCs/>
          <w:sz w:val="22"/>
          <w:szCs w:val="22"/>
        </w:rPr>
        <w:t>с</w:t>
      </w:r>
      <w:proofErr w:type="gramEnd"/>
      <w:r w:rsidRPr="00A7714E">
        <w:rPr>
          <w:b/>
          <w:bCs/>
          <w:i/>
          <w:iCs/>
          <w:sz w:val="22"/>
          <w:szCs w:val="22"/>
        </w:rPr>
        <w:t>:</w:t>
      </w:r>
    </w:p>
    <w:p w:rsidR="00A7714E" w:rsidRPr="00A7714E" w:rsidRDefault="00A7714E" w:rsidP="00A7714E">
      <w:pPr>
        <w:autoSpaceDE/>
        <w:autoSpaceDN/>
        <w:ind w:firstLine="540"/>
        <w:jc w:val="both"/>
        <w:rPr>
          <w:b/>
          <w:bCs/>
          <w:i/>
          <w:iCs/>
          <w:sz w:val="22"/>
          <w:szCs w:val="22"/>
        </w:rPr>
      </w:pPr>
      <w:r w:rsidRPr="00A7714E">
        <w:rPr>
          <w:b/>
          <w:bCs/>
          <w:i/>
          <w:iCs/>
          <w:sz w:val="22"/>
          <w:szCs w:val="22"/>
        </w:rPr>
        <w:t>-</w:t>
      </w:r>
      <w:r w:rsidRPr="00A7714E">
        <w:rPr>
          <w:b/>
          <w:bCs/>
          <w:i/>
          <w:iCs/>
          <w:sz w:val="22"/>
          <w:szCs w:val="22"/>
        </w:rPr>
        <w:tab/>
        <w:t>периодом низких реальных процентных ставок во всем мире</w:t>
      </w:r>
    </w:p>
    <w:p w:rsidR="00A7714E" w:rsidRPr="00A7714E" w:rsidRDefault="00A7714E" w:rsidP="00D43A8A">
      <w:pPr>
        <w:autoSpaceDE/>
        <w:autoSpaceDN/>
        <w:ind w:firstLine="540"/>
        <w:jc w:val="both"/>
        <w:rPr>
          <w:b/>
          <w:bCs/>
          <w:i/>
          <w:iCs/>
          <w:sz w:val="22"/>
          <w:szCs w:val="22"/>
        </w:rPr>
      </w:pPr>
      <w:r w:rsidRPr="00A7714E">
        <w:rPr>
          <w:b/>
          <w:bCs/>
          <w:i/>
          <w:iCs/>
          <w:sz w:val="22"/>
          <w:szCs w:val="22"/>
        </w:rPr>
        <w:t>-</w:t>
      </w:r>
      <w:r w:rsidRPr="00A7714E">
        <w:rPr>
          <w:b/>
          <w:bCs/>
          <w:i/>
          <w:iCs/>
          <w:sz w:val="22"/>
          <w:szCs w:val="22"/>
        </w:rPr>
        <w:tab/>
      </w:r>
      <w:r w:rsidR="00D43A8A">
        <w:rPr>
          <w:b/>
          <w:bCs/>
          <w:i/>
          <w:iCs/>
          <w:sz w:val="22"/>
          <w:szCs w:val="22"/>
        </w:rPr>
        <w:t>либерализация российского рынка капиталов с растущей ролью</w:t>
      </w:r>
      <w:r w:rsidR="006B2457">
        <w:rPr>
          <w:b/>
          <w:bCs/>
          <w:i/>
          <w:iCs/>
          <w:sz w:val="22"/>
          <w:szCs w:val="22"/>
        </w:rPr>
        <w:t xml:space="preserve"> страховых компаний и</w:t>
      </w:r>
      <w:r w:rsidR="00D43A8A">
        <w:rPr>
          <w:b/>
          <w:bCs/>
          <w:i/>
          <w:iCs/>
          <w:sz w:val="22"/>
          <w:szCs w:val="22"/>
        </w:rPr>
        <w:t xml:space="preserve"> пенсионных сбережений населения, перераспределяемых в сторону инвестиций,  в том числе в долгосрочные долговые ценные бумаги</w:t>
      </w:r>
      <w:r w:rsidRPr="00A7714E">
        <w:rPr>
          <w:b/>
          <w:bCs/>
          <w:i/>
          <w:iCs/>
          <w:sz w:val="22"/>
          <w:szCs w:val="22"/>
        </w:rPr>
        <w:t>.</w:t>
      </w:r>
    </w:p>
    <w:p w:rsidR="00F11601" w:rsidRPr="00A7714E" w:rsidRDefault="00F11601" w:rsidP="00F11601">
      <w:pPr>
        <w:autoSpaceDE/>
        <w:autoSpaceDN/>
        <w:ind w:firstLine="540"/>
        <w:jc w:val="both"/>
        <w:rPr>
          <w:b/>
          <w:bCs/>
          <w:i/>
          <w:iCs/>
          <w:sz w:val="22"/>
          <w:szCs w:val="22"/>
        </w:rPr>
      </w:pPr>
      <w:r w:rsidRPr="00A7714E">
        <w:rPr>
          <w:b/>
          <w:bCs/>
          <w:i/>
          <w:iCs/>
          <w:sz w:val="22"/>
          <w:szCs w:val="22"/>
        </w:rPr>
        <w:t>На деятельность Эмитента</w:t>
      </w:r>
      <w:r>
        <w:rPr>
          <w:b/>
          <w:bCs/>
          <w:i/>
          <w:iCs/>
          <w:sz w:val="22"/>
          <w:szCs w:val="22"/>
        </w:rPr>
        <w:t xml:space="preserve"> также</w:t>
      </w:r>
      <w:r w:rsidRPr="00A7714E">
        <w:rPr>
          <w:b/>
          <w:bCs/>
          <w:i/>
          <w:iCs/>
          <w:sz w:val="22"/>
          <w:szCs w:val="22"/>
        </w:rPr>
        <w:t xml:space="preserve"> оказывает </w:t>
      </w:r>
      <w:proofErr w:type="spellStart"/>
      <w:r>
        <w:rPr>
          <w:b/>
          <w:bCs/>
          <w:i/>
          <w:iCs/>
          <w:sz w:val="22"/>
          <w:szCs w:val="22"/>
        </w:rPr>
        <w:t>волатильность</w:t>
      </w:r>
      <w:proofErr w:type="spellEnd"/>
      <w:r>
        <w:rPr>
          <w:b/>
          <w:bCs/>
          <w:i/>
          <w:iCs/>
          <w:sz w:val="22"/>
          <w:szCs w:val="22"/>
        </w:rPr>
        <w:t xml:space="preserve"> рынка рублевых облигаций, связанная с макроэкономическими показателями, такими как инфляция, динамика курса рубля и пр.</w:t>
      </w:r>
    </w:p>
    <w:p w:rsidR="00F11601" w:rsidRDefault="00F11601" w:rsidP="00A7714E">
      <w:pPr>
        <w:autoSpaceDE/>
        <w:autoSpaceDN/>
        <w:ind w:firstLine="540"/>
        <w:jc w:val="both"/>
        <w:rPr>
          <w:b/>
          <w:bCs/>
          <w:i/>
          <w:iCs/>
          <w:sz w:val="22"/>
          <w:szCs w:val="22"/>
        </w:rPr>
      </w:pPr>
    </w:p>
    <w:p w:rsidR="00050650" w:rsidRDefault="00A7714E" w:rsidP="00A7714E">
      <w:pPr>
        <w:autoSpaceDE/>
        <w:autoSpaceDN/>
        <w:ind w:firstLine="540"/>
        <w:jc w:val="both"/>
        <w:rPr>
          <w:b/>
          <w:bCs/>
          <w:i/>
          <w:iCs/>
          <w:sz w:val="22"/>
          <w:szCs w:val="22"/>
        </w:rPr>
      </w:pPr>
      <w:r w:rsidRPr="00A7714E">
        <w:rPr>
          <w:b/>
          <w:bCs/>
          <w:i/>
          <w:iCs/>
          <w:sz w:val="22"/>
          <w:szCs w:val="22"/>
        </w:rPr>
        <w:t xml:space="preserve">Эмитент полагает, что в среднесрочной перспективе динамика развития российского рынка ценных бумаг </w:t>
      </w:r>
      <w:r w:rsidR="00F11601">
        <w:rPr>
          <w:b/>
          <w:bCs/>
          <w:i/>
          <w:iCs/>
          <w:sz w:val="22"/>
          <w:szCs w:val="22"/>
        </w:rPr>
        <w:t>останется без существенных изменений</w:t>
      </w:r>
      <w:r w:rsidRPr="00A7714E">
        <w:rPr>
          <w:b/>
          <w:bCs/>
          <w:i/>
          <w:iCs/>
          <w:sz w:val="22"/>
          <w:szCs w:val="22"/>
        </w:rPr>
        <w:t>.</w:t>
      </w:r>
    </w:p>
    <w:p w:rsidR="00A7714E" w:rsidRPr="00A7714E" w:rsidRDefault="00A7714E" w:rsidP="00A7714E">
      <w:pPr>
        <w:autoSpaceDE/>
        <w:autoSpaceDN/>
        <w:ind w:firstLine="540"/>
        <w:jc w:val="both"/>
        <w:rPr>
          <w:b/>
          <w:bCs/>
          <w:i/>
          <w:iCs/>
          <w:sz w:val="22"/>
          <w:szCs w:val="22"/>
        </w:rPr>
      </w:pPr>
    </w:p>
    <w:p w:rsidR="00875D34" w:rsidRPr="00B262E1" w:rsidRDefault="00875D34" w:rsidP="00B262E1">
      <w:pPr>
        <w:autoSpaceDE/>
        <w:autoSpaceDN/>
        <w:ind w:firstLine="540"/>
        <w:jc w:val="both"/>
        <w:rPr>
          <w:sz w:val="22"/>
          <w:szCs w:val="22"/>
          <w:lang w:eastAsia="en-US"/>
        </w:rPr>
      </w:pPr>
      <w:r w:rsidRPr="00B262E1">
        <w:rPr>
          <w:sz w:val="22"/>
          <w:szCs w:val="22"/>
          <w:lang w:eastAsia="en-US"/>
        </w:rPr>
        <w:t xml:space="preserve">Дается прогноз в отношении продолжительности действия указанных факторов и условий. </w:t>
      </w:r>
    </w:p>
    <w:p w:rsidR="00050650" w:rsidRPr="00477B49" w:rsidRDefault="00050650" w:rsidP="00050650">
      <w:pPr>
        <w:autoSpaceDE/>
        <w:autoSpaceDN/>
        <w:ind w:firstLine="540"/>
        <w:jc w:val="both"/>
        <w:rPr>
          <w:b/>
          <w:bCs/>
          <w:i/>
          <w:iCs/>
          <w:sz w:val="22"/>
          <w:szCs w:val="22"/>
          <w:lang w:eastAsia="en-US"/>
        </w:rPr>
      </w:pPr>
      <w:r w:rsidRPr="00477B49">
        <w:rPr>
          <w:b/>
          <w:bCs/>
          <w:i/>
          <w:iCs/>
          <w:sz w:val="22"/>
          <w:szCs w:val="22"/>
          <w:lang w:eastAsia="en-US"/>
        </w:rPr>
        <w:t>По прогнозам Эмитента</w:t>
      </w:r>
      <w:r w:rsidR="00E52C76">
        <w:rPr>
          <w:b/>
          <w:bCs/>
          <w:i/>
          <w:iCs/>
          <w:sz w:val="22"/>
          <w:szCs w:val="22"/>
          <w:lang w:eastAsia="en-US"/>
        </w:rPr>
        <w:t>,</w:t>
      </w:r>
      <w:r w:rsidRPr="00477B49">
        <w:rPr>
          <w:b/>
          <w:bCs/>
          <w:i/>
          <w:iCs/>
          <w:sz w:val="22"/>
          <w:szCs w:val="22"/>
          <w:lang w:eastAsia="en-US"/>
        </w:rPr>
        <w:t xml:space="preserve"> указанные факторы будут оказывать влияние на его деятельность на протяжении продолжительного периода времени, так как большая часть этих факторов имеет средне- и долгосрочный характер.</w:t>
      </w:r>
    </w:p>
    <w:p w:rsidR="00050650" w:rsidRPr="00477B49" w:rsidRDefault="00050650" w:rsidP="00050650">
      <w:pPr>
        <w:autoSpaceDE/>
        <w:autoSpaceDN/>
        <w:ind w:firstLine="540"/>
        <w:jc w:val="both"/>
        <w:rPr>
          <w:b/>
          <w:bCs/>
          <w:i/>
          <w:iCs/>
          <w:sz w:val="22"/>
          <w:szCs w:val="22"/>
        </w:rPr>
      </w:pPr>
      <w:r w:rsidRPr="00477B49">
        <w:rPr>
          <w:b/>
          <w:bCs/>
          <w:i/>
          <w:iCs/>
          <w:sz w:val="22"/>
          <w:szCs w:val="22"/>
        </w:rPr>
        <w:t>Влияние инфляции, изменения курсов иностранных валют, иных экономических, финансовых, политических и други</w:t>
      </w:r>
      <w:r w:rsidR="00B349C4">
        <w:rPr>
          <w:b/>
          <w:bCs/>
          <w:i/>
          <w:iCs/>
          <w:sz w:val="22"/>
          <w:szCs w:val="22"/>
        </w:rPr>
        <w:t>х</w:t>
      </w:r>
      <w:r w:rsidRPr="00477B49">
        <w:rPr>
          <w:b/>
          <w:bCs/>
          <w:i/>
          <w:iCs/>
          <w:sz w:val="22"/>
          <w:szCs w:val="22"/>
        </w:rPr>
        <w:t xml:space="preserve"> факторов описано в разделе </w:t>
      </w:r>
      <w:r w:rsidR="009446EE" w:rsidRPr="009446EE">
        <w:rPr>
          <w:b/>
          <w:bCs/>
          <w:i/>
          <w:iCs/>
          <w:sz w:val="22"/>
          <w:szCs w:val="22"/>
        </w:rPr>
        <w:t>2</w:t>
      </w:r>
      <w:r w:rsidRPr="00477B49">
        <w:rPr>
          <w:b/>
          <w:bCs/>
          <w:i/>
          <w:iCs/>
          <w:sz w:val="22"/>
          <w:szCs w:val="22"/>
        </w:rPr>
        <w:t>.5. настоящего Проспекта ценных бумаг.</w:t>
      </w:r>
    </w:p>
    <w:p w:rsidR="00875D34" w:rsidRPr="00B262E1" w:rsidRDefault="00027453" w:rsidP="00EB4E73">
      <w:pPr>
        <w:adjustRightInd w:val="0"/>
        <w:ind w:firstLine="540"/>
        <w:jc w:val="both"/>
        <w:rPr>
          <w:sz w:val="22"/>
          <w:szCs w:val="22"/>
        </w:rPr>
      </w:pPr>
      <w:r w:rsidRPr="00B262E1">
        <w:rPr>
          <w:sz w:val="22"/>
          <w:szCs w:val="22"/>
        </w:rPr>
        <w:t xml:space="preserve">Описываются действия, предпринимаемые эмитентом, и действия, которые эмитент планирует предпринять в будущем для эффективного использования данных факторов и условий. </w:t>
      </w:r>
    </w:p>
    <w:p w:rsidR="003B5D24" w:rsidRDefault="003B5D24" w:rsidP="00EB4E73">
      <w:pPr>
        <w:adjustRightInd w:val="0"/>
        <w:ind w:firstLine="540"/>
        <w:jc w:val="both"/>
        <w:rPr>
          <w:b/>
          <w:bCs/>
          <w:i/>
          <w:iCs/>
          <w:sz w:val="22"/>
          <w:szCs w:val="22"/>
        </w:rPr>
      </w:pPr>
      <w:r w:rsidRPr="003B5D24">
        <w:rPr>
          <w:b/>
          <w:bCs/>
          <w:i/>
          <w:iCs/>
          <w:sz w:val="22"/>
          <w:szCs w:val="22"/>
        </w:rPr>
        <w:t xml:space="preserve">В случае тенденции снижения процентных ставок Эмитент планирует и в дальнейшем привлекать финансирование путем выпуска облигаций. Для эффективного использования данных факторов и условий Эмитент планирует привлекать средства на фондовом рынке в периоды наиболее низких процентных ставок и </w:t>
      </w:r>
      <w:r w:rsidR="00F11601">
        <w:rPr>
          <w:b/>
          <w:bCs/>
          <w:i/>
          <w:iCs/>
          <w:sz w:val="22"/>
          <w:szCs w:val="22"/>
        </w:rPr>
        <w:t>достаточной</w:t>
      </w:r>
      <w:r w:rsidR="00F11601" w:rsidRPr="003B5D24">
        <w:rPr>
          <w:b/>
          <w:bCs/>
          <w:i/>
          <w:iCs/>
          <w:sz w:val="22"/>
          <w:szCs w:val="22"/>
        </w:rPr>
        <w:t xml:space="preserve"> </w:t>
      </w:r>
      <w:r w:rsidRPr="003B5D24">
        <w:rPr>
          <w:b/>
          <w:bCs/>
          <w:i/>
          <w:iCs/>
          <w:sz w:val="22"/>
          <w:szCs w:val="22"/>
        </w:rPr>
        <w:t>денежной ликвидности.</w:t>
      </w:r>
    </w:p>
    <w:p w:rsidR="00875D34" w:rsidRPr="00B262E1" w:rsidRDefault="00027453" w:rsidP="00EB4E73">
      <w:pPr>
        <w:adjustRightInd w:val="0"/>
        <w:ind w:firstLine="540"/>
        <w:jc w:val="both"/>
        <w:rPr>
          <w:sz w:val="22"/>
          <w:szCs w:val="22"/>
        </w:rPr>
      </w:pPr>
      <w:r w:rsidRPr="00B262E1">
        <w:rPr>
          <w:sz w:val="22"/>
          <w:szCs w:val="22"/>
        </w:rPr>
        <w:t xml:space="preserve">Указываются способы, применяемые эмитентом, и способы, которые эмитент планирует использовать в будущем для снижения негативного эффекта факторов и условий, влияющих на деятельность эмитента. </w:t>
      </w:r>
    </w:p>
    <w:p w:rsidR="003B5D24" w:rsidRPr="003B5D24" w:rsidRDefault="003B5D24" w:rsidP="003B5D24">
      <w:pPr>
        <w:adjustRightInd w:val="0"/>
        <w:ind w:firstLine="540"/>
        <w:jc w:val="both"/>
        <w:rPr>
          <w:b/>
          <w:bCs/>
          <w:i/>
          <w:iCs/>
          <w:sz w:val="22"/>
          <w:szCs w:val="22"/>
        </w:rPr>
      </w:pPr>
      <w:r w:rsidRPr="003B5D24">
        <w:rPr>
          <w:b/>
          <w:bCs/>
          <w:i/>
          <w:iCs/>
          <w:sz w:val="22"/>
          <w:szCs w:val="22"/>
        </w:rPr>
        <w:t>В случае роста процентных ставок на рынке Эмитент планирует перейти на более дешевые источники финансирования. Для снижения негативного эффекта факторов и условий, Эмитент планирует предусматривать при размещении облигаций механизм досрочного выкупа облигаций у владельцев.</w:t>
      </w:r>
    </w:p>
    <w:p w:rsidR="00875D34" w:rsidRPr="00B262E1" w:rsidRDefault="00027453" w:rsidP="003B5D24">
      <w:pPr>
        <w:adjustRightInd w:val="0"/>
        <w:ind w:firstLine="540"/>
        <w:jc w:val="both"/>
        <w:rPr>
          <w:sz w:val="22"/>
          <w:szCs w:val="22"/>
        </w:rPr>
      </w:pPr>
      <w:r w:rsidRPr="00B262E1">
        <w:rPr>
          <w:sz w:val="22"/>
          <w:szCs w:val="22"/>
        </w:rPr>
        <w:t xml:space="preserve">Описываются существенные события/факторы, которые могут в наибольшей степени негативно повлиять на возможность получения эмитентом в будущем таких же или более высоких результатов, по сравнению с результатами, полученными за последний завершенный отчетный период до даты утверждения проспекта ценных бумаг, а также вероятность наступления таких событий (возникновения факторов). </w:t>
      </w:r>
    </w:p>
    <w:p w:rsidR="00050650" w:rsidRPr="003B5D24" w:rsidRDefault="003B5D24" w:rsidP="00EB4E73">
      <w:pPr>
        <w:adjustRightInd w:val="0"/>
        <w:ind w:firstLine="540"/>
        <w:jc w:val="both"/>
        <w:rPr>
          <w:b/>
          <w:bCs/>
          <w:i/>
          <w:iCs/>
          <w:sz w:val="22"/>
          <w:szCs w:val="22"/>
        </w:rPr>
      </w:pPr>
      <w:proofErr w:type="gramStart"/>
      <w:r w:rsidRPr="003B5D24">
        <w:rPr>
          <w:b/>
          <w:bCs/>
          <w:i/>
          <w:iCs/>
          <w:sz w:val="22"/>
          <w:szCs w:val="22"/>
        </w:rPr>
        <w:t xml:space="preserve">Существенные события/факторы, которые могут в наибольшей степени негативно повлиять на возможность получения Эмитентом в будущем таких же или более высоких результатов, по сравнению с результатами, полученными за последний отчетный период, вероятность наступления </w:t>
      </w:r>
      <w:r w:rsidRPr="003B5D24">
        <w:rPr>
          <w:b/>
          <w:bCs/>
          <w:i/>
          <w:iCs/>
          <w:sz w:val="22"/>
          <w:szCs w:val="22"/>
        </w:rPr>
        <w:lastRenderedPageBreak/>
        <w:t>таких событий, а также способы, применяемые Эмитентом, и способы, которые Эмитент  планирует использовать в  будущем  для снижения негативного эффекта факторов и условий, влияющих на  деятельность  Эмитента, описываются</w:t>
      </w:r>
      <w:proofErr w:type="gramEnd"/>
      <w:r w:rsidRPr="003B5D24">
        <w:rPr>
          <w:b/>
          <w:bCs/>
          <w:i/>
          <w:iCs/>
          <w:sz w:val="22"/>
          <w:szCs w:val="22"/>
        </w:rPr>
        <w:t xml:space="preserve"> в разделе 3.5 настоящего Проспекта.</w:t>
      </w:r>
    </w:p>
    <w:p w:rsidR="00027453" w:rsidRPr="00B262E1" w:rsidRDefault="00027453" w:rsidP="00EB4E73">
      <w:pPr>
        <w:adjustRightInd w:val="0"/>
        <w:ind w:firstLine="540"/>
        <w:jc w:val="both"/>
        <w:rPr>
          <w:sz w:val="22"/>
          <w:szCs w:val="22"/>
        </w:rPr>
      </w:pPr>
      <w:r w:rsidRPr="00B262E1">
        <w:rPr>
          <w:sz w:val="22"/>
          <w:szCs w:val="22"/>
        </w:rPr>
        <w:t>Описываются существенные события/факторы, которые могут улучшить результаты деятельности эмитента, и вероятность их наступления, а также продолжительность их действия.</w:t>
      </w:r>
    </w:p>
    <w:p w:rsidR="003B5D24" w:rsidRPr="003B5D24" w:rsidRDefault="003B5D24" w:rsidP="003B5D24">
      <w:pPr>
        <w:autoSpaceDE/>
        <w:autoSpaceDN/>
        <w:ind w:firstLine="540"/>
        <w:jc w:val="both"/>
        <w:rPr>
          <w:b/>
          <w:i/>
          <w:color w:val="000000"/>
          <w:sz w:val="22"/>
          <w:szCs w:val="22"/>
        </w:rPr>
      </w:pPr>
      <w:r w:rsidRPr="003B5D24">
        <w:rPr>
          <w:b/>
          <w:i/>
          <w:color w:val="000000"/>
          <w:sz w:val="22"/>
          <w:szCs w:val="22"/>
        </w:rPr>
        <w:t>Основными факторами, которые могут улучшить результаты деятельности Эмитента, являются:</w:t>
      </w:r>
    </w:p>
    <w:p w:rsidR="00F11601" w:rsidRDefault="003B5D24" w:rsidP="003B5D24">
      <w:pPr>
        <w:autoSpaceDE/>
        <w:autoSpaceDN/>
        <w:ind w:firstLine="540"/>
        <w:jc w:val="both"/>
        <w:rPr>
          <w:b/>
          <w:i/>
          <w:color w:val="000000"/>
          <w:sz w:val="22"/>
          <w:szCs w:val="22"/>
        </w:rPr>
      </w:pPr>
      <w:r w:rsidRPr="003B5D24">
        <w:rPr>
          <w:b/>
          <w:i/>
          <w:color w:val="000000"/>
          <w:sz w:val="22"/>
          <w:szCs w:val="22"/>
        </w:rPr>
        <w:t>-</w:t>
      </w:r>
      <w:r w:rsidR="00F11601">
        <w:rPr>
          <w:b/>
          <w:i/>
          <w:color w:val="000000"/>
          <w:sz w:val="22"/>
          <w:szCs w:val="22"/>
        </w:rPr>
        <w:t xml:space="preserve"> увеличение дивидендного потока от дочерних обществ Эмитента, как следствие улучшения операционных и финансовых показателей дочерних обществ Эмитента</w:t>
      </w:r>
    </w:p>
    <w:p w:rsidR="003B5D24" w:rsidRPr="003B5D24" w:rsidRDefault="003B5D24" w:rsidP="003B5D24">
      <w:pPr>
        <w:autoSpaceDE/>
        <w:autoSpaceDN/>
        <w:ind w:firstLine="540"/>
        <w:jc w:val="both"/>
        <w:rPr>
          <w:b/>
          <w:i/>
          <w:color w:val="000000"/>
          <w:sz w:val="22"/>
          <w:szCs w:val="22"/>
        </w:rPr>
      </w:pPr>
      <w:r w:rsidRPr="003B5D24">
        <w:rPr>
          <w:b/>
          <w:i/>
          <w:color w:val="000000"/>
          <w:sz w:val="22"/>
          <w:szCs w:val="22"/>
        </w:rPr>
        <w:t xml:space="preserve">- </w:t>
      </w:r>
      <w:r w:rsidR="006B2457">
        <w:rPr>
          <w:b/>
          <w:i/>
          <w:color w:val="000000"/>
          <w:sz w:val="22"/>
          <w:szCs w:val="22"/>
        </w:rPr>
        <w:t xml:space="preserve">снижение процентных ставок в </w:t>
      </w:r>
      <w:r w:rsidR="008C0678">
        <w:rPr>
          <w:b/>
          <w:i/>
          <w:color w:val="000000"/>
          <w:sz w:val="22"/>
          <w:szCs w:val="22"/>
        </w:rPr>
        <w:t>Российской Федерации.</w:t>
      </w:r>
    </w:p>
    <w:p w:rsidR="003B5D24" w:rsidRPr="003B5D24" w:rsidRDefault="003B5D24" w:rsidP="003B5D24">
      <w:pPr>
        <w:autoSpaceDE/>
        <w:autoSpaceDN/>
        <w:ind w:firstLine="540"/>
        <w:jc w:val="both"/>
        <w:rPr>
          <w:b/>
          <w:i/>
          <w:color w:val="000000"/>
          <w:sz w:val="22"/>
          <w:szCs w:val="22"/>
        </w:rPr>
      </w:pPr>
      <w:r w:rsidRPr="003B5D24">
        <w:rPr>
          <w:b/>
          <w:i/>
          <w:color w:val="000000"/>
          <w:sz w:val="22"/>
          <w:szCs w:val="22"/>
        </w:rPr>
        <w:t xml:space="preserve">Эмитент рассматривает вышеуказанные факторы как значимые и оценивает вероятность их появления как </w:t>
      </w:r>
      <w:r w:rsidR="006B2457">
        <w:rPr>
          <w:b/>
          <w:i/>
          <w:color w:val="000000"/>
          <w:sz w:val="22"/>
          <w:szCs w:val="22"/>
        </w:rPr>
        <w:t>среднюю</w:t>
      </w:r>
      <w:r w:rsidRPr="003B5D24">
        <w:rPr>
          <w:b/>
          <w:i/>
          <w:color w:val="000000"/>
          <w:sz w:val="22"/>
          <w:szCs w:val="22"/>
        </w:rPr>
        <w:t xml:space="preserve">. </w:t>
      </w:r>
      <w:r w:rsidR="006B2457">
        <w:rPr>
          <w:b/>
          <w:i/>
          <w:color w:val="000000"/>
          <w:sz w:val="22"/>
          <w:szCs w:val="22"/>
        </w:rPr>
        <w:t>Б</w:t>
      </w:r>
      <w:r w:rsidRPr="003B5D24">
        <w:rPr>
          <w:b/>
          <w:i/>
          <w:color w:val="000000"/>
          <w:sz w:val="22"/>
          <w:szCs w:val="22"/>
        </w:rPr>
        <w:t>ольшинство данных факторов носит макроэкономический характер и не зависит от Эмитента.</w:t>
      </w:r>
    </w:p>
    <w:p w:rsidR="004A43C9" w:rsidRPr="003B5D24" w:rsidRDefault="003B5D24" w:rsidP="003B5D24">
      <w:pPr>
        <w:autoSpaceDE/>
        <w:autoSpaceDN/>
        <w:ind w:firstLine="540"/>
        <w:jc w:val="both"/>
        <w:rPr>
          <w:b/>
          <w:bCs/>
          <w:i/>
          <w:iCs/>
          <w:color w:val="000000"/>
          <w:sz w:val="22"/>
          <w:szCs w:val="22"/>
          <w:lang w:eastAsia="en-US"/>
        </w:rPr>
      </w:pPr>
      <w:r w:rsidRPr="003B5D24">
        <w:rPr>
          <w:b/>
          <w:i/>
          <w:color w:val="000000"/>
          <w:sz w:val="22"/>
          <w:szCs w:val="22"/>
        </w:rPr>
        <w:t>Эмитент полагает, что действия вышеуказанных факторов сохранится в среднесрочной и долгосрочной перспективе.</w:t>
      </w:r>
    </w:p>
    <w:p w:rsidR="00EF66DD" w:rsidRPr="005D2DBB" w:rsidRDefault="00EF66DD" w:rsidP="008F64EA">
      <w:pPr>
        <w:adjustRightInd w:val="0"/>
        <w:ind w:firstLine="540"/>
        <w:jc w:val="both"/>
        <w:outlineLvl w:val="5"/>
      </w:pPr>
    </w:p>
    <w:p w:rsidR="00EF66DD" w:rsidRPr="00F071AE" w:rsidRDefault="009446EE" w:rsidP="00F071AE">
      <w:pPr>
        <w:keepNext/>
        <w:keepLines/>
        <w:autoSpaceDE/>
        <w:autoSpaceDN/>
        <w:spacing w:line="276" w:lineRule="auto"/>
        <w:jc w:val="both"/>
        <w:outlineLvl w:val="1"/>
        <w:rPr>
          <w:rFonts w:ascii="Arial" w:hAnsi="Arial" w:cs="Arial"/>
          <w:b/>
          <w:bCs/>
          <w:sz w:val="28"/>
          <w:szCs w:val="28"/>
          <w:lang w:eastAsia="en-US"/>
        </w:rPr>
      </w:pPr>
      <w:bookmarkStart w:id="65" w:name="_Toc428451866"/>
      <w:r w:rsidRPr="00F071AE">
        <w:rPr>
          <w:rFonts w:ascii="Arial" w:hAnsi="Arial" w:cs="Arial"/>
          <w:b/>
          <w:bCs/>
          <w:sz w:val="28"/>
          <w:szCs w:val="28"/>
          <w:lang w:eastAsia="en-US"/>
        </w:rPr>
        <w:t>4</w:t>
      </w:r>
      <w:r w:rsidR="00EF66DD" w:rsidRPr="00F071AE">
        <w:rPr>
          <w:rFonts w:ascii="Arial" w:hAnsi="Arial" w:cs="Arial"/>
          <w:b/>
          <w:bCs/>
          <w:sz w:val="28"/>
          <w:szCs w:val="28"/>
          <w:lang w:eastAsia="en-US"/>
        </w:rPr>
        <w:t>.</w:t>
      </w:r>
      <w:r w:rsidRPr="00F071AE">
        <w:rPr>
          <w:rFonts w:ascii="Arial" w:hAnsi="Arial" w:cs="Arial"/>
          <w:b/>
          <w:bCs/>
          <w:sz w:val="28"/>
          <w:szCs w:val="28"/>
          <w:lang w:eastAsia="en-US"/>
        </w:rPr>
        <w:t>7.</w:t>
      </w:r>
      <w:r w:rsidR="00EF66DD" w:rsidRPr="00F071AE">
        <w:rPr>
          <w:rFonts w:ascii="Arial" w:hAnsi="Arial" w:cs="Arial"/>
          <w:b/>
          <w:bCs/>
          <w:sz w:val="28"/>
          <w:szCs w:val="28"/>
          <w:lang w:eastAsia="en-US"/>
        </w:rPr>
        <w:t xml:space="preserve"> Конкуренты эмитента</w:t>
      </w:r>
      <w:bookmarkEnd w:id="65"/>
    </w:p>
    <w:p w:rsidR="00EF66DD" w:rsidRPr="005D2DBB" w:rsidRDefault="00EF66DD" w:rsidP="008F64EA">
      <w:pPr>
        <w:adjustRightInd w:val="0"/>
        <w:ind w:firstLine="540"/>
        <w:jc w:val="both"/>
        <w:outlineLvl w:val="5"/>
      </w:pPr>
    </w:p>
    <w:p w:rsidR="003133FE" w:rsidRPr="004D3CDA" w:rsidRDefault="003133FE" w:rsidP="003133FE">
      <w:pPr>
        <w:pStyle w:val="11"/>
        <w:spacing w:after="0" w:line="240" w:lineRule="auto"/>
        <w:ind w:left="0" w:firstLine="540"/>
        <w:jc w:val="both"/>
        <w:rPr>
          <w:rFonts w:ascii="Times New Roman" w:hAnsi="Times New Roman" w:cs="Times New Roman"/>
        </w:rPr>
      </w:pPr>
      <w:r w:rsidRPr="004D3CDA">
        <w:rPr>
          <w:rFonts w:ascii="Times New Roman" w:hAnsi="Times New Roman" w:cs="Times New Roman"/>
        </w:rPr>
        <w:t xml:space="preserve">Указываются основные существующие и предполагаемые конкуренты эмитента по основным видам деятельности, включая конкурентов за рубежом. </w:t>
      </w:r>
    </w:p>
    <w:p w:rsidR="003133FE" w:rsidRPr="00AF2D2A" w:rsidRDefault="003133FE" w:rsidP="003133FE">
      <w:pPr>
        <w:adjustRightInd w:val="0"/>
        <w:ind w:firstLine="540"/>
        <w:jc w:val="both"/>
        <w:rPr>
          <w:b/>
          <w:bCs/>
          <w:i/>
          <w:iCs/>
          <w:sz w:val="22"/>
          <w:szCs w:val="22"/>
          <w:lang w:eastAsia="en-US"/>
        </w:rPr>
      </w:pPr>
      <w:r w:rsidRPr="00AF2D2A">
        <w:rPr>
          <w:b/>
          <w:bCs/>
          <w:i/>
          <w:iCs/>
          <w:sz w:val="22"/>
          <w:szCs w:val="22"/>
          <w:lang w:eastAsia="en-US"/>
        </w:rPr>
        <w:t>Основные существующие и предполагаемые конкуренты эмитента</w:t>
      </w:r>
      <w:r>
        <w:rPr>
          <w:b/>
          <w:bCs/>
          <w:i/>
          <w:iCs/>
          <w:sz w:val="22"/>
          <w:szCs w:val="22"/>
          <w:lang w:eastAsia="en-US"/>
        </w:rPr>
        <w:t xml:space="preserve"> по основным видам деятельности</w:t>
      </w:r>
      <w:r w:rsidRPr="00AF2D2A">
        <w:rPr>
          <w:b/>
          <w:bCs/>
          <w:i/>
          <w:iCs/>
          <w:sz w:val="22"/>
          <w:szCs w:val="22"/>
          <w:lang w:eastAsia="en-US"/>
        </w:rPr>
        <w:t>:</w:t>
      </w:r>
    </w:p>
    <w:p w:rsidR="003133FE" w:rsidRPr="00AF2D2A" w:rsidRDefault="003133FE" w:rsidP="003133FE">
      <w:pPr>
        <w:adjustRightInd w:val="0"/>
        <w:ind w:firstLine="540"/>
        <w:jc w:val="both"/>
        <w:rPr>
          <w:b/>
          <w:bCs/>
          <w:i/>
          <w:iCs/>
          <w:sz w:val="22"/>
          <w:szCs w:val="22"/>
          <w:lang w:eastAsia="en-US"/>
        </w:rPr>
      </w:pPr>
      <w:r w:rsidRPr="00AF2D2A">
        <w:rPr>
          <w:b/>
          <w:bCs/>
          <w:i/>
          <w:iCs/>
          <w:sz w:val="22"/>
          <w:szCs w:val="22"/>
          <w:lang w:eastAsia="en-US"/>
        </w:rPr>
        <w:t>Группа НМТП является третьим портовым оператором Европы и лидером на российском стивидорном рынке по объему грузооборота.</w:t>
      </w:r>
    </w:p>
    <w:p w:rsidR="003133FE" w:rsidRPr="00AF2D2A" w:rsidRDefault="003133FE" w:rsidP="003133FE">
      <w:pPr>
        <w:adjustRightInd w:val="0"/>
        <w:ind w:firstLine="540"/>
        <w:jc w:val="both"/>
        <w:rPr>
          <w:b/>
          <w:bCs/>
          <w:i/>
          <w:iCs/>
          <w:sz w:val="22"/>
          <w:szCs w:val="22"/>
          <w:lang w:eastAsia="en-US"/>
        </w:rPr>
      </w:pPr>
      <w:r w:rsidRPr="00AF2D2A">
        <w:rPr>
          <w:b/>
          <w:bCs/>
          <w:i/>
          <w:iCs/>
          <w:sz w:val="22"/>
          <w:szCs w:val="22"/>
          <w:lang w:eastAsia="en-US"/>
        </w:rPr>
        <w:t xml:space="preserve">В состав Группы входят два крупнейших порта России — порт Новороссийск на Черном море, порт Приморск на Балтийском море, а также </w:t>
      </w:r>
      <w:r>
        <w:rPr>
          <w:b/>
          <w:bCs/>
          <w:i/>
          <w:iCs/>
          <w:sz w:val="22"/>
          <w:szCs w:val="22"/>
          <w:lang w:eastAsia="en-US"/>
        </w:rPr>
        <w:t>контейнерный терминал БСК</w:t>
      </w:r>
      <w:r w:rsidRPr="00AF2D2A">
        <w:rPr>
          <w:b/>
          <w:bCs/>
          <w:i/>
          <w:iCs/>
          <w:sz w:val="22"/>
          <w:szCs w:val="22"/>
          <w:lang w:eastAsia="en-US"/>
        </w:rPr>
        <w:t xml:space="preserve"> в Калининградской области.</w:t>
      </w:r>
    </w:p>
    <w:p w:rsidR="003133FE" w:rsidRPr="00AF2D2A" w:rsidRDefault="003133FE" w:rsidP="003133FE">
      <w:pPr>
        <w:adjustRightInd w:val="0"/>
        <w:ind w:firstLine="540"/>
        <w:jc w:val="both"/>
        <w:rPr>
          <w:b/>
          <w:bCs/>
          <w:i/>
          <w:iCs/>
          <w:sz w:val="22"/>
          <w:szCs w:val="22"/>
          <w:lang w:eastAsia="en-US"/>
        </w:rPr>
      </w:pPr>
      <w:r w:rsidRPr="00AF2D2A">
        <w:rPr>
          <w:b/>
          <w:bCs/>
          <w:i/>
          <w:iCs/>
          <w:sz w:val="22"/>
          <w:szCs w:val="22"/>
          <w:lang w:eastAsia="en-US"/>
        </w:rPr>
        <w:t>В 2014 году грузооборот Группы достиг 131 млн. тонн.</w:t>
      </w:r>
    </w:p>
    <w:p w:rsidR="003133FE" w:rsidRDefault="003133FE" w:rsidP="003133FE">
      <w:pPr>
        <w:adjustRightInd w:val="0"/>
        <w:ind w:firstLine="540"/>
        <w:jc w:val="both"/>
        <w:rPr>
          <w:b/>
          <w:bCs/>
          <w:i/>
          <w:iCs/>
          <w:sz w:val="22"/>
          <w:szCs w:val="22"/>
          <w:lang w:eastAsia="en-US"/>
        </w:rPr>
      </w:pPr>
      <w:proofErr w:type="spellStart"/>
      <w:r w:rsidRPr="00AF2D2A">
        <w:rPr>
          <w:b/>
          <w:bCs/>
          <w:i/>
          <w:iCs/>
          <w:sz w:val="22"/>
          <w:szCs w:val="22"/>
          <w:lang w:eastAsia="en-US"/>
        </w:rPr>
        <w:t>GlobalPorts</w:t>
      </w:r>
      <w:proofErr w:type="spellEnd"/>
      <w:r>
        <w:rPr>
          <w:b/>
          <w:bCs/>
          <w:i/>
          <w:iCs/>
          <w:sz w:val="22"/>
          <w:szCs w:val="22"/>
          <w:lang w:eastAsia="en-US"/>
        </w:rPr>
        <w:t xml:space="preserve"> –</w:t>
      </w:r>
      <w:r w:rsidRPr="00AF2D2A">
        <w:rPr>
          <w:b/>
          <w:bCs/>
          <w:i/>
          <w:iCs/>
          <w:sz w:val="22"/>
          <w:szCs w:val="22"/>
          <w:lang w:eastAsia="en-US"/>
        </w:rPr>
        <w:t xml:space="preserve"> ведущий оператор контейнерных терминалов на российском рынке.  </w:t>
      </w:r>
      <w:proofErr w:type="spellStart"/>
      <w:r w:rsidRPr="00AF2D2A">
        <w:rPr>
          <w:b/>
          <w:bCs/>
          <w:i/>
          <w:iCs/>
          <w:sz w:val="22"/>
          <w:szCs w:val="22"/>
          <w:lang w:eastAsia="en-US"/>
        </w:rPr>
        <w:t>Контейнерооборот</w:t>
      </w:r>
      <w:proofErr w:type="spellEnd"/>
      <w:r w:rsidRPr="00AF2D2A">
        <w:rPr>
          <w:b/>
          <w:bCs/>
          <w:i/>
          <w:iCs/>
          <w:sz w:val="22"/>
          <w:szCs w:val="22"/>
          <w:lang w:eastAsia="en-US"/>
        </w:rPr>
        <w:t xml:space="preserve"> группы </w:t>
      </w:r>
      <w:proofErr w:type="spellStart"/>
      <w:r w:rsidRPr="00AF2D2A">
        <w:rPr>
          <w:b/>
          <w:bCs/>
          <w:i/>
          <w:iCs/>
          <w:sz w:val="22"/>
          <w:szCs w:val="22"/>
          <w:lang w:eastAsia="en-US"/>
        </w:rPr>
        <w:t>Global</w:t>
      </w:r>
      <w:proofErr w:type="spellEnd"/>
      <w:r w:rsidRPr="00AF2D2A">
        <w:rPr>
          <w:b/>
          <w:bCs/>
          <w:i/>
          <w:iCs/>
          <w:sz w:val="22"/>
          <w:szCs w:val="22"/>
          <w:lang w:eastAsia="en-US"/>
        </w:rPr>
        <w:t xml:space="preserve"> </w:t>
      </w:r>
      <w:proofErr w:type="spellStart"/>
      <w:r w:rsidRPr="00AF2D2A">
        <w:rPr>
          <w:b/>
          <w:bCs/>
          <w:i/>
          <w:iCs/>
          <w:sz w:val="22"/>
          <w:szCs w:val="22"/>
          <w:lang w:eastAsia="en-US"/>
        </w:rPr>
        <w:t>Ports</w:t>
      </w:r>
      <w:proofErr w:type="spellEnd"/>
      <w:r w:rsidRPr="00AF2D2A">
        <w:rPr>
          <w:b/>
          <w:bCs/>
          <w:i/>
          <w:iCs/>
          <w:sz w:val="22"/>
          <w:szCs w:val="22"/>
          <w:lang w:eastAsia="en-US"/>
        </w:rPr>
        <w:t xml:space="preserve"> в 2014 году составил 2,665 </w:t>
      </w:r>
      <w:proofErr w:type="spellStart"/>
      <w:proofErr w:type="gramStart"/>
      <w:r w:rsidRPr="00AF2D2A">
        <w:rPr>
          <w:b/>
          <w:bCs/>
          <w:i/>
          <w:iCs/>
          <w:sz w:val="22"/>
          <w:szCs w:val="22"/>
          <w:lang w:eastAsia="en-US"/>
        </w:rPr>
        <w:t>млн</w:t>
      </w:r>
      <w:proofErr w:type="spellEnd"/>
      <w:proofErr w:type="gramEnd"/>
      <w:r w:rsidRPr="00AF2D2A">
        <w:rPr>
          <w:b/>
          <w:bCs/>
          <w:i/>
          <w:iCs/>
          <w:sz w:val="22"/>
          <w:szCs w:val="22"/>
          <w:lang w:eastAsia="en-US"/>
        </w:rPr>
        <w:t xml:space="preserve"> TEU</w:t>
      </w:r>
      <w:r>
        <w:rPr>
          <w:b/>
          <w:bCs/>
          <w:i/>
          <w:iCs/>
          <w:sz w:val="22"/>
          <w:szCs w:val="22"/>
          <w:lang w:eastAsia="en-US"/>
        </w:rPr>
        <w:t>.</w:t>
      </w:r>
    </w:p>
    <w:p w:rsidR="003133FE" w:rsidRPr="004D3CDA" w:rsidRDefault="003133FE" w:rsidP="003133FE">
      <w:pPr>
        <w:adjustRightInd w:val="0"/>
        <w:ind w:firstLine="540"/>
        <w:jc w:val="both"/>
        <w:rPr>
          <w:sz w:val="22"/>
          <w:szCs w:val="22"/>
        </w:rPr>
      </w:pPr>
    </w:p>
    <w:p w:rsidR="003133FE" w:rsidRDefault="003133FE" w:rsidP="003133FE">
      <w:pPr>
        <w:adjustRightInd w:val="0"/>
        <w:ind w:firstLine="540"/>
        <w:jc w:val="both"/>
        <w:rPr>
          <w:sz w:val="22"/>
          <w:szCs w:val="22"/>
        </w:rPr>
      </w:pPr>
      <w:r w:rsidRPr="0037279D">
        <w:rPr>
          <w:sz w:val="22"/>
          <w:szCs w:val="22"/>
        </w:rPr>
        <w:t>Приводится перечень факторов конкурентоспособности эмитента с описанием степени их влияния на конкурентоспособность производимой продукции (работ, услуг).</w:t>
      </w:r>
    </w:p>
    <w:p w:rsidR="003133FE" w:rsidRDefault="003133FE" w:rsidP="003133FE">
      <w:pPr>
        <w:adjustRightInd w:val="0"/>
        <w:ind w:firstLine="540"/>
        <w:jc w:val="both"/>
        <w:rPr>
          <w:b/>
          <w:bCs/>
          <w:i/>
          <w:iCs/>
          <w:sz w:val="22"/>
          <w:szCs w:val="22"/>
          <w:lang w:eastAsia="en-US"/>
        </w:rPr>
      </w:pPr>
      <w:r w:rsidRPr="00AF2D2A">
        <w:rPr>
          <w:b/>
          <w:bCs/>
          <w:i/>
          <w:iCs/>
          <w:sz w:val="22"/>
          <w:szCs w:val="22"/>
          <w:lang w:eastAsia="en-US"/>
        </w:rPr>
        <w:t xml:space="preserve">Преимуществами </w:t>
      </w:r>
      <w:r>
        <w:rPr>
          <w:b/>
          <w:bCs/>
          <w:i/>
          <w:iCs/>
          <w:sz w:val="22"/>
          <w:szCs w:val="22"/>
          <w:lang w:eastAsia="en-US"/>
        </w:rPr>
        <w:t>Э</w:t>
      </w:r>
      <w:r w:rsidRPr="00AF2D2A">
        <w:rPr>
          <w:b/>
          <w:bCs/>
          <w:i/>
          <w:iCs/>
          <w:sz w:val="22"/>
          <w:szCs w:val="22"/>
          <w:lang w:eastAsia="en-US"/>
        </w:rPr>
        <w:t>митента являются круглогодичн</w:t>
      </w:r>
      <w:r>
        <w:rPr>
          <w:b/>
          <w:bCs/>
          <w:i/>
          <w:iCs/>
          <w:sz w:val="22"/>
          <w:szCs w:val="22"/>
          <w:lang w:eastAsia="en-US"/>
        </w:rPr>
        <w:t>ая навигация в порту Новороссийск</w:t>
      </w:r>
      <w:r w:rsidRPr="00AF2D2A">
        <w:rPr>
          <w:b/>
          <w:bCs/>
          <w:i/>
          <w:iCs/>
          <w:sz w:val="22"/>
          <w:szCs w:val="22"/>
          <w:lang w:eastAsia="en-US"/>
        </w:rPr>
        <w:t>, наличие достаточного количества складских площадей, оснащенность современным оборудованием</w:t>
      </w:r>
      <w:r>
        <w:rPr>
          <w:b/>
          <w:bCs/>
          <w:i/>
          <w:iCs/>
          <w:sz w:val="22"/>
          <w:szCs w:val="22"/>
          <w:lang w:eastAsia="en-US"/>
        </w:rPr>
        <w:t>,</w:t>
      </w:r>
      <w:r w:rsidRPr="00AF2D2A">
        <w:rPr>
          <w:b/>
          <w:bCs/>
          <w:i/>
          <w:iCs/>
          <w:sz w:val="22"/>
          <w:szCs w:val="22"/>
          <w:lang w:eastAsia="en-US"/>
        </w:rPr>
        <w:t xml:space="preserve"> развитая инфраструктура</w:t>
      </w:r>
      <w:r>
        <w:rPr>
          <w:b/>
          <w:bCs/>
          <w:i/>
          <w:iCs/>
          <w:sz w:val="22"/>
          <w:szCs w:val="22"/>
          <w:lang w:eastAsia="en-US"/>
        </w:rPr>
        <w:t xml:space="preserve"> и высокая пропускная способность терминалов</w:t>
      </w:r>
      <w:r w:rsidRPr="00AF2D2A">
        <w:rPr>
          <w:b/>
          <w:bCs/>
          <w:i/>
          <w:iCs/>
          <w:sz w:val="22"/>
          <w:szCs w:val="22"/>
          <w:lang w:eastAsia="en-US"/>
        </w:rPr>
        <w:t xml:space="preserve">, а также инвестиционная программа, отвечающая потребностям клиентов и </w:t>
      </w:r>
      <w:r>
        <w:rPr>
          <w:b/>
          <w:bCs/>
          <w:i/>
          <w:iCs/>
          <w:sz w:val="22"/>
          <w:szCs w:val="22"/>
          <w:lang w:eastAsia="en-US"/>
        </w:rPr>
        <w:t xml:space="preserve">тенденциям </w:t>
      </w:r>
      <w:r w:rsidRPr="00AF2D2A">
        <w:rPr>
          <w:b/>
          <w:bCs/>
          <w:i/>
          <w:iCs/>
          <w:sz w:val="22"/>
          <w:szCs w:val="22"/>
          <w:lang w:eastAsia="en-US"/>
        </w:rPr>
        <w:t>рынка.</w:t>
      </w:r>
    </w:p>
    <w:p w:rsidR="003133FE" w:rsidRDefault="003133FE" w:rsidP="003133FE">
      <w:pPr>
        <w:adjustRightInd w:val="0"/>
        <w:ind w:firstLine="540"/>
        <w:jc w:val="both"/>
      </w:pPr>
      <w:r>
        <w:rPr>
          <w:b/>
          <w:bCs/>
          <w:i/>
          <w:iCs/>
          <w:sz w:val="22"/>
          <w:szCs w:val="22"/>
          <w:lang w:eastAsia="en-US"/>
        </w:rPr>
        <w:t>Указанные факторы конкурентоспособности Эмитента в высокой степени влияют на конкурентоспособность оказываемых услуг, а именно обеспечивают достаточный уровень конкурентоспособности услуг, позволяющий занимать стабильное положение на рынке.</w:t>
      </w:r>
    </w:p>
    <w:p w:rsidR="00EF66DD" w:rsidRPr="005D2DBB" w:rsidRDefault="00EF66DD" w:rsidP="003B5D24">
      <w:pPr>
        <w:adjustRightInd w:val="0"/>
        <w:ind w:firstLine="540"/>
        <w:jc w:val="both"/>
      </w:pPr>
      <w:r w:rsidRPr="005D2DBB">
        <w:br w:type="page"/>
      </w:r>
    </w:p>
    <w:p w:rsidR="00EF66DD" w:rsidRPr="00CB0D71" w:rsidRDefault="00CC1510" w:rsidP="00CB0D71">
      <w:pPr>
        <w:keepNext/>
        <w:keepLines/>
        <w:autoSpaceDE/>
        <w:autoSpaceDN/>
        <w:jc w:val="both"/>
        <w:outlineLvl w:val="0"/>
        <w:rPr>
          <w:rFonts w:ascii="Arial" w:hAnsi="Arial" w:cs="Arial"/>
          <w:b/>
          <w:bCs/>
          <w:sz w:val="36"/>
          <w:szCs w:val="36"/>
          <w:lang w:eastAsia="en-US"/>
        </w:rPr>
      </w:pPr>
      <w:bookmarkStart w:id="66" w:name="_Toc428451867"/>
      <w:r>
        <w:rPr>
          <w:rFonts w:ascii="Arial" w:hAnsi="Arial" w:cs="Arial"/>
          <w:b/>
          <w:bCs/>
          <w:sz w:val="36"/>
          <w:szCs w:val="36"/>
          <w:lang w:eastAsia="en-US"/>
        </w:rPr>
        <w:lastRenderedPageBreak/>
        <w:t>Раздел</w:t>
      </w:r>
      <w:r w:rsidR="00BC14F6" w:rsidRPr="00CB0D71">
        <w:rPr>
          <w:rFonts w:ascii="Arial" w:hAnsi="Arial" w:cs="Arial"/>
          <w:b/>
          <w:bCs/>
          <w:sz w:val="36"/>
          <w:szCs w:val="36"/>
          <w:lang w:eastAsia="en-US"/>
        </w:rPr>
        <w:t xml:space="preserve"> </w:t>
      </w:r>
      <w:r w:rsidR="00EF66DD" w:rsidRPr="00CB0D71">
        <w:rPr>
          <w:rFonts w:ascii="Arial" w:hAnsi="Arial" w:cs="Arial"/>
          <w:b/>
          <w:bCs/>
          <w:sz w:val="36"/>
          <w:szCs w:val="36"/>
          <w:lang w:eastAsia="en-US"/>
        </w:rPr>
        <w:t>V. Подробные сведения о лицах, входящих в состав</w:t>
      </w:r>
      <w:r w:rsidR="00CC68B4" w:rsidRPr="00CB0D71">
        <w:rPr>
          <w:rFonts w:ascii="Arial" w:hAnsi="Arial" w:cs="Arial"/>
          <w:b/>
          <w:bCs/>
          <w:sz w:val="36"/>
          <w:szCs w:val="36"/>
          <w:lang w:eastAsia="en-US"/>
        </w:rPr>
        <w:t xml:space="preserve"> </w:t>
      </w:r>
      <w:r w:rsidR="00EF66DD" w:rsidRPr="00CB0D71">
        <w:rPr>
          <w:rFonts w:ascii="Arial" w:hAnsi="Arial" w:cs="Arial"/>
          <w:b/>
          <w:bCs/>
          <w:sz w:val="36"/>
          <w:szCs w:val="36"/>
          <w:lang w:eastAsia="en-US"/>
        </w:rPr>
        <w:t xml:space="preserve">органов управления эмитента, органов эмитента по </w:t>
      </w:r>
      <w:proofErr w:type="gramStart"/>
      <w:r w:rsidR="00EF66DD" w:rsidRPr="00CB0D71">
        <w:rPr>
          <w:rFonts w:ascii="Arial" w:hAnsi="Arial" w:cs="Arial"/>
          <w:b/>
          <w:bCs/>
          <w:sz w:val="36"/>
          <w:szCs w:val="36"/>
          <w:lang w:eastAsia="en-US"/>
        </w:rPr>
        <w:t>контролю за</w:t>
      </w:r>
      <w:proofErr w:type="gramEnd"/>
      <w:r w:rsidR="00EF66DD" w:rsidRPr="00CB0D71">
        <w:rPr>
          <w:rFonts w:ascii="Arial" w:hAnsi="Arial" w:cs="Arial"/>
          <w:b/>
          <w:bCs/>
          <w:sz w:val="36"/>
          <w:szCs w:val="36"/>
          <w:lang w:eastAsia="en-US"/>
        </w:rPr>
        <w:t xml:space="preserve"> его финансово-хозяйственной деятельностью, и краткие сведения о сотрудниках (работниках) эмитента</w:t>
      </w:r>
      <w:bookmarkEnd w:id="66"/>
    </w:p>
    <w:p w:rsidR="00EF66DD" w:rsidRPr="005D2DBB" w:rsidRDefault="00EF66DD" w:rsidP="008F64EA">
      <w:pPr>
        <w:adjustRightInd w:val="0"/>
        <w:jc w:val="center"/>
        <w:outlineLvl w:val="3"/>
      </w:pPr>
    </w:p>
    <w:p w:rsidR="00EF66DD" w:rsidRPr="00CB0D71" w:rsidRDefault="009446EE" w:rsidP="00CB0D71">
      <w:pPr>
        <w:keepNext/>
        <w:keepLines/>
        <w:autoSpaceDE/>
        <w:autoSpaceDN/>
        <w:spacing w:line="276" w:lineRule="auto"/>
        <w:jc w:val="both"/>
        <w:outlineLvl w:val="1"/>
        <w:rPr>
          <w:rFonts w:ascii="Arial" w:hAnsi="Arial" w:cs="Arial"/>
          <w:b/>
          <w:bCs/>
          <w:sz w:val="28"/>
          <w:szCs w:val="28"/>
          <w:lang w:eastAsia="en-US"/>
        </w:rPr>
      </w:pPr>
      <w:bookmarkStart w:id="67" w:name="_Toc428451868"/>
      <w:r w:rsidRPr="00CB0D71">
        <w:rPr>
          <w:rFonts w:ascii="Arial" w:hAnsi="Arial" w:cs="Arial"/>
          <w:b/>
          <w:bCs/>
          <w:sz w:val="28"/>
          <w:szCs w:val="28"/>
          <w:lang w:eastAsia="en-US"/>
        </w:rPr>
        <w:t>5</w:t>
      </w:r>
      <w:r w:rsidR="00EF66DD" w:rsidRPr="00CB0D71">
        <w:rPr>
          <w:rFonts w:ascii="Arial" w:hAnsi="Arial" w:cs="Arial"/>
          <w:b/>
          <w:bCs/>
          <w:sz w:val="28"/>
          <w:szCs w:val="28"/>
          <w:lang w:eastAsia="en-US"/>
        </w:rPr>
        <w:t>.1. Сведения о структуре и компетенции органов управления эмитента</w:t>
      </w:r>
      <w:bookmarkEnd w:id="67"/>
    </w:p>
    <w:p w:rsidR="003B5D24" w:rsidRPr="003B5D24" w:rsidRDefault="003B5D24" w:rsidP="003B5D24">
      <w:pPr>
        <w:adjustRightInd w:val="0"/>
        <w:ind w:firstLine="540"/>
        <w:jc w:val="both"/>
        <w:outlineLvl w:val="4"/>
        <w:rPr>
          <w:b/>
          <w:bCs/>
          <w:i/>
          <w:noProof/>
          <w:sz w:val="22"/>
          <w:szCs w:val="22"/>
          <w:u w:val="single"/>
        </w:rPr>
      </w:pPr>
    </w:p>
    <w:p w:rsidR="00DF5ED3" w:rsidRPr="00DF5ED3" w:rsidRDefault="00DF5ED3" w:rsidP="00DF5ED3">
      <w:pPr>
        <w:adjustRightInd w:val="0"/>
        <w:ind w:firstLine="540"/>
        <w:jc w:val="both"/>
        <w:outlineLvl w:val="4"/>
        <w:rPr>
          <w:sz w:val="22"/>
          <w:szCs w:val="22"/>
        </w:rPr>
      </w:pPr>
      <w:r w:rsidRPr="00DF5ED3">
        <w:rPr>
          <w:sz w:val="22"/>
          <w:szCs w:val="22"/>
        </w:rPr>
        <w:t>Полное описание структуры органов управления эмитента и их компетенции в соответствии с уставом (учредительными документами) эмитента.</w:t>
      </w:r>
    </w:p>
    <w:p w:rsidR="00CB0D71" w:rsidRPr="003B5D24" w:rsidRDefault="00CB0D71" w:rsidP="00CB0D71">
      <w:pPr>
        <w:adjustRightInd w:val="0"/>
        <w:ind w:firstLine="540"/>
        <w:jc w:val="both"/>
        <w:outlineLvl w:val="4"/>
        <w:rPr>
          <w:b/>
          <w:i/>
          <w:sz w:val="22"/>
          <w:szCs w:val="22"/>
        </w:rPr>
      </w:pPr>
      <w:r w:rsidRPr="003B5D24">
        <w:rPr>
          <w:b/>
          <w:i/>
          <w:sz w:val="22"/>
          <w:szCs w:val="22"/>
        </w:rPr>
        <w:t>В с</w:t>
      </w:r>
      <w:r>
        <w:rPr>
          <w:b/>
          <w:i/>
          <w:sz w:val="22"/>
          <w:szCs w:val="22"/>
        </w:rPr>
        <w:t>оответствии с Уставом Эмитента</w:t>
      </w:r>
      <w:r w:rsidRPr="00CB0D71">
        <w:rPr>
          <w:b/>
          <w:i/>
          <w:sz w:val="22"/>
          <w:szCs w:val="22"/>
        </w:rPr>
        <w:t xml:space="preserve"> </w:t>
      </w:r>
      <w:r w:rsidRPr="003B5D24">
        <w:rPr>
          <w:b/>
          <w:i/>
          <w:sz w:val="22"/>
          <w:szCs w:val="22"/>
        </w:rPr>
        <w:t xml:space="preserve">органами управления </w:t>
      </w:r>
      <w:r>
        <w:rPr>
          <w:b/>
          <w:i/>
          <w:sz w:val="22"/>
          <w:szCs w:val="22"/>
        </w:rPr>
        <w:t>Эмитента</w:t>
      </w:r>
      <w:r w:rsidRPr="003B5D24">
        <w:rPr>
          <w:b/>
          <w:i/>
          <w:sz w:val="22"/>
          <w:szCs w:val="22"/>
        </w:rPr>
        <w:t xml:space="preserve"> являются:</w:t>
      </w:r>
    </w:p>
    <w:p w:rsidR="00CB0D71" w:rsidRPr="00CB0D71" w:rsidRDefault="00CB0D71" w:rsidP="00CB0D71">
      <w:pPr>
        <w:adjustRightInd w:val="0"/>
        <w:ind w:firstLine="540"/>
        <w:jc w:val="both"/>
        <w:outlineLvl w:val="4"/>
        <w:rPr>
          <w:b/>
          <w:i/>
          <w:sz w:val="22"/>
          <w:szCs w:val="22"/>
        </w:rPr>
      </w:pPr>
      <w:r w:rsidRPr="00CB0D71">
        <w:rPr>
          <w:b/>
          <w:i/>
          <w:sz w:val="22"/>
          <w:szCs w:val="22"/>
        </w:rPr>
        <w:t>-  Общее собрание участников – высший орган управления;</w:t>
      </w:r>
    </w:p>
    <w:p w:rsidR="00CB0D71" w:rsidRPr="00CB0D71" w:rsidRDefault="00CB0D71" w:rsidP="00CB0D71">
      <w:pPr>
        <w:adjustRightInd w:val="0"/>
        <w:ind w:firstLine="540"/>
        <w:jc w:val="both"/>
        <w:outlineLvl w:val="4"/>
        <w:rPr>
          <w:b/>
          <w:i/>
          <w:sz w:val="22"/>
          <w:szCs w:val="22"/>
        </w:rPr>
      </w:pPr>
      <w:r w:rsidRPr="00CB0D71">
        <w:rPr>
          <w:b/>
          <w:i/>
          <w:sz w:val="22"/>
          <w:szCs w:val="22"/>
        </w:rPr>
        <w:t>-  Совет директоров;</w:t>
      </w:r>
    </w:p>
    <w:p w:rsidR="00CB0D71" w:rsidRDefault="00CB0D71" w:rsidP="00CB0D71">
      <w:pPr>
        <w:adjustRightInd w:val="0"/>
        <w:ind w:firstLine="540"/>
        <w:jc w:val="both"/>
        <w:outlineLvl w:val="4"/>
        <w:rPr>
          <w:b/>
          <w:i/>
          <w:sz w:val="22"/>
          <w:szCs w:val="22"/>
        </w:rPr>
      </w:pPr>
      <w:r>
        <w:rPr>
          <w:b/>
          <w:i/>
          <w:sz w:val="22"/>
          <w:szCs w:val="22"/>
        </w:rPr>
        <w:t xml:space="preserve">- </w:t>
      </w:r>
      <w:r w:rsidRPr="00CB0D71">
        <w:rPr>
          <w:b/>
          <w:i/>
          <w:sz w:val="22"/>
          <w:szCs w:val="22"/>
        </w:rPr>
        <w:t>Генеральный директор - единоличный исполнительный орган.</w:t>
      </w:r>
    </w:p>
    <w:p w:rsidR="00E40470" w:rsidRPr="00E40470" w:rsidRDefault="00E40470" w:rsidP="00E40470">
      <w:pPr>
        <w:adjustRightInd w:val="0"/>
        <w:ind w:firstLine="540"/>
        <w:jc w:val="both"/>
        <w:outlineLvl w:val="4"/>
        <w:rPr>
          <w:b/>
          <w:bCs/>
          <w:i/>
          <w:iCs/>
          <w:sz w:val="22"/>
          <w:szCs w:val="22"/>
        </w:rPr>
      </w:pPr>
    </w:p>
    <w:p w:rsidR="00E40470" w:rsidRPr="00E40470" w:rsidRDefault="00E40470" w:rsidP="00E40470">
      <w:pPr>
        <w:adjustRightInd w:val="0"/>
        <w:ind w:firstLine="540"/>
        <w:jc w:val="both"/>
        <w:outlineLvl w:val="4"/>
        <w:rPr>
          <w:b/>
          <w:bCs/>
          <w:i/>
          <w:iCs/>
          <w:sz w:val="22"/>
          <w:szCs w:val="22"/>
          <w:u w:val="single"/>
        </w:rPr>
      </w:pPr>
      <w:r w:rsidRPr="00E40470">
        <w:rPr>
          <w:b/>
          <w:bCs/>
          <w:i/>
          <w:iCs/>
          <w:sz w:val="22"/>
          <w:szCs w:val="22"/>
          <w:u w:val="single"/>
        </w:rPr>
        <w:t>Компетенция общего собрания участников 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5953"/>
        <w:gridCol w:w="3402"/>
      </w:tblGrid>
      <w:tr w:rsidR="00CB0D71" w:rsidRPr="00D445B0" w:rsidTr="00CB0D71">
        <w:tc>
          <w:tcPr>
            <w:tcW w:w="959" w:type="dxa"/>
            <w:vAlign w:val="center"/>
          </w:tcPr>
          <w:p w:rsidR="00CB0D71" w:rsidRPr="00FF122C" w:rsidRDefault="00FF122C" w:rsidP="00D70ADB">
            <w:pPr>
              <w:jc w:val="center"/>
              <w:rPr>
                <w:rFonts w:eastAsia="MS Mincho"/>
                <w:i/>
                <w:sz w:val="22"/>
                <w:szCs w:val="22"/>
              </w:rPr>
            </w:pPr>
            <w:r>
              <w:rPr>
                <w:rFonts w:eastAsia="MS Mincho"/>
                <w:i/>
                <w:sz w:val="22"/>
                <w:szCs w:val="22"/>
              </w:rPr>
              <w:t xml:space="preserve">№ </w:t>
            </w:r>
            <w:proofErr w:type="spellStart"/>
            <w:proofErr w:type="gramStart"/>
            <w:r>
              <w:rPr>
                <w:rFonts w:eastAsia="MS Mincho"/>
                <w:i/>
                <w:sz w:val="22"/>
                <w:szCs w:val="22"/>
              </w:rPr>
              <w:t>п</w:t>
            </w:r>
            <w:proofErr w:type="spellEnd"/>
            <w:proofErr w:type="gramEnd"/>
            <w:r>
              <w:rPr>
                <w:rFonts w:eastAsia="MS Mincho"/>
                <w:i/>
                <w:sz w:val="22"/>
                <w:szCs w:val="22"/>
              </w:rPr>
              <w:t>/</w:t>
            </w:r>
            <w:proofErr w:type="spellStart"/>
            <w:r>
              <w:rPr>
                <w:rFonts w:eastAsia="MS Mincho"/>
                <w:i/>
                <w:sz w:val="22"/>
                <w:szCs w:val="22"/>
              </w:rPr>
              <w:t>п</w:t>
            </w:r>
            <w:proofErr w:type="spellEnd"/>
          </w:p>
        </w:tc>
        <w:tc>
          <w:tcPr>
            <w:tcW w:w="5953" w:type="dxa"/>
            <w:vAlign w:val="center"/>
          </w:tcPr>
          <w:p w:rsidR="00CB0D71" w:rsidRPr="00CB0D71" w:rsidRDefault="00CB0D71" w:rsidP="00D70ADB">
            <w:pPr>
              <w:jc w:val="center"/>
              <w:rPr>
                <w:rFonts w:eastAsia="MS Mincho"/>
                <w:i/>
                <w:sz w:val="22"/>
                <w:szCs w:val="22"/>
              </w:rPr>
            </w:pPr>
            <w:r w:rsidRPr="00CB0D71">
              <w:rPr>
                <w:rFonts w:eastAsia="MS Mincho"/>
                <w:i/>
                <w:sz w:val="22"/>
                <w:szCs w:val="22"/>
              </w:rPr>
              <w:t>Содержание вопроса</w:t>
            </w:r>
          </w:p>
        </w:tc>
        <w:tc>
          <w:tcPr>
            <w:tcW w:w="3402" w:type="dxa"/>
            <w:vAlign w:val="center"/>
          </w:tcPr>
          <w:p w:rsidR="00CB0D71" w:rsidRPr="00CB0D71" w:rsidRDefault="00CB0D71" w:rsidP="00D70ADB">
            <w:pPr>
              <w:jc w:val="center"/>
              <w:rPr>
                <w:rFonts w:eastAsia="MS Mincho"/>
                <w:i/>
                <w:sz w:val="22"/>
                <w:szCs w:val="22"/>
              </w:rPr>
            </w:pPr>
            <w:r w:rsidRPr="00CB0D71">
              <w:rPr>
                <w:rFonts w:eastAsia="MS Mincho"/>
                <w:i/>
                <w:sz w:val="22"/>
                <w:szCs w:val="22"/>
              </w:rPr>
              <w:t>Количество голосов участников, необходимых для принятия решения</w:t>
            </w:r>
          </w:p>
        </w:tc>
      </w:tr>
      <w:tr w:rsidR="00CB0D71" w:rsidRPr="00D445B0" w:rsidTr="00CB0D71">
        <w:tc>
          <w:tcPr>
            <w:tcW w:w="959" w:type="dxa"/>
          </w:tcPr>
          <w:p w:rsidR="00CB0D71" w:rsidRPr="00CB0D71" w:rsidRDefault="00CB0D71" w:rsidP="00D70ADB">
            <w:pPr>
              <w:jc w:val="center"/>
              <w:rPr>
                <w:rFonts w:eastAsia="MS Mincho"/>
                <w:sz w:val="22"/>
                <w:szCs w:val="22"/>
              </w:rPr>
            </w:pPr>
            <w:r w:rsidRPr="00CB0D71">
              <w:rPr>
                <w:rFonts w:eastAsia="MS Mincho"/>
                <w:sz w:val="22"/>
                <w:szCs w:val="22"/>
              </w:rPr>
              <w:t>1.</w:t>
            </w:r>
          </w:p>
        </w:tc>
        <w:tc>
          <w:tcPr>
            <w:tcW w:w="5953" w:type="dxa"/>
          </w:tcPr>
          <w:p w:rsidR="00CB0D71" w:rsidRPr="00CB0D71" w:rsidRDefault="00CB0D71" w:rsidP="00D70ADB">
            <w:pPr>
              <w:pStyle w:val="WW-"/>
              <w:jc w:val="both"/>
              <w:rPr>
                <w:rFonts w:ascii="Times New Roman" w:hAnsi="Times New Roman"/>
                <w:sz w:val="22"/>
                <w:szCs w:val="22"/>
              </w:rPr>
            </w:pPr>
            <w:r w:rsidRPr="00CB0D71">
              <w:rPr>
                <w:rFonts w:ascii="Times New Roman" w:eastAsia="MS Mincho" w:hAnsi="Times New Roman"/>
                <w:sz w:val="22"/>
                <w:szCs w:val="22"/>
              </w:rPr>
              <w:t>Определение основных направлений деятельности Общества.</w:t>
            </w:r>
          </w:p>
        </w:tc>
        <w:tc>
          <w:tcPr>
            <w:tcW w:w="3402" w:type="dxa"/>
          </w:tcPr>
          <w:p w:rsidR="00CB0D71" w:rsidRPr="00CB0D71" w:rsidRDefault="00CB0D71" w:rsidP="00D70ADB">
            <w:pPr>
              <w:rPr>
                <w:rFonts w:eastAsia="MS Mincho"/>
                <w:sz w:val="22"/>
                <w:szCs w:val="22"/>
              </w:rPr>
            </w:pPr>
            <w:r w:rsidRPr="00CB0D71">
              <w:rPr>
                <w:rFonts w:eastAsia="MS Mincho"/>
                <w:sz w:val="22"/>
                <w:szCs w:val="22"/>
              </w:rPr>
              <w:t>2/3 голосов от общего числа голосов участников Общества, если иное не предусмотрено законом или настоящим Уставом</w:t>
            </w:r>
          </w:p>
        </w:tc>
      </w:tr>
      <w:tr w:rsidR="00CB0D71" w:rsidRPr="00D445B0" w:rsidTr="00CB0D71">
        <w:tc>
          <w:tcPr>
            <w:tcW w:w="959" w:type="dxa"/>
          </w:tcPr>
          <w:p w:rsidR="00CB0D71" w:rsidRPr="00CB0D71" w:rsidRDefault="00CB0D71" w:rsidP="00D70ADB">
            <w:pPr>
              <w:jc w:val="center"/>
              <w:rPr>
                <w:rFonts w:eastAsia="MS Mincho"/>
                <w:sz w:val="22"/>
                <w:szCs w:val="22"/>
              </w:rPr>
            </w:pPr>
            <w:r w:rsidRPr="00CB0D71">
              <w:rPr>
                <w:sz w:val="22"/>
                <w:szCs w:val="22"/>
              </w:rPr>
              <w:t>2.</w:t>
            </w:r>
          </w:p>
        </w:tc>
        <w:tc>
          <w:tcPr>
            <w:tcW w:w="5953" w:type="dxa"/>
          </w:tcPr>
          <w:p w:rsidR="00CB0D71" w:rsidRPr="00CB0D71" w:rsidRDefault="00CB0D71" w:rsidP="00D70ADB">
            <w:pPr>
              <w:pStyle w:val="WW-"/>
              <w:jc w:val="both"/>
              <w:rPr>
                <w:rFonts w:ascii="Times New Roman" w:eastAsia="MS Mincho" w:hAnsi="Times New Roman"/>
                <w:sz w:val="22"/>
                <w:szCs w:val="22"/>
              </w:rPr>
            </w:pPr>
            <w:r w:rsidRPr="00CB0D71">
              <w:rPr>
                <w:rFonts w:ascii="Times New Roman" w:eastAsia="MS Mincho" w:hAnsi="Times New Roman"/>
                <w:sz w:val="22"/>
                <w:szCs w:val="22"/>
              </w:rPr>
              <w:t>Изменение Устава Общества, в том числе изменение размера уставного капитала Общества.</w:t>
            </w:r>
          </w:p>
          <w:p w:rsidR="00CB0D71" w:rsidRPr="00CB0D71" w:rsidRDefault="00CB0D71" w:rsidP="00D70ADB">
            <w:pPr>
              <w:pStyle w:val="WW-"/>
              <w:ind w:firstLine="567"/>
              <w:jc w:val="both"/>
              <w:rPr>
                <w:rFonts w:ascii="Times New Roman" w:eastAsia="MS Mincho" w:hAnsi="Times New Roman"/>
                <w:sz w:val="22"/>
                <w:szCs w:val="22"/>
              </w:rPr>
            </w:pPr>
          </w:p>
        </w:tc>
        <w:tc>
          <w:tcPr>
            <w:tcW w:w="3402" w:type="dxa"/>
          </w:tcPr>
          <w:p w:rsidR="00CB0D71" w:rsidRPr="00CB0D71" w:rsidRDefault="00CB0D71" w:rsidP="00D70ADB">
            <w:pPr>
              <w:rPr>
                <w:rFonts w:eastAsia="MS Mincho"/>
                <w:sz w:val="22"/>
                <w:szCs w:val="22"/>
              </w:rPr>
            </w:pPr>
            <w:r w:rsidRPr="00CB0D71">
              <w:rPr>
                <w:rFonts w:eastAsia="MS Mincho"/>
                <w:sz w:val="22"/>
                <w:szCs w:val="22"/>
              </w:rPr>
              <w:t>2/3 голосов от общего числа голосов участников Общества, если иное не предусмотрено законом или настоящим Уставом</w:t>
            </w:r>
          </w:p>
        </w:tc>
      </w:tr>
      <w:tr w:rsidR="00CB0D71" w:rsidRPr="00D445B0" w:rsidTr="00CB0D71">
        <w:tc>
          <w:tcPr>
            <w:tcW w:w="959" w:type="dxa"/>
          </w:tcPr>
          <w:p w:rsidR="00CB0D71" w:rsidRPr="00CB0D71" w:rsidRDefault="00CB0D71" w:rsidP="00D70ADB">
            <w:pPr>
              <w:jc w:val="center"/>
              <w:rPr>
                <w:sz w:val="22"/>
                <w:szCs w:val="22"/>
              </w:rPr>
            </w:pPr>
            <w:r w:rsidRPr="00CB0D71">
              <w:rPr>
                <w:sz w:val="22"/>
                <w:szCs w:val="22"/>
              </w:rPr>
              <w:t>3.</w:t>
            </w:r>
          </w:p>
        </w:tc>
        <w:tc>
          <w:tcPr>
            <w:tcW w:w="5953" w:type="dxa"/>
          </w:tcPr>
          <w:p w:rsidR="00CB0D71" w:rsidRPr="00CB0D71" w:rsidRDefault="00CB0D71" w:rsidP="00D70ADB">
            <w:pPr>
              <w:pStyle w:val="WW-"/>
              <w:jc w:val="both"/>
              <w:rPr>
                <w:rFonts w:ascii="Times New Roman" w:hAnsi="Times New Roman"/>
                <w:sz w:val="22"/>
                <w:szCs w:val="22"/>
              </w:rPr>
            </w:pPr>
            <w:r w:rsidRPr="00CB0D71">
              <w:rPr>
                <w:rFonts w:ascii="Times New Roman" w:eastAsia="MS Mincho" w:hAnsi="Times New Roman"/>
                <w:sz w:val="22"/>
                <w:szCs w:val="22"/>
              </w:rPr>
              <w:t>Принятие решения об участии Общества в ассоциациях и других объединениях коммерческих организаций.</w:t>
            </w:r>
          </w:p>
        </w:tc>
        <w:tc>
          <w:tcPr>
            <w:tcW w:w="3402" w:type="dxa"/>
          </w:tcPr>
          <w:p w:rsidR="00CB0D71" w:rsidRPr="00CB0D71" w:rsidRDefault="00CB0D71" w:rsidP="00D70ADB">
            <w:pPr>
              <w:rPr>
                <w:rFonts w:eastAsia="MS Mincho"/>
                <w:sz w:val="22"/>
                <w:szCs w:val="22"/>
              </w:rPr>
            </w:pPr>
            <w:r w:rsidRPr="00CB0D71">
              <w:rPr>
                <w:rFonts w:eastAsia="MS Mincho"/>
                <w:bCs/>
                <w:sz w:val="22"/>
                <w:szCs w:val="22"/>
              </w:rPr>
              <w:t>большинство</w:t>
            </w:r>
            <w:r w:rsidRPr="00CB0D71">
              <w:rPr>
                <w:rFonts w:eastAsia="MS Mincho"/>
                <w:sz w:val="22"/>
                <w:szCs w:val="22"/>
              </w:rPr>
              <w:t xml:space="preserve"> голосов от общего числа  голосов участников Общества</w:t>
            </w:r>
          </w:p>
        </w:tc>
      </w:tr>
      <w:tr w:rsidR="00CB0D71" w:rsidRPr="00D445B0" w:rsidTr="00CB0D71">
        <w:tc>
          <w:tcPr>
            <w:tcW w:w="959" w:type="dxa"/>
          </w:tcPr>
          <w:p w:rsidR="00CB0D71" w:rsidRPr="00CB0D71" w:rsidRDefault="002B6BC9" w:rsidP="00D70ADB">
            <w:pPr>
              <w:jc w:val="center"/>
              <w:rPr>
                <w:sz w:val="22"/>
                <w:szCs w:val="22"/>
              </w:rPr>
            </w:pPr>
            <w:r>
              <w:rPr>
                <w:sz w:val="22"/>
                <w:szCs w:val="22"/>
              </w:rPr>
              <w:t>4</w:t>
            </w:r>
            <w:r w:rsidR="00CB0D71" w:rsidRPr="00CB0D71">
              <w:rPr>
                <w:sz w:val="22"/>
                <w:szCs w:val="22"/>
              </w:rPr>
              <w:t>.</w:t>
            </w:r>
          </w:p>
        </w:tc>
        <w:tc>
          <w:tcPr>
            <w:tcW w:w="5953" w:type="dxa"/>
          </w:tcPr>
          <w:p w:rsidR="00CB0D71" w:rsidRPr="00CB0D71" w:rsidRDefault="00CB0D71" w:rsidP="00D70ADB">
            <w:pPr>
              <w:pStyle w:val="WW-"/>
              <w:jc w:val="both"/>
              <w:rPr>
                <w:rFonts w:ascii="Times New Roman" w:hAnsi="Times New Roman"/>
                <w:sz w:val="22"/>
                <w:szCs w:val="22"/>
              </w:rPr>
            </w:pPr>
            <w:r w:rsidRPr="00CB0D71">
              <w:rPr>
                <w:rFonts w:ascii="Times New Roman" w:hAnsi="Times New Roman"/>
                <w:sz w:val="22"/>
                <w:szCs w:val="22"/>
              </w:rPr>
              <w:t>Утверждение (принятие) документов, регулирующих внутреннюю деятельность Общества (внутренних документов Общества).</w:t>
            </w:r>
          </w:p>
        </w:tc>
        <w:tc>
          <w:tcPr>
            <w:tcW w:w="3402" w:type="dxa"/>
          </w:tcPr>
          <w:p w:rsidR="00CB0D71" w:rsidRPr="00CB0D71" w:rsidRDefault="00CB0D71" w:rsidP="00D70ADB">
            <w:pPr>
              <w:rPr>
                <w:rFonts w:eastAsia="MS Mincho"/>
                <w:sz w:val="22"/>
                <w:szCs w:val="22"/>
              </w:rPr>
            </w:pPr>
            <w:r w:rsidRPr="00CB0D71">
              <w:rPr>
                <w:rFonts w:eastAsia="MS Mincho"/>
                <w:bCs/>
                <w:sz w:val="22"/>
                <w:szCs w:val="22"/>
              </w:rPr>
              <w:t>большинство</w:t>
            </w:r>
            <w:r w:rsidRPr="00CB0D71">
              <w:rPr>
                <w:rFonts w:eastAsia="MS Mincho"/>
                <w:sz w:val="22"/>
                <w:szCs w:val="22"/>
              </w:rPr>
              <w:t xml:space="preserve"> голосов от общего числа  голосов участников Общества</w:t>
            </w:r>
          </w:p>
        </w:tc>
      </w:tr>
      <w:tr w:rsidR="00CB0D71" w:rsidRPr="00D445B0" w:rsidTr="00CB0D71">
        <w:tc>
          <w:tcPr>
            <w:tcW w:w="959" w:type="dxa"/>
          </w:tcPr>
          <w:p w:rsidR="00CB0D71" w:rsidRPr="00CB0D71" w:rsidRDefault="00CB0D71" w:rsidP="00D70ADB">
            <w:pPr>
              <w:jc w:val="center"/>
              <w:rPr>
                <w:rFonts w:eastAsia="MS Mincho"/>
                <w:sz w:val="22"/>
                <w:szCs w:val="22"/>
              </w:rPr>
            </w:pPr>
            <w:r w:rsidRPr="00CB0D71">
              <w:rPr>
                <w:sz w:val="22"/>
                <w:szCs w:val="22"/>
              </w:rPr>
              <w:t>5.</w:t>
            </w:r>
          </w:p>
        </w:tc>
        <w:tc>
          <w:tcPr>
            <w:tcW w:w="5953" w:type="dxa"/>
          </w:tcPr>
          <w:p w:rsidR="00CB0D71" w:rsidRPr="00CB0D71" w:rsidRDefault="00CB0D71" w:rsidP="00D70ADB">
            <w:pPr>
              <w:pStyle w:val="WW-"/>
              <w:jc w:val="both"/>
              <w:rPr>
                <w:rFonts w:ascii="Times New Roman" w:hAnsi="Times New Roman"/>
                <w:sz w:val="22"/>
                <w:szCs w:val="22"/>
              </w:rPr>
            </w:pPr>
            <w:r w:rsidRPr="00CB0D71">
              <w:rPr>
                <w:rFonts w:ascii="Times New Roman" w:eastAsia="MS Mincho" w:hAnsi="Times New Roman"/>
                <w:sz w:val="22"/>
                <w:szCs w:val="22"/>
              </w:rPr>
              <w:t>Назначение аудиторской проверки, утверждение аудитора и определение размера оплаты его услуг.</w:t>
            </w:r>
          </w:p>
        </w:tc>
        <w:tc>
          <w:tcPr>
            <w:tcW w:w="3402" w:type="dxa"/>
          </w:tcPr>
          <w:p w:rsidR="00CB0D71" w:rsidRPr="00CB0D71" w:rsidRDefault="00CB0D71" w:rsidP="00D70ADB">
            <w:pPr>
              <w:rPr>
                <w:rFonts w:eastAsia="MS Mincho"/>
                <w:sz w:val="22"/>
                <w:szCs w:val="22"/>
              </w:rPr>
            </w:pPr>
            <w:r w:rsidRPr="00CB0D71">
              <w:rPr>
                <w:rFonts w:eastAsia="MS Mincho"/>
                <w:bCs/>
                <w:sz w:val="22"/>
                <w:szCs w:val="22"/>
              </w:rPr>
              <w:t>большинство</w:t>
            </w:r>
            <w:r w:rsidRPr="00CB0D71">
              <w:rPr>
                <w:rFonts w:eastAsia="MS Mincho"/>
                <w:sz w:val="22"/>
                <w:szCs w:val="22"/>
              </w:rPr>
              <w:t xml:space="preserve"> голосов от общего числа  голосов участников Общества</w:t>
            </w:r>
          </w:p>
        </w:tc>
      </w:tr>
      <w:tr w:rsidR="00CB0D71" w:rsidRPr="00D445B0" w:rsidTr="00CB0D71">
        <w:tc>
          <w:tcPr>
            <w:tcW w:w="959" w:type="dxa"/>
          </w:tcPr>
          <w:p w:rsidR="00CB0D71" w:rsidRPr="00CB0D71" w:rsidRDefault="00CB0D71" w:rsidP="00D70ADB">
            <w:pPr>
              <w:jc w:val="center"/>
              <w:rPr>
                <w:sz w:val="22"/>
                <w:szCs w:val="22"/>
              </w:rPr>
            </w:pPr>
            <w:r w:rsidRPr="00CB0D71">
              <w:rPr>
                <w:sz w:val="22"/>
                <w:szCs w:val="22"/>
              </w:rPr>
              <w:t>6.</w:t>
            </w:r>
          </w:p>
        </w:tc>
        <w:tc>
          <w:tcPr>
            <w:tcW w:w="5953" w:type="dxa"/>
          </w:tcPr>
          <w:p w:rsidR="00CB0D71" w:rsidRPr="00CB0D71" w:rsidRDefault="00CB0D71" w:rsidP="00D70ADB">
            <w:pPr>
              <w:pStyle w:val="WW-"/>
              <w:jc w:val="both"/>
              <w:rPr>
                <w:rFonts w:ascii="Times New Roman" w:eastAsia="MS Mincho" w:hAnsi="Times New Roman"/>
                <w:sz w:val="22"/>
                <w:szCs w:val="22"/>
              </w:rPr>
            </w:pPr>
            <w:r w:rsidRPr="00CB0D71">
              <w:rPr>
                <w:rFonts w:ascii="Times New Roman" w:eastAsia="MS Mincho" w:hAnsi="Times New Roman"/>
                <w:sz w:val="22"/>
                <w:szCs w:val="22"/>
              </w:rPr>
              <w:t>Утверждение годовых отчетов и годовых бухгалтерских балансов.</w:t>
            </w:r>
          </w:p>
        </w:tc>
        <w:tc>
          <w:tcPr>
            <w:tcW w:w="3402" w:type="dxa"/>
          </w:tcPr>
          <w:p w:rsidR="00CB0D71" w:rsidRPr="00CB0D71" w:rsidRDefault="00CB0D71" w:rsidP="00D70ADB">
            <w:pPr>
              <w:rPr>
                <w:rFonts w:eastAsia="MS Mincho"/>
                <w:sz w:val="22"/>
                <w:szCs w:val="22"/>
              </w:rPr>
            </w:pPr>
            <w:r w:rsidRPr="00CB0D71">
              <w:rPr>
                <w:rFonts w:eastAsia="MS Mincho"/>
                <w:bCs/>
                <w:sz w:val="22"/>
                <w:szCs w:val="22"/>
              </w:rPr>
              <w:t>большинство</w:t>
            </w:r>
            <w:r w:rsidRPr="00CB0D71">
              <w:rPr>
                <w:rFonts w:eastAsia="MS Mincho"/>
                <w:sz w:val="22"/>
                <w:szCs w:val="22"/>
              </w:rPr>
              <w:t xml:space="preserve"> голосов от общего числа  голосов участников Общества</w:t>
            </w:r>
          </w:p>
        </w:tc>
      </w:tr>
      <w:tr w:rsidR="00CB0D71" w:rsidRPr="00D445B0" w:rsidTr="00CB0D71">
        <w:tc>
          <w:tcPr>
            <w:tcW w:w="959" w:type="dxa"/>
          </w:tcPr>
          <w:p w:rsidR="00CB0D71" w:rsidRPr="00CB0D71" w:rsidRDefault="00CB0D71" w:rsidP="00D70ADB">
            <w:pPr>
              <w:jc w:val="center"/>
              <w:rPr>
                <w:rFonts w:eastAsia="MS Mincho"/>
                <w:sz w:val="22"/>
                <w:szCs w:val="22"/>
              </w:rPr>
            </w:pPr>
            <w:r w:rsidRPr="00CB0D71">
              <w:rPr>
                <w:sz w:val="22"/>
                <w:szCs w:val="22"/>
              </w:rPr>
              <w:t>7.</w:t>
            </w:r>
          </w:p>
        </w:tc>
        <w:tc>
          <w:tcPr>
            <w:tcW w:w="5953" w:type="dxa"/>
          </w:tcPr>
          <w:p w:rsidR="00CB0D71" w:rsidRPr="00CB0D71" w:rsidRDefault="00CB0D71" w:rsidP="00D70ADB">
            <w:pPr>
              <w:pStyle w:val="WW-"/>
              <w:jc w:val="both"/>
              <w:rPr>
                <w:rFonts w:ascii="Times New Roman" w:eastAsia="MS Mincho" w:hAnsi="Times New Roman"/>
                <w:sz w:val="22"/>
                <w:szCs w:val="22"/>
              </w:rPr>
            </w:pPr>
            <w:r w:rsidRPr="00CB0D71">
              <w:rPr>
                <w:rFonts w:ascii="Times New Roman" w:eastAsia="MS Mincho" w:hAnsi="Times New Roman"/>
                <w:sz w:val="22"/>
                <w:szCs w:val="22"/>
              </w:rPr>
              <w:t>Принятие решения о распределении чистой прибыли Общества между участниками Общества.</w:t>
            </w:r>
          </w:p>
        </w:tc>
        <w:tc>
          <w:tcPr>
            <w:tcW w:w="3402" w:type="dxa"/>
          </w:tcPr>
          <w:p w:rsidR="00CB0D71" w:rsidRPr="00CB0D71" w:rsidRDefault="00CB0D71" w:rsidP="00D70ADB">
            <w:pPr>
              <w:rPr>
                <w:rFonts w:eastAsia="MS Mincho"/>
                <w:sz w:val="22"/>
                <w:szCs w:val="22"/>
              </w:rPr>
            </w:pPr>
            <w:r w:rsidRPr="00CB0D71">
              <w:rPr>
                <w:rFonts w:eastAsia="MS Mincho"/>
                <w:bCs/>
                <w:sz w:val="22"/>
                <w:szCs w:val="22"/>
              </w:rPr>
              <w:t>большинство</w:t>
            </w:r>
            <w:r w:rsidRPr="00CB0D71">
              <w:rPr>
                <w:rFonts w:eastAsia="MS Mincho"/>
                <w:sz w:val="22"/>
                <w:szCs w:val="22"/>
              </w:rPr>
              <w:t xml:space="preserve"> голосов от общего числа  голосов участников Общества</w:t>
            </w:r>
          </w:p>
        </w:tc>
      </w:tr>
      <w:tr w:rsidR="00CB0D71" w:rsidRPr="00D445B0" w:rsidTr="00CB0D71">
        <w:tc>
          <w:tcPr>
            <w:tcW w:w="959" w:type="dxa"/>
          </w:tcPr>
          <w:p w:rsidR="00CB0D71" w:rsidRPr="00CB0D71" w:rsidRDefault="00CB0D71" w:rsidP="00D70ADB">
            <w:pPr>
              <w:jc w:val="center"/>
              <w:rPr>
                <w:rFonts w:eastAsia="MS Mincho"/>
                <w:sz w:val="22"/>
                <w:szCs w:val="22"/>
              </w:rPr>
            </w:pPr>
            <w:r w:rsidRPr="00CB0D71">
              <w:rPr>
                <w:rFonts w:eastAsia="MS Mincho"/>
                <w:sz w:val="22"/>
                <w:szCs w:val="22"/>
              </w:rPr>
              <w:t>8.</w:t>
            </w:r>
          </w:p>
        </w:tc>
        <w:tc>
          <w:tcPr>
            <w:tcW w:w="5953" w:type="dxa"/>
          </w:tcPr>
          <w:p w:rsidR="00CB0D71" w:rsidRPr="00CB0D71" w:rsidRDefault="00CB0D71" w:rsidP="00D70ADB">
            <w:pPr>
              <w:pStyle w:val="WW-"/>
              <w:jc w:val="both"/>
              <w:rPr>
                <w:rFonts w:ascii="Times New Roman" w:eastAsia="MS Mincho" w:hAnsi="Times New Roman"/>
                <w:sz w:val="22"/>
                <w:szCs w:val="22"/>
              </w:rPr>
            </w:pPr>
            <w:r w:rsidRPr="00CB0D71">
              <w:rPr>
                <w:rFonts w:ascii="Times New Roman" w:eastAsia="MS Mincho" w:hAnsi="Times New Roman"/>
                <w:sz w:val="22"/>
                <w:szCs w:val="22"/>
              </w:rPr>
              <w:t>Принятие решения о реорганизации или ликвидации Общества.</w:t>
            </w:r>
          </w:p>
        </w:tc>
        <w:tc>
          <w:tcPr>
            <w:tcW w:w="3402" w:type="dxa"/>
          </w:tcPr>
          <w:p w:rsidR="00CB0D71" w:rsidRPr="00CB0D71" w:rsidRDefault="00CB0D71" w:rsidP="00D70ADB">
            <w:pPr>
              <w:rPr>
                <w:rFonts w:eastAsia="MS Mincho"/>
                <w:sz w:val="22"/>
                <w:szCs w:val="22"/>
              </w:rPr>
            </w:pPr>
            <w:r w:rsidRPr="00CB0D71">
              <w:rPr>
                <w:rFonts w:eastAsia="MS Mincho"/>
                <w:bCs/>
                <w:sz w:val="22"/>
                <w:szCs w:val="22"/>
              </w:rPr>
              <w:t>единогласно</w:t>
            </w:r>
          </w:p>
        </w:tc>
      </w:tr>
      <w:tr w:rsidR="00CB0D71" w:rsidRPr="00D445B0" w:rsidTr="00CB0D71">
        <w:tc>
          <w:tcPr>
            <w:tcW w:w="959" w:type="dxa"/>
          </w:tcPr>
          <w:p w:rsidR="00CB0D71" w:rsidRPr="00CB0D71" w:rsidRDefault="00CB0D71" w:rsidP="00D70ADB">
            <w:pPr>
              <w:jc w:val="center"/>
              <w:rPr>
                <w:rFonts w:eastAsia="MS Mincho"/>
                <w:sz w:val="22"/>
                <w:szCs w:val="22"/>
              </w:rPr>
            </w:pPr>
            <w:r w:rsidRPr="00CB0D71">
              <w:rPr>
                <w:rFonts w:eastAsia="MS Mincho"/>
                <w:sz w:val="22"/>
                <w:szCs w:val="22"/>
              </w:rPr>
              <w:t>9.</w:t>
            </w:r>
          </w:p>
        </w:tc>
        <w:tc>
          <w:tcPr>
            <w:tcW w:w="5953" w:type="dxa"/>
          </w:tcPr>
          <w:p w:rsidR="00CB0D71" w:rsidRPr="00CB0D71" w:rsidRDefault="00CB0D71" w:rsidP="00D70ADB">
            <w:pPr>
              <w:pStyle w:val="WW-"/>
              <w:jc w:val="both"/>
              <w:rPr>
                <w:rFonts w:ascii="Times New Roman" w:eastAsia="MS Mincho" w:hAnsi="Times New Roman"/>
                <w:sz w:val="22"/>
                <w:szCs w:val="22"/>
              </w:rPr>
            </w:pPr>
            <w:r w:rsidRPr="00CB0D71">
              <w:rPr>
                <w:rFonts w:ascii="Times New Roman" w:eastAsia="MS Mincho" w:hAnsi="Times New Roman"/>
                <w:sz w:val="22"/>
                <w:szCs w:val="22"/>
              </w:rPr>
              <w:t>Назначение ликвидационной комиссии и утверждение ликвидационных балансов.</w:t>
            </w:r>
          </w:p>
        </w:tc>
        <w:tc>
          <w:tcPr>
            <w:tcW w:w="3402" w:type="dxa"/>
          </w:tcPr>
          <w:p w:rsidR="00CB0D71" w:rsidRPr="00CB0D71" w:rsidRDefault="00CB0D71" w:rsidP="00D70ADB">
            <w:pPr>
              <w:rPr>
                <w:rFonts w:eastAsia="MS Mincho"/>
                <w:sz w:val="22"/>
                <w:szCs w:val="22"/>
              </w:rPr>
            </w:pPr>
            <w:r w:rsidRPr="00CB0D71">
              <w:rPr>
                <w:rFonts w:eastAsia="MS Mincho"/>
                <w:bCs/>
                <w:sz w:val="22"/>
                <w:szCs w:val="22"/>
              </w:rPr>
              <w:t>большинство</w:t>
            </w:r>
            <w:r w:rsidRPr="00CB0D71">
              <w:rPr>
                <w:rFonts w:eastAsia="MS Mincho"/>
                <w:sz w:val="22"/>
                <w:szCs w:val="22"/>
              </w:rPr>
              <w:t xml:space="preserve"> голосов от общего числа  голосов участников Общества</w:t>
            </w:r>
          </w:p>
        </w:tc>
      </w:tr>
      <w:tr w:rsidR="00CB0D71" w:rsidRPr="00D445B0" w:rsidTr="00CB0D71">
        <w:tc>
          <w:tcPr>
            <w:tcW w:w="959" w:type="dxa"/>
          </w:tcPr>
          <w:p w:rsidR="00CB0D71" w:rsidRPr="00CB0D71" w:rsidRDefault="00CB0D71" w:rsidP="00D70ADB">
            <w:pPr>
              <w:jc w:val="center"/>
              <w:rPr>
                <w:rFonts w:eastAsia="MS Mincho"/>
                <w:sz w:val="22"/>
                <w:szCs w:val="22"/>
              </w:rPr>
            </w:pPr>
            <w:r w:rsidRPr="00CB0D71">
              <w:rPr>
                <w:rFonts w:eastAsia="MS Mincho"/>
                <w:sz w:val="22"/>
                <w:szCs w:val="22"/>
              </w:rPr>
              <w:t>10.</w:t>
            </w:r>
          </w:p>
        </w:tc>
        <w:tc>
          <w:tcPr>
            <w:tcW w:w="5953" w:type="dxa"/>
          </w:tcPr>
          <w:p w:rsidR="00CB0D71" w:rsidRPr="00CB0D71" w:rsidRDefault="00CB0D71" w:rsidP="00D70ADB">
            <w:pPr>
              <w:pStyle w:val="WW-"/>
              <w:jc w:val="both"/>
              <w:rPr>
                <w:rFonts w:ascii="Times New Roman" w:eastAsia="MS Mincho" w:hAnsi="Times New Roman"/>
                <w:sz w:val="22"/>
                <w:szCs w:val="22"/>
              </w:rPr>
            </w:pPr>
            <w:r w:rsidRPr="00CB0D71">
              <w:rPr>
                <w:rFonts w:ascii="Times New Roman" w:hAnsi="Times New Roman"/>
                <w:sz w:val="22"/>
                <w:szCs w:val="22"/>
              </w:rPr>
              <w:t>Принятие решения о совершении Обществом сделки, в совершении которой имеется заинтересованность согласно ст.45 Федерального закона «Об обществах с ограниченной ответственностью», стоимость которых превышает 2% (два процента) стоимости имущества Общества.</w:t>
            </w:r>
          </w:p>
        </w:tc>
        <w:tc>
          <w:tcPr>
            <w:tcW w:w="3402" w:type="dxa"/>
          </w:tcPr>
          <w:p w:rsidR="00CB0D71" w:rsidRPr="00CB0D71" w:rsidRDefault="00CB0D71" w:rsidP="00D70ADB">
            <w:pPr>
              <w:rPr>
                <w:rFonts w:eastAsia="MS Mincho"/>
                <w:sz w:val="22"/>
                <w:szCs w:val="22"/>
              </w:rPr>
            </w:pPr>
            <w:r w:rsidRPr="00CB0D71">
              <w:rPr>
                <w:rFonts w:eastAsia="MS Mincho"/>
                <w:bCs/>
                <w:sz w:val="22"/>
                <w:szCs w:val="22"/>
              </w:rPr>
              <w:t>большинство</w:t>
            </w:r>
            <w:r w:rsidRPr="00CB0D71">
              <w:rPr>
                <w:rFonts w:eastAsia="MS Mincho"/>
                <w:sz w:val="22"/>
                <w:szCs w:val="22"/>
              </w:rPr>
              <w:t xml:space="preserve"> голосов от общего числа  голосов участников Общества, не имеющих признаков заинтересованности в совершении сделки</w:t>
            </w:r>
          </w:p>
        </w:tc>
      </w:tr>
      <w:tr w:rsidR="00CB0D71" w:rsidRPr="00D445B0" w:rsidTr="00CB0D71">
        <w:tc>
          <w:tcPr>
            <w:tcW w:w="959" w:type="dxa"/>
          </w:tcPr>
          <w:p w:rsidR="00CB0D71" w:rsidRPr="00CB0D71" w:rsidRDefault="00CB0D71" w:rsidP="00D70ADB">
            <w:pPr>
              <w:jc w:val="center"/>
              <w:rPr>
                <w:rFonts w:eastAsia="MS Mincho"/>
                <w:sz w:val="22"/>
                <w:szCs w:val="22"/>
              </w:rPr>
            </w:pPr>
            <w:r w:rsidRPr="00CB0D71">
              <w:rPr>
                <w:rFonts w:eastAsia="MS Mincho"/>
                <w:sz w:val="22"/>
                <w:szCs w:val="22"/>
              </w:rPr>
              <w:t>11.</w:t>
            </w:r>
          </w:p>
        </w:tc>
        <w:tc>
          <w:tcPr>
            <w:tcW w:w="5953" w:type="dxa"/>
          </w:tcPr>
          <w:p w:rsidR="00CB0D71" w:rsidRPr="00CB0D71" w:rsidRDefault="00CB0D71" w:rsidP="00D70ADB">
            <w:pPr>
              <w:pStyle w:val="WW-"/>
              <w:jc w:val="both"/>
              <w:rPr>
                <w:rFonts w:ascii="Times New Roman" w:hAnsi="Times New Roman"/>
                <w:sz w:val="22"/>
                <w:szCs w:val="22"/>
              </w:rPr>
            </w:pPr>
            <w:r w:rsidRPr="00CB0D71">
              <w:rPr>
                <w:rFonts w:ascii="Times New Roman" w:hAnsi="Times New Roman"/>
                <w:sz w:val="22"/>
                <w:szCs w:val="22"/>
              </w:rPr>
              <w:t xml:space="preserve">Принятие решения о совершении крупных сделок согласно ст.46 Федерального закона «Об обществах с ограниченной ответственностью», связанных с приобретением, отчуждением или возможностью отчуждения Обществом </w:t>
            </w:r>
            <w:r w:rsidRPr="00CB0D71">
              <w:rPr>
                <w:rFonts w:ascii="Times New Roman" w:hAnsi="Times New Roman"/>
                <w:sz w:val="22"/>
                <w:szCs w:val="22"/>
              </w:rPr>
              <w:lastRenderedPageBreak/>
              <w:t>прямо или косвенно имущества, стоимость которого превышает 50% (пятьдесят процентов) стоимости имущества Общества.</w:t>
            </w:r>
          </w:p>
        </w:tc>
        <w:tc>
          <w:tcPr>
            <w:tcW w:w="3402" w:type="dxa"/>
          </w:tcPr>
          <w:p w:rsidR="00CB0D71" w:rsidRPr="00CB0D71" w:rsidRDefault="00CB0D71" w:rsidP="00D70ADB">
            <w:pPr>
              <w:rPr>
                <w:rFonts w:eastAsia="MS Mincho"/>
                <w:sz w:val="22"/>
                <w:szCs w:val="22"/>
              </w:rPr>
            </w:pPr>
            <w:r w:rsidRPr="00CB0D71">
              <w:rPr>
                <w:rFonts w:eastAsia="MS Mincho"/>
                <w:sz w:val="22"/>
                <w:szCs w:val="22"/>
              </w:rPr>
              <w:lastRenderedPageBreak/>
              <w:t>2/3 голосов от общего числа голосов участников Общества</w:t>
            </w:r>
          </w:p>
        </w:tc>
      </w:tr>
      <w:tr w:rsidR="00CB0D71" w:rsidRPr="00E11E42" w:rsidTr="00CB0D71">
        <w:tc>
          <w:tcPr>
            <w:tcW w:w="959" w:type="dxa"/>
          </w:tcPr>
          <w:p w:rsidR="00CB0D71" w:rsidRPr="00CB0D71" w:rsidRDefault="00CB0D71" w:rsidP="00D70ADB">
            <w:pPr>
              <w:jc w:val="center"/>
              <w:rPr>
                <w:rFonts w:eastAsia="MS Mincho"/>
                <w:sz w:val="22"/>
                <w:szCs w:val="22"/>
              </w:rPr>
            </w:pPr>
            <w:r w:rsidRPr="00CB0D71">
              <w:rPr>
                <w:sz w:val="22"/>
                <w:szCs w:val="22"/>
              </w:rPr>
              <w:lastRenderedPageBreak/>
              <w:t>12.</w:t>
            </w:r>
          </w:p>
        </w:tc>
        <w:tc>
          <w:tcPr>
            <w:tcW w:w="5953" w:type="dxa"/>
          </w:tcPr>
          <w:p w:rsidR="00CB0D71" w:rsidRPr="00CB0D71" w:rsidRDefault="00CB0D71" w:rsidP="00D70ADB">
            <w:pPr>
              <w:pStyle w:val="af6"/>
              <w:jc w:val="both"/>
              <w:rPr>
                <w:sz w:val="22"/>
                <w:szCs w:val="22"/>
              </w:rPr>
            </w:pPr>
            <w:r w:rsidRPr="00CB0D71">
              <w:rPr>
                <w:sz w:val="22"/>
                <w:szCs w:val="22"/>
              </w:rPr>
              <w:t>Избрание Совета директоров Общества и досрочное прекращение его полномочий, установление вознаграждения членам Совета директоров.</w:t>
            </w:r>
          </w:p>
        </w:tc>
        <w:tc>
          <w:tcPr>
            <w:tcW w:w="3402" w:type="dxa"/>
          </w:tcPr>
          <w:p w:rsidR="00CB0D71" w:rsidRPr="00CB0D71" w:rsidRDefault="00CB0D71" w:rsidP="00D70ADB">
            <w:pPr>
              <w:rPr>
                <w:rFonts w:eastAsia="MS Mincho"/>
                <w:sz w:val="22"/>
                <w:szCs w:val="22"/>
              </w:rPr>
            </w:pPr>
            <w:r w:rsidRPr="00CB0D71">
              <w:rPr>
                <w:rFonts w:eastAsia="MS Mincho"/>
                <w:bCs/>
                <w:sz w:val="22"/>
                <w:szCs w:val="22"/>
              </w:rPr>
              <w:t>большинство</w:t>
            </w:r>
            <w:r w:rsidRPr="00CB0D71">
              <w:rPr>
                <w:rFonts w:eastAsia="MS Mincho"/>
                <w:sz w:val="22"/>
                <w:szCs w:val="22"/>
              </w:rPr>
              <w:t xml:space="preserve"> голосов от общего числа голосов участников Общества</w:t>
            </w:r>
          </w:p>
        </w:tc>
      </w:tr>
      <w:tr w:rsidR="00CB0D71" w:rsidRPr="00D445B0" w:rsidTr="00CB0D71">
        <w:tc>
          <w:tcPr>
            <w:tcW w:w="959" w:type="dxa"/>
          </w:tcPr>
          <w:p w:rsidR="00CB0D71" w:rsidRPr="00CB0D71" w:rsidRDefault="00CB0D71" w:rsidP="00D70ADB">
            <w:pPr>
              <w:jc w:val="center"/>
              <w:rPr>
                <w:rFonts w:eastAsia="MS Mincho"/>
                <w:sz w:val="22"/>
                <w:szCs w:val="22"/>
              </w:rPr>
            </w:pPr>
            <w:r w:rsidRPr="00CB0D71">
              <w:rPr>
                <w:rFonts w:eastAsia="MS Mincho"/>
                <w:sz w:val="22"/>
                <w:szCs w:val="22"/>
              </w:rPr>
              <w:t>13.</w:t>
            </w:r>
          </w:p>
        </w:tc>
        <w:tc>
          <w:tcPr>
            <w:tcW w:w="5953" w:type="dxa"/>
          </w:tcPr>
          <w:p w:rsidR="00CB0D71" w:rsidRPr="00CB0D71" w:rsidRDefault="00CB0D71" w:rsidP="00D70ADB">
            <w:pPr>
              <w:pStyle w:val="WW-"/>
              <w:jc w:val="both"/>
              <w:rPr>
                <w:rFonts w:ascii="Times New Roman" w:hAnsi="Times New Roman"/>
                <w:sz w:val="22"/>
                <w:szCs w:val="22"/>
              </w:rPr>
            </w:pPr>
            <w:r w:rsidRPr="00CB0D71">
              <w:rPr>
                <w:rFonts w:ascii="Times New Roman" w:hAnsi="Times New Roman"/>
                <w:sz w:val="22"/>
                <w:szCs w:val="22"/>
              </w:rPr>
              <w:t>Принятие решения о внесении участниками Общества вкладов в имущество Общества.</w:t>
            </w:r>
          </w:p>
        </w:tc>
        <w:tc>
          <w:tcPr>
            <w:tcW w:w="3402" w:type="dxa"/>
          </w:tcPr>
          <w:p w:rsidR="00CB0D71" w:rsidRPr="00CB0D71" w:rsidRDefault="00CB0D71" w:rsidP="00D70ADB">
            <w:pPr>
              <w:rPr>
                <w:rFonts w:eastAsia="MS Mincho"/>
                <w:sz w:val="22"/>
                <w:szCs w:val="22"/>
              </w:rPr>
            </w:pPr>
            <w:r w:rsidRPr="00CB0D71">
              <w:rPr>
                <w:rFonts w:eastAsia="MS Mincho"/>
                <w:sz w:val="22"/>
                <w:szCs w:val="22"/>
              </w:rPr>
              <w:t>2/3 голосов от общего числа голосов участников Общества, если иное не предусмотрено законом или настоящим уставом</w:t>
            </w:r>
          </w:p>
        </w:tc>
      </w:tr>
      <w:tr w:rsidR="00CB0D71" w:rsidRPr="00D445B0" w:rsidTr="00CB0D71">
        <w:tc>
          <w:tcPr>
            <w:tcW w:w="959" w:type="dxa"/>
          </w:tcPr>
          <w:p w:rsidR="00CB0D71" w:rsidRPr="00CB0D71" w:rsidRDefault="00CB0D71" w:rsidP="00D70ADB">
            <w:pPr>
              <w:jc w:val="center"/>
              <w:rPr>
                <w:rFonts w:eastAsia="MS Mincho"/>
                <w:sz w:val="22"/>
                <w:szCs w:val="22"/>
                <w:lang w:val="en-US"/>
              </w:rPr>
            </w:pPr>
            <w:r w:rsidRPr="00CB0D71">
              <w:rPr>
                <w:rFonts w:eastAsia="MS Mincho"/>
                <w:sz w:val="22"/>
                <w:szCs w:val="22"/>
              </w:rPr>
              <w:t>14.</w:t>
            </w:r>
          </w:p>
        </w:tc>
        <w:tc>
          <w:tcPr>
            <w:tcW w:w="5953" w:type="dxa"/>
          </w:tcPr>
          <w:p w:rsidR="00CB0D71" w:rsidRPr="00CB0D71" w:rsidRDefault="00CB0D71" w:rsidP="00D70ADB">
            <w:pPr>
              <w:pStyle w:val="WW-"/>
              <w:jc w:val="both"/>
              <w:rPr>
                <w:rFonts w:ascii="Times New Roman" w:hAnsi="Times New Roman"/>
                <w:sz w:val="22"/>
                <w:szCs w:val="22"/>
              </w:rPr>
            </w:pPr>
            <w:r w:rsidRPr="00CB0D71">
              <w:rPr>
                <w:rFonts w:ascii="Times New Roman" w:hAnsi="Times New Roman"/>
                <w:sz w:val="22"/>
                <w:szCs w:val="22"/>
              </w:rPr>
              <w:t>Предоставление участнику Общества согласия на залог принадлежащей ему доли в уставном капитале Общества в пользу третьего лица</w:t>
            </w:r>
          </w:p>
        </w:tc>
        <w:tc>
          <w:tcPr>
            <w:tcW w:w="3402" w:type="dxa"/>
          </w:tcPr>
          <w:p w:rsidR="00CB0D71" w:rsidRPr="00CB0D71" w:rsidRDefault="00CB0D71" w:rsidP="00D70ADB">
            <w:pPr>
              <w:rPr>
                <w:rFonts w:eastAsia="MS Mincho"/>
                <w:sz w:val="22"/>
                <w:szCs w:val="22"/>
              </w:rPr>
            </w:pPr>
            <w:r w:rsidRPr="00CB0D71">
              <w:rPr>
                <w:rFonts w:eastAsia="MS Mincho"/>
                <w:sz w:val="22"/>
                <w:szCs w:val="22"/>
              </w:rPr>
              <w:t>2/3 голосов от общего числа голосов участников Общества</w:t>
            </w:r>
          </w:p>
        </w:tc>
      </w:tr>
      <w:tr w:rsidR="00CB0D71" w:rsidRPr="00D445B0" w:rsidTr="00CB0D71">
        <w:tc>
          <w:tcPr>
            <w:tcW w:w="959" w:type="dxa"/>
          </w:tcPr>
          <w:p w:rsidR="00CB0D71" w:rsidRPr="00CB0D71" w:rsidRDefault="00CB0D71" w:rsidP="00D70ADB">
            <w:pPr>
              <w:jc w:val="center"/>
              <w:rPr>
                <w:rFonts w:eastAsia="MS Mincho"/>
                <w:sz w:val="22"/>
                <w:szCs w:val="22"/>
              </w:rPr>
            </w:pPr>
            <w:r w:rsidRPr="00CB0D71">
              <w:rPr>
                <w:sz w:val="22"/>
                <w:szCs w:val="22"/>
              </w:rPr>
              <w:t>15.</w:t>
            </w:r>
          </w:p>
        </w:tc>
        <w:tc>
          <w:tcPr>
            <w:tcW w:w="5953" w:type="dxa"/>
          </w:tcPr>
          <w:p w:rsidR="00CB0D71" w:rsidRPr="00CB0D71" w:rsidRDefault="00CB0D71" w:rsidP="00D70ADB">
            <w:pPr>
              <w:pStyle w:val="WW-"/>
              <w:jc w:val="both"/>
              <w:rPr>
                <w:rFonts w:ascii="Times New Roman" w:hAnsi="Times New Roman"/>
                <w:sz w:val="22"/>
                <w:szCs w:val="22"/>
              </w:rPr>
            </w:pPr>
            <w:r w:rsidRPr="00CB0D71">
              <w:rPr>
                <w:rFonts w:ascii="Times New Roman" w:hAnsi="Times New Roman"/>
                <w:sz w:val="22"/>
                <w:szCs w:val="22"/>
              </w:rPr>
              <w:t>Принятие решения о выплате кредиторам участника Общества действительной стоимости принадлежащей ему доли в уставном капитале Общества.</w:t>
            </w:r>
          </w:p>
        </w:tc>
        <w:tc>
          <w:tcPr>
            <w:tcW w:w="3402" w:type="dxa"/>
          </w:tcPr>
          <w:p w:rsidR="00CB0D71" w:rsidRPr="00CB0D71" w:rsidRDefault="00CB0D71" w:rsidP="00D70ADB">
            <w:pPr>
              <w:rPr>
                <w:rFonts w:eastAsia="MS Mincho"/>
                <w:sz w:val="22"/>
                <w:szCs w:val="22"/>
              </w:rPr>
            </w:pPr>
            <w:r w:rsidRPr="00CB0D71">
              <w:rPr>
                <w:rFonts w:eastAsia="MS Mincho"/>
                <w:bCs/>
                <w:sz w:val="22"/>
                <w:szCs w:val="22"/>
              </w:rPr>
              <w:t>единогласно</w:t>
            </w:r>
          </w:p>
        </w:tc>
      </w:tr>
      <w:tr w:rsidR="00CB0D71" w:rsidRPr="00D445B0" w:rsidTr="00CB0D71">
        <w:tc>
          <w:tcPr>
            <w:tcW w:w="959" w:type="dxa"/>
          </w:tcPr>
          <w:p w:rsidR="00CB0D71" w:rsidRPr="00CB0D71" w:rsidRDefault="00CB0D71" w:rsidP="00D70ADB">
            <w:pPr>
              <w:jc w:val="center"/>
              <w:rPr>
                <w:rFonts w:eastAsia="MS Mincho"/>
                <w:sz w:val="22"/>
                <w:szCs w:val="22"/>
              </w:rPr>
            </w:pPr>
            <w:r w:rsidRPr="00CB0D71">
              <w:rPr>
                <w:rFonts w:eastAsia="MS Mincho"/>
                <w:sz w:val="22"/>
                <w:szCs w:val="22"/>
              </w:rPr>
              <w:t>16.</w:t>
            </w:r>
          </w:p>
        </w:tc>
        <w:tc>
          <w:tcPr>
            <w:tcW w:w="5953" w:type="dxa"/>
          </w:tcPr>
          <w:p w:rsidR="00CB0D71" w:rsidRPr="00CB0D71" w:rsidRDefault="00CB0D71" w:rsidP="00D70ADB">
            <w:pPr>
              <w:pStyle w:val="WW-"/>
              <w:jc w:val="both"/>
              <w:rPr>
                <w:rFonts w:ascii="Times New Roman" w:hAnsi="Times New Roman"/>
                <w:sz w:val="22"/>
                <w:szCs w:val="22"/>
              </w:rPr>
            </w:pPr>
            <w:r w:rsidRPr="00CB0D71">
              <w:rPr>
                <w:rFonts w:ascii="Times New Roman" w:hAnsi="Times New Roman"/>
                <w:sz w:val="22"/>
                <w:szCs w:val="22"/>
              </w:rPr>
              <w:t>Принятие решения о распределении доли в уставном капитале Общества, принадлежащей Обществу, между участниками Общества ил</w:t>
            </w:r>
            <w:proofErr w:type="gramStart"/>
            <w:r w:rsidRPr="00CB0D71">
              <w:rPr>
                <w:rFonts w:ascii="Times New Roman" w:hAnsi="Times New Roman"/>
                <w:sz w:val="22"/>
                <w:szCs w:val="22"/>
              </w:rPr>
              <w:t>и о ее</w:t>
            </w:r>
            <w:proofErr w:type="gramEnd"/>
            <w:r w:rsidRPr="00CB0D71">
              <w:rPr>
                <w:rFonts w:ascii="Times New Roman" w:hAnsi="Times New Roman"/>
                <w:sz w:val="22"/>
                <w:szCs w:val="22"/>
              </w:rPr>
              <w:t xml:space="preserve"> продаже участникам Общества или третьим лицам.</w:t>
            </w:r>
          </w:p>
        </w:tc>
        <w:tc>
          <w:tcPr>
            <w:tcW w:w="3402" w:type="dxa"/>
          </w:tcPr>
          <w:p w:rsidR="00CB0D71" w:rsidRPr="00CB0D71" w:rsidRDefault="00CB0D71" w:rsidP="00D70ADB">
            <w:pPr>
              <w:rPr>
                <w:rFonts w:eastAsia="MS Mincho"/>
                <w:sz w:val="22"/>
                <w:szCs w:val="22"/>
              </w:rPr>
            </w:pPr>
            <w:r w:rsidRPr="00CB0D71">
              <w:rPr>
                <w:rFonts w:eastAsia="MS Mincho"/>
                <w:bCs/>
                <w:sz w:val="22"/>
                <w:szCs w:val="22"/>
              </w:rPr>
              <w:t>большинство</w:t>
            </w:r>
            <w:r w:rsidRPr="00CB0D71">
              <w:rPr>
                <w:rFonts w:eastAsia="MS Mincho"/>
                <w:sz w:val="22"/>
                <w:szCs w:val="22"/>
              </w:rPr>
              <w:t xml:space="preserve"> голосов от общего числа  голосов участников Общества, если иное не предусмотрено законом или настоящим уставом</w:t>
            </w:r>
          </w:p>
        </w:tc>
      </w:tr>
      <w:tr w:rsidR="00CB0D71" w:rsidRPr="00D445B0" w:rsidTr="00CB0D71">
        <w:tc>
          <w:tcPr>
            <w:tcW w:w="959" w:type="dxa"/>
          </w:tcPr>
          <w:p w:rsidR="00CB0D71" w:rsidRPr="00CB0D71" w:rsidRDefault="00CB0D71" w:rsidP="00D70ADB">
            <w:pPr>
              <w:jc w:val="center"/>
              <w:rPr>
                <w:rFonts w:eastAsia="MS Mincho"/>
                <w:sz w:val="22"/>
                <w:szCs w:val="22"/>
                <w:lang w:val="en-US"/>
              </w:rPr>
            </w:pPr>
            <w:r w:rsidRPr="00CB0D71">
              <w:rPr>
                <w:rFonts w:eastAsia="MS Mincho"/>
                <w:sz w:val="22"/>
                <w:szCs w:val="22"/>
              </w:rPr>
              <w:t>17.</w:t>
            </w:r>
          </w:p>
        </w:tc>
        <w:tc>
          <w:tcPr>
            <w:tcW w:w="5953" w:type="dxa"/>
          </w:tcPr>
          <w:p w:rsidR="00CB0D71" w:rsidRPr="00CB0D71" w:rsidRDefault="00CB0D71" w:rsidP="00D70ADB">
            <w:pPr>
              <w:pStyle w:val="WW-"/>
              <w:jc w:val="both"/>
              <w:rPr>
                <w:rFonts w:ascii="Times New Roman" w:eastAsia="MS Mincho" w:hAnsi="Times New Roman"/>
                <w:sz w:val="22"/>
                <w:szCs w:val="22"/>
              </w:rPr>
            </w:pPr>
            <w:r w:rsidRPr="00CB0D71">
              <w:rPr>
                <w:rFonts w:ascii="Times New Roman" w:hAnsi="Times New Roman"/>
                <w:sz w:val="22"/>
                <w:szCs w:val="22"/>
              </w:rPr>
              <w:t>Образование исполнительных органов Общества и досрочное прекращение их полномочий, установление размера вознаграждения единоличному исполнительному органу и определение иных условий заключаемого с ним договора, а также принятие решения о передаче полномочий единоличного исполнительного органа общества коммерческой организации или индивидуальному предпринимателю (далее - управляющий), утверждение такого управляющего и условий договора с ним.</w:t>
            </w:r>
          </w:p>
        </w:tc>
        <w:tc>
          <w:tcPr>
            <w:tcW w:w="3402" w:type="dxa"/>
          </w:tcPr>
          <w:p w:rsidR="00CB0D71" w:rsidRPr="00CB0D71" w:rsidRDefault="00CB0D71" w:rsidP="00D70ADB">
            <w:pPr>
              <w:rPr>
                <w:rFonts w:eastAsia="MS Mincho"/>
                <w:sz w:val="22"/>
                <w:szCs w:val="22"/>
              </w:rPr>
            </w:pPr>
            <w:r w:rsidRPr="00CB0D71">
              <w:rPr>
                <w:rFonts w:eastAsia="MS Mincho"/>
                <w:sz w:val="22"/>
                <w:szCs w:val="22"/>
              </w:rPr>
              <w:t>2/3 голосов от общего числа голосов участников Общества</w:t>
            </w:r>
          </w:p>
        </w:tc>
      </w:tr>
      <w:tr w:rsidR="00CB0D71" w:rsidRPr="00D445B0" w:rsidTr="00CB0D71">
        <w:tc>
          <w:tcPr>
            <w:tcW w:w="959" w:type="dxa"/>
          </w:tcPr>
          <w:p w:rsidR="00CB0D71" w:rsidRPr="00CB0D71" w:rsidRDefault="00CB0D71" w:rsidP="00D70ADB">
            <w:pPr>
              <w:jc w:val="center"/>
              <w:rPr>
                <w:rFonts w:eastAsia="MS Mincho"/>
                <w:sz w:val="22"/>
                <w:szCs w:val="22"/>
                <w:lang w:val="en-US"/>
              </w:rPr>
            </w:pPr>
            <w:r w:rsidRPr="00CB0D71">
              <w:rPr>
                <w:rFonts w:eastAsia="MS Mincho"/>
                <w:sz w:val="22"/>
                <w:szCs w:val="22"/>
              </w:rPr>
              <w:t>18.</w:t>
            </w:r>
          </w:p>
        </w:tc>
        <w:tc>
          <w:tcPr>
            <w:tcW w:w="5953" w:type="dxa"/>
          </w:tcPr>
          <w:p w:rsidR="00CB0D71" w:rsidRPr="00CB0D71" w:rsidRDefault="00CB0D71" w:rsidP="00D70ADB">
            <w:pPr>
              <w:pStyle w:val="WW-"/>
              <w:jc w:val="both"/>
              <w:rPr>
                <w:rFonts w:ascii="Times New Roman" w:hAnsi="Times New Roman"/>
                <w:sz w:val="22"/>
                <w:szCs w:val="22"/>
              </w:rPr>
            </w:pPr>
            <w:r w:rsidRPr="00CB0D71">
              <w:rPr>
                <w:rFonts w:ascii="Times New Roman" w:eastAsia="MS Mincho" w:hAnsi="Times New Roman"/>
                <w:sz w:val="22"/>
                <w:szCs w:val="22"/>
              </w:rPr>
              <w:t>Создание филиалов, открытие представительств Общества.</w:t>
            </w:r>
          </w:p>
        </w:tc>
        <w:tc>
          <w:tcPr>
            <w:tcW w:w="3402" w:type="dxa"/>
          </w:tcPr>
          <w:p w:rsidR="00CB0D71" w:rsidRPr="00CB0D71" w:rsidRDefault="00CB0D71" w:rsidP="00D70ADB">
            <w:pPr>
              <w:rPr>
                <w:rFonts w:eastAsia="MS Mincho"/>
                <w:sz w:val="22"/>
                <w:szCs w:val="22"/>
              </w:rPr>
            </w:pPr>
            <w:r w:rsidRPr="00CB0D71">
              <w:rPr>
                <w:rFonts w:eastAsia="MS Mincho"/>
                <w:bCs/>
                <w:sz w:val="22"/>
                <w:szCs w:val="22"/>
              </w:rPr>
              <w:t>большинство</w:t>
            </w:r>
            <w:r w:rsidRPr="00CB0D71">
              <w:rPr>
                <w:rFonts w:eastAsia="MS Mincho"/>
                <w:sz w:val="22"/>
                <w:szCs w:val="22"/>
              </w:rPr>
              <w:t xml:space="preserve"> голосов от общего числа  голосов участников Общества, если иное не предусмотрено законом или настоящим уставом</w:t>
            </w:r>
          </w:p>
        </w:tc>
      </w:tr>
      <w:tr w:rsidR="00CB0D71" w:rsidRPr="00D445B0" w:rsidTr="00CB0D71">
        <w:tc>
          <w:tcPr>
            <w:tcW w:w="959" w:type="dxa"/>
          </w:tcPr>
          <w:p w:rsidR="00CB0D71" w:rsidRPr="00CB0D71" w:rsidRDefault="00CB0D71" w:rsidP="00D70ADB">
            <w:pPr>
              <w:jc w:val="center"/>
              <w:rPr>
                <w:rFonts w:eastAsia="MS Mincho"/>
                <w:sz w:val="22"/>
                <w:szCs w:val="22"/>
              </w:rPr>
            </w:pPr>
            <w:r w:rsidRPr="00CB0D71">
              <w:rPr>
                <w:rFonts w:eastAsia="MS Mincho"/>
                <w:sz w:val="22"/>
                <w:szCs w:val="22"/>
              </w:rPr>
              <w:t>19.</w:t>
            </w:r>
          </w:p>
        </w:tc>
        <w:tc>
          <w:tcPr>
            <w:tcW w:w="5953" w:type="dxa"/>
          </w:tcPr>
          <w:p w:rsidR="00CB0D71" w:rsidRPr="00CB0D71" w:rsidRDefault="00CB0D71" w:rsidP="00D70ADB">
            <w:pPr>
              <w:pStyle w:val="WW-"/>
              <w:jc w:val="both"/>
              <w:rPr>
                <w:rFonts w:ascii="Times New Roman" w:hAnsi="Times New Roman"/>
                <w:sz w:val="22"/>
                <w:szCs w:val="22"/>
              </w:rPr>
            </w:pPr>
            <w:r w:rsidRPr="00CB0D71">
              <w:rPr>
                <w:rFonts w:ascii="Times New Roman" w:hAnsi="Times New Roman"/>
                <w:sz w:val="22"/>
                <w:szCs w:val="22"/>
              </w:rPr>
              <w:t>Принятие следующих решений:</w:t>
            </w:r>
          </w:p>
          <w:p w:rsidR="00CB0D71" w:rsidRPr="00CB0D71" w:rsidRDefault="00CB0D71" w:rsidP="00D70ADB">
            <w:pPr>
              <w:pStyle w:val="WW-"/>
              <w:jc w:val="both"/>
              <w:rPr>
                <w:rFonts w:ascii="Times New Roman" w:hAnsi="Times New Roman"/>
                <w:sz w:val="22"/>
                <w:szCs w:val="22"/>
              </w:rPr>
            </w:pPr>
            <w:r w:rsidRPr="00CB0D71">
              <w:rPr>
                <w:rFonts w:ascii="Times New Roman" w:hAnsi="Times New Roman"/>
                <w:sz w:val="22"/>
                <w:szCs w:val="22"/>
              </w:rPr>
              <w:t xml:space="preserve">(а) о совершении сделок, связанных с приобретением, отчуждением либо возможностью отчуждения Обществом, акций (паев, долей в уставном капитале) других организаций (полностью или в любой части); </w:t>
            </w:r>
            <w:bookmarkStart w:id="68" w:name="_Ref371701726"/>
          </w:p>
          <w:p w:rsidR="00CB0D71" w:rsidRPr="00CB0D71" w:rsidRDefault="00CB0D71" w:rsidP="00D70ADB">
            <w:pPr>
              <w:pStyle w:val="WW-"/>
              <w:jc w:val="both"/>
              <w:rPr>
                <w:rFonts w:ascii="Times New Roman" w:hAnsi="Times New Roman"/>
                <w:sz w:val="22"/>
                <w:szCs w:val="22"/>
              </w:rPr>
            </w:pPr>
            <w:r w:rsidRPr="00CB0D71">
              <w:rPr>
                <w:rFonts w:ascii="Times New Roman" w:hAnsi="Times New Roman"/>
                <w:sz w:val="22"/>
                <w:szCs w:val="22"/>
              </w:rPr>
              <w:t xml:space="preserve">(б) об обременении принадлежащих Обществу акций (паев, долей в уставном капитале) других организаций (полностью или в любой части); </w:t>
            </w:r>
          </w:p>
          <w:p w:rsidR="00CB0D71" w:rsidRPr="00CB0D71" w:rsidRDefault="00CB0D71" w:rsidP="00D70ADB">
            <w:pPr>
              <w:pStyle w:val="WW-"/>
              <w:jc w:val="both"/>
              <w:rPr>
                <w:rFonts w:ascii="Times New Roman" w:hAnsi="Times New Roman"/>
                <w:spacing w:val="-3"/>
                <w:sz w:val="22"/>
                <w:szCs w:val="22"/>
              </w:rPr>
            </w:pPr>
            <w:r w:rsidRPr="00CB0D71">
              <w:rPr>
                <w:rFonts w:ascii="Times New Roman" w:hAnsi="Times New Roman"/>
                <w:sz w:val="22"/>
                <w:szCs w:val="22"/>
              </w:rPr>
              <w:t>(в) о создании Обществом любых иных организаций.</w:t>
            </w:r>
            <w:bookmarkEnd w:id="68"/>
          </w:p>
        </w:tc>
        <w:tc>
          <w:tcPr>
            <w:tcW w:w="3402" w:type="dxa"/>
          </w:tcPr>
          <w:p w:rsidR="00CB0D71" w:rsidRPr="00CB0D71" w:rsidRDefault="00CB0D71" w:rsidP="00D70ADB">
            <w:pPr>
              <w:rPr>
                <w:rFonts w:eastAsia="MS Mincho"/>
                <w:sz w:val="22"/>
                <w:szCs w:val="22"/>
              </w:rPr>
            </w:pPr>
            <w:r w:rsidRPr="00CB0D71">
              <w:rPr>
                <w:rFonts w:eastAsia="MS Mincho"/>
                <w:sz w:val="22"/>
                <w:szCs w:val="22"/>
              </w:rPr>
              <w:t>2/3 голосов от общего числа голосов участников Общества, если иное не предусмотрено законом или настоящим Уставом</w:t>
            </w:r>
          </w:p>
        </w:tc>
      </w:tr>
      <w:tr w:rsidR="00CB0D71" w:rsidRPr="00D445B0" w:rsidTr="00CB0D71">
        <w:trPr>
          <w:trHeight w:val="1402"/>
        </w:trPr>
        <w:tc>
          <w:tcPr>
            <w:tcW w:w="959" w:type="dxa"/>
            <w:tcBorders>
              <w:bottom w:val="single" w:sz="4" w:space="0" w:color="auto"/>
            </w:tcBorders>
          </w:tcPr>
          <w:p w:rsidR="00CB0D71" w:rsidRPr="00CB0D71" w:rsidRDefault="00CB0D71" w:rsidP="00D70ADB">
            <w:pPr>
              <w:jc w:val="center"/>
              <w:rPr>
                <w:rFonts w:eastAsia="MS Mincho"/>
                <w:sz w:val="22"/>
                <w:szCs w:val="22"/>
              </w:rPr>
            </w:pPr>
            <w:r w:rsidRPr="00CB0D71">
              <w:rPr>
                <w:rFonts w:eastAsia="MS Mincho"/>
                <w:sz w:val="22"/>
                <w:szCs w:val="22"/>
              </w:rPr>
              <w:t>20.</w:t>
            </w:r>
          </w:p>
        </w:tc>
        <w:tc>
          <w:tcPr>
            <w:tcW w:w="5953" w:type="dxa"/>
            <w:tcBorders>
              <w:bottom w:val="single" w:sz="4" w:space="0" w:color="auto"/>
            </w:tcBorders>
          </w:tcPr>
          <w:p w:rsidR="00CB0D71" w:rsidRPr="00CB0D71" w:rsidRDefault="00CB0D71" w:rsidP="00D70ADB">
            <w:pPr>
              <w:pStyle w:val="WW-"/>
              <w:jc w:val="both"/>
              <w:rPr>
                <w:rFonts w:ascii="Times New Roman" w:eastAsia="MS Mincho" w:hAnsi="Times New Roman"/>
                <w:sz w:val="22"/>
                <w:szCs w:val="22"/>
              </w:rPr>
            </w:pPr>
            <w:r w:rsidRPr="00CB0D71">
              <w:rPr>
                <w:rFonts w:ascii="Times New Roman" w:hAnsi="Times New Roman"/>
                <w:sz w:val="22"/>
                <w:szCs w:val="22"/>
              </w:rPr>
              <w:t>Принятие решения о совершении сделок, связанных с участием или возможностью участия в любых благотворительных акциях (взносах, пожертвованиях)</w:t>
            </w:r>
          </w:p>
        </w:tc>
        <w:tc>
          <w:tcPr>
            <w:tcW w:w="3402" w:type="dxa"/>
            <w:tcBorders>
              <w:bottom w:val="single" w:sz="4" w:space="0" w:color="auto"/>
            </w:tcBorders>
          </w:tcPr>
          <w:p w:rsidR="00CB0D71" w:rsidRPr="00CB0D71" w:rsidRDefault="00CB0D71" w:rsidP="00D70ADB">
            <w:pPr>
              <w:rPr>
                <w:rFonts w:eastAsia="MS Mincho"/>
                <w:sz w:val="22"/>
                <w:szCs w:val="22"/>
              </w:rPr>
            </w:pPr>
            <w:r w:rsidRPr="00CB0D71">
              <w:rPr>
                <w:rFonts w:eastAsia="MS Mincho"/>
                <w:bCs/>
                <w:sz w:val="22"/>
                <w:szCs w:val="22"/>
              </w:rPr>
              <w:t>большинство</w:t>
            </w:r>
            <w:r w:rsidRPr="00CB0D71">
              <w:rPr>
                <w:rFonts w:eastAsia="MS Mincho"/>
                <w:sz w:val="22"/>
                <w:szCs w:val="22"/>
              </w:rPr>
              <w:t xml:space="preserve"> голосов от общего числа  голосов участников Общества, если иное не предусмотрено законом или настоящим Уставом</w:t>
            </w:r>
          </w:p>
        </w:tc>
      </w:tr>
      <w:tr w:rsidR="00CB0D71" w:rsidRPr="00D445B0" w:rsidTr="00CB0D71">
        <w:trPr>
          <w:trHeight w:val="163"/>
        </w:trPr>
        <w:tc>
          <w:tcPr>
            <w:tcW w:w="959" w:type="dxa"/>
            <w:tcBorders>
              <w:top w:val="single" w:sz="4" w:space="0" w:color="auto"/>
            </w:tcBorders>
          </w:tcPr>
          <w:p w:rsidR="00CB0D71" w:rsidRPr="00CB0D71" w:rsidRDefault="00CB0D71" w:rsidP="00D70ADB">
            <w:pPr>
              <w:jc w:val="center"/>
              <w:rPr>
                <w:rFonts w:eastAsia="MS Mincho"/>
                <w:sz w:val="22"/>
                <w:szCs w:val="22"/>
              </w:rPr>
            </w:pPr>
            <w:r w:rsidRPr="00CB0D71">
              <w:rPr>
                <w:rFonts w:eastAsia="MS Mincho"/>
                <w:sz w:val="22"/>
                <w:szCs w:val="22"/>
              </w:rPr>
              <w:t>2</w:t>
            </w:r>
            <w:r w:rsidRPr="00CB0D71">
              <w:rPr>
                <w:rFonts w:eastAsia="MS Mincho"/>
                <w:sz w:val="22"/>
                <w:szCs w:val="22"/>
                <w:lang w:val="en-US"/>
              </w:rPr>
              <w:t>1</w:t>
            </w:r>
            <w:r w:rsidRPr="00CB0D71">
              <w:rPr>
                <w:rFonts w:eastAsia="MS Mincho"/>
                <w:sz w:val="22"/>
                <w:szCs w:val="22"/>
              </w:rPr>
              <w:t>.</w:t>
            </w:r>
          </w:p>
        </w:tc>
        <w:tc>
          <w:tcPr>
            <w:tcW w:w="5953" w:type="dxa"/>
            <w:tcBorders>
              <w:top w:val="single" w:sz="4" w:space="0" w:color="auto"/>
            </w:tcBorders>
            <w:vAlign w:val="center"/>
          </w:tcPr>
          <w:p w:rsidR="00CB0D71" w:rsidRPr="00CB0D71" w:rsidRDefault="00CB0D71" w:rsidP="00D70ADB">
            <w:pPr>
              <w:pStyle w:val="WW-"/>
              <w:jc w:val="both"/>
              <w:rPr>
                <w:rFonts w:ascii="Times New Roman" w:hAnsi="Times New Roman"/>
                <w:sz w:val="22"/>
                <w:szCs w:val="22"/>
              </w:rPr>
            </w:pPr>
            <w:r w:rsidRPr="00CB0D71">
              <w:rPr>
                <w:rFonts w:ascii="Times New Roman" w:eastAsia="MS Mincho" w:hAnsi="Times New Roman"/>
                <w:sz w:val="22"/>
                <w:szCs w:val="22"/>
              </w:rPr>
              <w:t xml:space="preserve">Решение иных вопросов, предусмотренных </w:t>
            </w:r>
            <w:r w:rsidRPr="00CB0D71">
              <w:rPr>
                <w:rFonts w:ascii="Times New Roman" w:hAnsi="Times New Roman"/>
                <w:sz w:val="22"/>
                <w:szCs w:val="22"/>
              </w:rPr>
              <w:t>законом и Уставом Общества.</w:t>
            </w:r>
          </w:p>
          <w:p w:rsidR="00CB0D71" w:rsidRPr="00CB0D71" w:rsidRDefault="00CB0D71" w:rsidP="00D70ADB">
            <w:pPr>
              <w:pStyle w:val="WW-"/>
              <w:jc w:val="both"/>
              <w:rPr>
                <w:rFonts w:ascii="Times New Roman" w:hAnsi="Times New Roman"/>
                <w:sz w:val="22"/>
                <w:szCs w:val="22"/>
              </w:rPr>
            </w:pPr>
          </w:p>
          <w:p w:rsidR="00CB0D71" w:rsidRPr="00CB0D71" w:rsidRDefault="00CB0D71" w:rsidP="00D70ADB">
            <w:pPr>
              <w:pStyle w:val="WW-"/>
              <w:jc w:val="both"/>
              <w:rPr>
                <w:rFonts w:ascii="Times New Roman" w:hAnsi="Times New Roman"/>
                <w:sz w:val="22"/>
                <w:szCs w:val="22"/>
              </w:rPr>
            </w:pPr>
          </w:p>
          <w:p w:rsidR="00CB0D71" w:rsidRPr="00CB0D71" w:rsidRDefault="00CB0D71" w:rsidP="00D70ADB">
            <w:pPr>
              <w:pStyle w:val="WW-"/>
              <w:jc w:val="both"/>
              <w:rPr>
                <w:rFonts w:ascii="Times New Roman" w:hAnsi="Times New Roman"/>
                <w:sz w:val="22"/>
                <w:szCs w:val="22"/>
              </w:rPr>
            </w:pPr>
          </w:p>
          <w:p w:rsidR="00CB0D71" w:rsidRPr="00CB0D71" w:rsidRDefault="00CB0D71" w:rsidP="00D70ADB">
            <w:pPr>
              <w:pStyle w:val="WW-"/>
              <w:jc w:val="both"/>
              <w:rPr>
                <w:rFonts w:ascii="Times New Roman" w:eastAsia="MS Mincho" w:hAnsi="Times New Roman"/>
                <w:sz w:val="22"/>
                <w:szCs w:val="22"/>
              </w:rPr>
            </w:pPr>
          </w:p>
        </w:tc>
        <w:tc>
          <w:tcPr>
            <w:tcW w:w="3402" w:type="dxa"/>
            <w:tcBorders>
              <w:top w:val="single" w:sz="4" w:space="0" w:color="auto"/>
            </w:tcBorders>
          </w:tcPr>
          <w:p w:rsidR="00CB0D71" w:rsidRPr="00CB0D71" w:rsidRDefault="00CB0D71" w:rsidP="00D70ADB">
            <w:pPr>
              <w:rPr>
                <w:rFonts w:eastAsia="MS Mincho"/>
                <w:sz w:val="22"/>
                <w:szCs w:val="22"/>
              </w:rPr>
            </w:pPr>
            <w:r w:rsidRPr="00CB0D71">
              <w:rPr>
                <w:rFonts w:eastAsia="MS Mincho"/>
                <w:bCs/>
                <w:sz w:val="22"/>
                <w:szCs w:val="22"/>
              </w:rPr>
              <w:t>большинство</w:t>
            </w:r>
            <w:r w:rsidRPr="00CB0D71">
              <w:rPr>
                <w:rFonts w:eastAsia="MS Mincho"/>
                <w:sz w:val="22"/>
                <w:szCs w:val="22"/>
              </w:rPr>
              <w:t xml:space="preserve"> голосов от общего числа  голосов участников Общества, если иное не предусмотрено законом или настоящим Уставом</w:t>
            </w:r>
          </w:p>
        </w:tc>
      </w:tr>
    </w:tbl>
    <w:p w:rsidR="000F6B46" w:rsidRDefault="000F6B46" w:rsidP="000F6B46">
      <w:pPr>
        <w:adjustRightInd w:val="0"/>
        <w:ind w:firstLine="540"/>
        <w:jc w:val="both"/>
        <w:outlineLvl w:val="4"/>
        <w:rPr>
          <w:b/>
          <w:bCs/>
          <w:i/>
          <w:iCs/>
          <w:sz w:val="22"/>
          <w:szCs w:val="22"/>
          <w:u w:val="single"/>
        </w:rPr>
      </w:pPr>
    </w:p>
    <w:p w:rsidR="00CB0D71" w:rsidRPr="00CB0D71" w:rsidRDefault="00CB0D71" w:rsidP="00CB0D71">
      <w:pPr>
        <w:adjustRightInd w:val="0"/>
        <w:ind w:firstLine="540"/>
        <w:jc w:val="both"/>
        <w:outlineLvl w:val="4"/>
        <w:rPr>
          <w:b/>
          <w:bCs/>
          <w:i/>
          <w:iCs/>
          <w:sz w:val="22"/>
          <w:szCs w:val="22"/>
          <w:u w:val="single"/>
        </w:rPr>
      </w:pPr>
      <w:r>
        <w:rPr>
          <w:b/>
          <w:bCs/>
          <w:i/>
          <w:iCs/>
          <w:sz w:val="22"/>
          <w:szCs w:val="22"/>
          <w:u w:val="single"/>
        </w:rPr>
        <w:t>Компетенция</w:t>
      </w:r>
      <w:r w:rsidRPr="00CB0D71">
        <w:rPr>
          <w:b/>
          <w:bCs/>
          <w:i/>
          <w:iCs/>
          <w:sz w:val="22"/>
          <w:szCs w:val="22"/>
          <w:u w:val="single"/>
        </w:rPr>
        <w:t xml:space="preserve"> Совета директоров 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01"/>
        <w:gridCol w:w="5667"/>
        <w:gridCol w:w="3546"/>
      </w:tblGrid>
      <w:tr w:rsidR="00CB0D71" w:rsidRPr="00E11E42" w:rsidTr="00CB0D71">
        <w:tc>
          <w:tcPr>
            <w:tcW w:w="1101" w:type="dxa"/>
            <w:vAlign w:val="center"/>
          </w:tcPr>
          <w:p w:rsidR="00CB0D71" w:rsidRPr="00CB0D71" w:rsidRDefault="002B6BC9" w:rsidP="00D70ADB">
            <w:pPr>
              <w:jc w:val="center"/>
              <w:rPr>
                <w:rFonts w:eastAsia="MS Mincho"/>
                <w:sz w:val="22"/>
                <w:szCs w:val="22"/>
              </w:rPr>
            </w:pPr>
            <w:r>
              <w:rPr>
                <w:rFonts w:eastAsia="MS Mincho"/>
                <w:i/>
                <w:sz w:val="22"/>
                <w:szCs w:val="22"/>
              </w:rPr>
              <w:t xml:space="preserve">№ </w:t>
            </w:r>
            <w:proofErr w:type="spellStart"/>
            <w:proofErr w:type="gramStart"/>
            <w:r>
              <w:rPr>
                <w:rFonts w:eastAsia="MS Mincho"/>
                <w:i/>
                <w:sz w:val="22"/>
                <w:szCs w:val="22"/>
              </w:rPr>
              <w:t>п</w:t>
            </w:r>
            <w:proofErr w:type="spellEnd"/>
            <w:proofErr w:type="gramEnd"/>
            <w:r>
              <w:rPr>
                <w:rFonts w:eastAsia="MS Mincho"/>
                <w:i/>
                <w:sz w:val="22"/>
                <w:szCs w:val="22"/>
              </w:rPr>
              <w:t>/</w:t>
            </w:r>
            <w:proofErr w:type="spellStart"/>
            <w:r>
              <w:rPr>
                <w:rFonts w:eastAsia="MS Mincho"/>
                <w:i/>
                <w:sz w:val="22"/>
                <w:szCs w:val="22"/>
              </w:rPr>
              <w:t>п</w:t>
            </w:r>
            <w:proofErr w:type="spellEnd"/>
          </w:p>
        </w:tc>
        <w:tc>
          <w:tcPr>
            <w:tcW w:w="5667" w:type="dxa"/>
            <w:vAlign w:val="center"/>
          </w:tcPr>
          <w:p w:rsidR="00CB0D71" w:rsidRPr="00CB0D71" w:rsidRDefault="00CB0D71" w:rsidP="00D70ADB">
            <w:pPr>
              <w:jc w:val="center"/>
              <w:rPr>
                <w:rFonts w:eastAsia="MS Mincho"/>
                <w:sz w:val="22"/>
                <w:szCs w:val="22"/>
              </w:rPr>
            </w:pPr>
            <w:r w:rsidRPr="00CB0D71">
              <w:rPr>
                <w:rFonts w:eastAsia="MS Mincho"/>
                <w:sz w:val="22"/>
                <w:szCs w:val="22"/>
              </w:rPr>
              <w:t>Содержание вопроса</w:t>
            </w:r>
          </w:p>
        </w:tc>
        <w:tc>
          <w:tcPr>
            <w:tcW w:w="3546" w:type="dxa"/>
            <w:vAlign w:val="center"/>
          </w:tcPr>
          <w:p w:rsidR="00CB0D71" w:rsidRPr="00CB0D71" w:rsidRDefault="00CB0D71" w:rsidP="00D70ADB">
            <w:pPr>
              <w:jc w:val="center"/>
              <w:rPr>
                <w:rFonts w:eastAsia="MS Mincho"/>
                <w:sz w:val="22"/>
                <w:szCs w:val="22"/>
              </w:rPr>
            </w:pPr>
            <w:r w:rsidRPr="00CB0D71">
              <w:rPr>
                <w:rFonts w:eastAsia="MS Mincho"/>
                <w:sz w:val="22"/>
                <w:szCs w:val="22"/>
              </w:rPr>
              <w:t xml:space="preserve">Количество голосов членов Совета директоров, необходимых для </w:t>
            </w:r>
            <w:r w:rsidRPr="00CB0D71">
              <w:rPr>
                <w:rFonts w:eastAsia="MS Mincho"/>
                <w:sz w:val="22"/>
                <w:szCs w:val="22"/>
              </w:rPr>
              <w:lastRenderedPageBreak/>
              <w:t>принятия решения</w:t>
            </w:r>
          </w:p>
        </w:tc>
      </w:tr>
      <w:tr w:rsidR="00CB0D71" w:rsidRPr="00E11E42" w:rsidTr="00CB0D71">
        <w:tc>
          <w:tcPr>
            <w:tcW w:w="1101" w:type="dxa"/>
          </w:tcPr>
          <w:p w:rsidR="00CB0D71" w:rsidRPr="00CB0D71" w:rsidRDefault="00CB0D71" w:rsidP="00D70ADB">
            <w:pPr>
              <w:jc w:val="center"/>
              <w:rPr>
                <w:sz w:val="22"/>
                <w:szCs w:val="22"/>
              </w:rPr>
            </w:pPr>
            <w:r w:rsidRPr="00CB0D71">
              <w:rPr>
                <w:sz w:val="22"/>
                <w:szCs w:val="22"/>
              </w:rPr>
              <w:lastRenderedPageBreak/>
              <w:t>1.</w:t>
            </w:r>
          </w:p>
        </w:tc>
        <w:tc>
          <w:tcPr>
            <w:tcW w:w="5667" w:type="dxa"/>
          </w:tcPr>
          <w:p w:rsidR="00CB0D71" w:rsidRPr="00CB0D71" w:rsidRDefault="00CB0D71" w:rsidP="00D70ADB">
            <w:pPr>
              <w:adjustRightInd w:val="0"/>
              <w:jc w:val="both"/>
              <w:rPr>
                <w:sz w:val="22"/>
                <w:szCs w:val="22"/>
              </w:rPr>
            </w:pPr>
            <w:r w:rsidRPr="00CB0D71">
              <w:rPr>
                <w:sz w:val="22"/>
                <w:szCs w:val="22"/>
              </w:rPr>
              <w:t>Решение вопросов, связанных с подготовкой, созывом и проведением Общего собрания участников Общества.</w:t>
            </w:r>
          </w:p>
          <w:p w:rsidR="00CB0D71" w:rsidRPr="00CB0D71" w:rsidRDefault="00CB0D71" w:rsidP="00D70ADB">
            <w:pPr>
              <w:pStyle w:val="af6"/>
              <w:jc w:val="both"/>
              <w:rPr>
                <w:rFonts w:eastAsia="MS Mincho"/>
                <w:sz w:val="22"/>
                <w:szCs w:val="22"/>
              </w:rPr>
            </w:pPr>
          </w:p>
        </w:tc>
        <w:tc>
          <w:tcPr>
            <w:tcW w:w="3546" w:type="dxa"/>
          </w:tcPr>
          <w:p w:rsidR="00CB0D71" w:rsidRPr="00CB0D71" w:rsidRDefault="00CB0D71" w:rsidP="00D70ADB">
            <w:pPr>
              <w:rPr>
                <w:rFonts w:eastAsia="MS Mincho"/>
                <w:sz w:val="22"/>
                <w:szCs w:val="22"/>
              </w:rPr>
            </w:pPr>
            <w:r w:rsidRPr="00CB0D71">
              <w:rPr>
                <w:rFonts w:eastAsia="MS Mincho"/>
                <w:bCs/>
                <w:sz w:val="22"/>
                <w:szCs w:val="22"/>
              </w:rPr>
              <w:t>большинство</w:t>
            </w:r>
            <w:r w:rsidRPr="00CB0D71">
              <w:rPr>
                <w:rFonts w:eastAsia="MS Mincho"/>
                <w:sz w:val="22"/>
                <w:szCs w:val="22"/>
              </w:rPr>
              <w:t xml:space="preserve"> голосов от общего числа </w:t>
            </w:r>
            <w:proofErr w:type="gramStart"/>
            <w:r w:rsidRPr="00CB0D71">
              <w:rPr>
                <w:rFonts w:eastAsia="MS Mincho"/>
                <w:sz w:val="22"/>
                <w:szCs w:val="22"/>
              </w:rPr>
              <w:t>голосов избранных членов Совета директоров Общества</w:t>
            </w:r>
            <w:proofErr w:type="gramEnd"/>
          </w:p>
        </w:tc>
      </w:tr>
      <w:tr w:rsidR="00CB0D71" w:rsidRPr="00E11E42" w:rsidTr="00CB0D71">
        <w:tc>
          <w:tcPr>
            <w:tcW w:w="1101" w:type="dxa"/>
          </w:tcPr>
          <w:p w:rsidR="00CB0D71" w:rsidRPr="00CB0D71" w:rsidRDefault="00CB0D71" w:rsidP="00D70ADB">
            <w:pPr>
              <w:jc w:val="center"/>
              <w:rPr>
                <w:sz w:val="22"/>
                <w:szCs w:val="22"/>
              </w:rPr>
            </w:pPr>
            <w:r w:rsidRPr="00CB0D71">
              <w:rPr>
                <w:sz w:val="22"/>
                <w:szCs w:val="22"/>
              </w:rPr>
              <w:t>2.</w:t>
            </w:r>
          </w:p>
        </w:tc>
        <w:tc>
          <w:tcPr>
            <w:tcW w:w="5667" w:type="dxa"/>
          </w:tcPr>
          <w:p w:rsidR="00CB0D71" w:rsidRPr="00CB0D71" w:rsidRDefault="00CB0D71" w:rsidP="00D70ADB">
            <w:pPr>
              <w:pStyle w:val="af6"/>
              <w:jc w:val="both"/>
              <w:rPr>
                <w:sz w:val="22"/>
                <w:szCs w:val="22"/>
              </w:rPr>
            </w:pPr>
            <w:r w:rsidRPr="00CB0D71">
              <w:rPr>
                <w:sz w:val="22"/>
                <w:szCs w:val="22"/>
              </w:rPr>
              <w:t>Предварительное утверждение годового отчета и годовой бухгалтерской (финансовой) отчетности Общества для их представления Общему собранию участников Общества.</w:t>
            </w:r>
          </w:p>
        </w:tc>
        <w:tc>
          <w:tcPr>
            <w:tcW w:w="3546" w:type="dxa"/>
          </w:tcPr>
          <w:p w:rsidR="00CB0D71" w:rsidRPr="00CB0D71" w:rsidRDefault="00CB0D71" w:rsidP="00D70ADB">
            <w:pPr>
              <w:rPr>
                <w:rFonts w:eastAsia="MS Mincho"/>
                <w:sz w:val="22"/>
                <w:szCs w:val="22"/>
              </w:rPr>
            </w:pPr>
            <w:r w:rsidRPr="00CB0D71">
              <w:rPr>
                <w:rFonts w:eastAsia="MS Mincho"/>
                <w:bCs/>
                <w:sz w:val="22"/>
                <w:szCs w:val="22"/>
              </w:rPr>
              <w:t>большинство</w:t>
            </w:r>
            <w:r w:rsidRPr="00CB0D71">
              <w:rPr>
                <w:rFonts w:eastAsia="MS Mincho"/>
                <w:sz w:val="22"/>
                <w:szCs w:val="22"/>
              </w:rPr>
              <w:t xml:space="preserve"> голосов от общего числа </w:t>
            </w:r>
            <w:proofErr w:type="gramStart"/>
            <w:r w:rsidRPr="00CB0D71">
              <w:rPr>
                <w:rFonts w:eastAsia="MS Mincho"/>
                <w:sz w:val="22"/>
                <w:szCs w:val="22"/>
              </w:rPr>
              <w:t>голосов избранных членов Совета директоров Общества</w:t>
            </w:r>
            <w:proofErr w:type="gramEnd"/>
          </w:p>
        </w:tc>
      </w:tr>
      <w:tr w:rsidR="00CB0D71" w:rsidRPr="00E11E42" w:rsidTr="00CB0D71">
        <w:tc>
          <w:tcPr>
            <w:tcW w:w="1101" w:type="dxa"/>
          </w:tcPr>
          <w:p w:rsidR="00CB0D71" w:rsidRPr="00CB0D71" w:rsidRDefault="00CB0D71" w:rsidP="00D70ADB">
            <w:pPr>
              <w:jc w:val="center"/>
              <w:rPr>
                <w:sz w:val="22"/>
                <w:szCs w:val="22"/>
              </w:rPr>
            </w:pPr>
            <w:r w:rsidRPr="00CB0D71">
              <w:rPr>
                <w:sz w:val="22"/>
                <w:szCs w:val="22"/>
              </w:rPr>
              <w:t>3.</w:t>
            </w:r>
          </w:p>
        </w:tc>
        <w:tc>
          <w:tcPr>
            <w:tcW w:w="5667" w:type="dxa"/>
          </w:tcPr>
          <w:p w:rsidR="00CB0D71" w:rsidRPr="00CB0D71" w:rsidRDefault="00CB0D71" w:rsidP="00D70ADB">
            <w:pPr>
              <w:adjustRightInd w:val="0"/>
              <w:jc w:val="both"/>
              <w:rPr>
                <w:rFonts w:eastAsia="MS Mincho"/>
                <w:sz w:val="22"/>
                <w:szCs w:val="22"/>
              </w:rPr>
            </w:pPr>
            <w:r w:rsidRPr="00CB0D71">
              <w:rPr>
                <w:rFonts w:eastAsia="MS Mincho"/>
                <w:sz w:val="22"/>
                <w:szCs w:val="22"/>
              </w:rPr>
              <w:t>Утверждение внутренних документов Общества, за исключением внутренних документов Общества, утверждение которых отнесено к компетенции Общего собрания участников или Генерального директора Общества.</w:t>
            </w:r>
          </w:p>
        </w:tc>
        <w:tc>
          <w:tcPr>
            <w:tcW w:w="3546" w:type="dxa"/>
          </w:tcPr>
          <w:p w:rsidR="00CB0D71" w:rsidRPr="00CB0D71" w:rsidRDefault="00CB0D71" w:rsidP="00D70ADB">
            <w:pPr>
              <w:rPr>
                <w:rFonts w:eastAsia="MS Mincho"/>
                <w:sz w:val="22"/>
                <w:szCs w:val="22"/>
              </w:rPr>
            </w:pPr>
            <w:r w:rsidRPr="00CB0D71">
              <w:rPr>
                <w:rFonts w:eastAsia="MS Mincho"/>
                <w:bCs/>
                <w:sz w:val="22"/>
                <w:szCs w:val="22"/>
              </w:rPr>
              <w:t>большинство</w:t>
            </w:r>
            <w:r w:rsidRPr="00CB0D71">
              <w:rPr>
                <w:rFonts w:eastAsia="MS Mincho"/>
                <w:sz w:val="22"/>
                <w:szCs w:val="22"/>
              </w:rPr>
              <w:t xml:space="preserve"> голосов от общего числа </w:t>
            </w:r>
            <w:proofErr w:type="gramStart"/>
            <w:r w:rsidRPr="00CB0D71">
              <w:rPr>
                <w:rFonts w:eastAsia="MS Mincho"/>
                <w:sz w:val="22"/>
                <w:szCs w:val="22"/>
              </w:rPr>
              <w:t>голосов избранных членов Совета директоров Общества</w:t>
            </w:r>
            <w:proofErr w:type="gramEnd"/>
          </w:p>
        </w:tc>
      </w:tr>
      <w:tr w:rsidR="00CB0D71" w:rsidRPr="00E11E42" w:rsidTr="00CB0D71">
        <w:tc>
          <w:tcPr>
            <w:tcW w:w="1101" w:type="dxa"/>
          </w:tcPr>
          <w:p w:rsidR="00CB0D71" w:rsidRPr="00CB0D71" w:rsidRDefault="00CB0D71" w:rsidP="00D70ADB">
            <w:pPr>
              <w:jc w:val="center"/>
              <w:rPr>
                <w:sz w:val="22"/>
                <w:szCs w:val="22"/>
              </w:rPr>
            </w:pPr>
            <w:r w:rsidRPr="00CB0D71">
              <w:rPr>
                <w:sz w:val="22"/>
                <w:szCs w:val="22"/>
              </w:rPr>
              <w:t>4.</w:t>
            </w:r>
          </w:p>
        </w:tc>
        <w:tc>
          <w:tcPr>
            <w:tcW w:w="5667" w:type="dxa"/>
          </w:tcPr>
          <w:p w:rsidR="00CB0D71" w:rsidRPr="00CB0D71" w:rsidRDefault="00CB0D71" w:rsidP="00D70ADB">
            <w:pPr>
              <w:pStyle w:val="af6"/>
              <w:jc w:val="both"/>
              <w:rPr>
                <w:rFonts w:eastAsia="MS Mincho"/>
                <w:sz w:val="22"/>
                <w:szCs w:val="22"/>
              </w:rPr>
            </w:pPr>
            <w:r w:rsidRPr="00CB0D71">
              <w:rPr>
                <w:sz w:val="22"/>
                <w:szCs w:val="22"/>
              </w:rPr>
              <w:t>Принятие решения о совершении Обществом сделки, в совершении которой имеется заинтересованность согласно ст.45 Федерального закона «Об обществах с ограниченной ответственностью», стоимость которой не превышает 2% (двух процентов) стоимости имущества Общества.</w:t>
            </w:r>
          </w:p>
        </w:tc>
        <w:tc>
          <w:tcPr>
            <w:tcW w:w="3546" w:type="dxa"/>
          </w:tcPr>
          <w:p w:rsidR="00CB0D71" w:rsidRPr="00CB0D71" w:rsidRDefault="00CB0D71" w:rsidP="00D70ADB">
            <w:pPr>
              <w:rPr>
                <w:rFonts w:eastAsia="MS Mincho"/>
                <w:sz w:val="22"/>
                <w:szCs w:val="22"/>
              </w:rPr>
            </w:pPr>
            <w:r w:rsidRPr="00CB0D71">
              <w:rPr>
                <w:rFonts w:eastAsia="MS Mincho"/>
                <w:bCs/>
                <w:sz w:val="22"/>
                <w:szCs w:val="22"/>
              </w:rPr>
              <w:t>большинство</w:t>
            </w:r>
            <w:r w:rsidRPr="00CB0D71">
              <w:rPr>
                <w:rFonts w:eastAsia="MS Mincho"/>
                <w:sz w:val="22"/>
                <w:szCs w:val="22"/>
              </w:rPr>
              <w:t xml:space="preserve"> голосов от общего числа голосов избранных членов Совета директоров Общества, не имеющих признаков заинтересованности в совершении сделки</w:t>
            </w:r>
          </w:p>
        </w:tc>
      </w:tr>
      <w:tr w:rsidR="00CB0D71" w:rsidRPr="00E11E42" w:rsidTr="00CB0D71">
        <w:tc>
          <w:tcPr>
            <w:tcW w:w="1101" w:type="dxa"/>
          </w:tcPr>
          <w:p w:rsidR="00CB0D71" w:rsidRPr="00CB0D71" w:rsidRDefault="00CB0D71" w:rsidP="00D70ADB">
            <w:pPr>
              <w:jc w:val="center"/>
              <w:rPr>
                <w:rFonts w:eastAsia="MS Mincho"/>
                <w:sz w:val="22"/>
                <w:szCs w:val="22"/>
              </w:rPr>
            </w:pPr>
            <w:r w:rsidRPr="00CB0D71">
              <w:rPr>
                <w:sz w:val="22"/>
                <w:szCs w:val="22"/>
              </w:rPr>
              <w:t>5.</w:t>
            </w:r>
          </w:p>
        </w:tc>
        <w:tc>
          <w:tcPr>
            <w:tcW w:w="5667" w:type="dxa"/>
          </w:tcPr>
          <w:p w:rsidR="00CB0D71" w:rsidRPr="00CB0D71" w:rsidRDefault="00CB0D71" w:rsidP="00D70ADB">
            <w:pPr>
              <w:pStyle w:val="af6"/>
              <w:jc w:val="both"/>
              <w:rPr>
                <w:sz w:val="22"/>
                <w:szCs w:val="22"/>
              </w:rPr>
            </w:pPr>
            <w:r w:rsidRPr="00CB0D71">
              <w:rPr>
                <w:sz w:val="22"/>
                <w:szCs w:val="22"/>
              </w:rPr>
              <w:t xml:space="preserve">Принятие решения о совершении крупных сделок согласно ст.46 Федерального закона «Об обществах с ограниченной ответственностью», связанных с приобретением, отчуждением или возможностью отчуждения Обществом прямо или косвенно имущества, стоимость которого </w:t>
            </w:r>
            <w:proofErr w:type="gramStart"/>
            <w:r w:rsidRPr="00CB0D71">
              <w:rPr>
                <w:sz w:val="22"/>
                <w:szCs w:val="22"/>
              </w:rPr>
              <w:t>составляет</w:t>
            </w:r>
            <w:proofErr w:type="gramEnd"/>
            <w:r w:rsidRPr="00CB0D71">
              <w:rPr>
                <w:sz w:val="22"/>
                <w:szCs w:val="22"/>
              </w:rPr>
              <w:t xml:space="preserve"> превышает 25% (двадцать пять процентов) и не превышает 50% (пятьдесят процентов) стоимости имущества Общества.</w:t>
            </w:r>
          </w:p>
        </w:tc>
        <w:tc>
          <w:tcPr>
            <w:tcW w:w="3546" w:type="dxa"/>
          </w:tcPr>
          <w:p w:rsidR="00CB0D71" w:rsidRPr="00CB0D71" w:rsidRDefault="00CB0D71" w:rsidP="00D70ADB">
            <w:pPr>
              <w:rPr>
                <w:rFonts w:eastAsia="MS Mincho"/>
                <w:sz w:val="22"/>
                <w:szCs w:val="22"/>
              </w:rPr>
            </w:pPr>
            <w:r w:rsidRPr="00CB0D71">
              <w:rPr>
                <w:rFonts w:eastAsia="MS Mincho"/>
                <w:bCs/>
                <w:sz w:val="22"/>
                <w:szCs w:val="22"/>
              </w:rPr>
              <w:t>большинство</w:t>
            </w:r>
            <w:r w:rsidRPr="00CB0D71">
              <w:rPr>
                <w:rFonts w:eastAsia="MS Mincho"/>
                <w:sz w:val="22"/>
                <w:szCs w:val="22"/>
              </w:rPr>
              <w:t xml:space="preserve"> голосов от общего числа </w:t>
            </w:r>
            <w:proofErr w:type="gramStart"/>
            <w:r w:rsidRPr="00CB0D71">
              <w:rPr>
                <w:rFonts w:eastAsia="MS Mincho"/>
                <w:sz w:val="22"/>
                <w:szCs w:val="22"/>
              </w:rPr>
              <w:t>голосов избранных членов Совета директоров Общества</w:t>
            </w:r>
            <w:proofErr w:type="gramEnd"/>
          </w:p>
        </w:tc>
      </w:tr>
      <w:tr w:rsidR="00CB0D71" w:rsidRPr="00E11E42" w:rsidTr="00CB0D71">
        <w:tc>
          <w:tcPr>
            <w:tcW w:w="1101" w:type="dxa"/>
          </w:tcPr>
          <w:p w:rsidR="00CB0D71" w:rsidRPr="00CB0D71" w:rsidRDefault="00CB0D71" w:rsidP="00D70ADB">
            <w:pPr>
              <w:jc w:val="center"/>
              <w:rPr>
                <w:rFonts w:eastAsia="MS Mincho"/>
                <w:sz w:val="22"/>
                <w:szCs w:val="22"/>
              </w:rPr>
            </w:pPr>
            <w:r w:rsidRPr="00CB0D71">
              <w:rPr>
                <w:sz w:val="22"/>
                <w:szCs w:val="22"/>
              </w:rPr>
              <w:t>6.</w:t>
            </w:r>
          </w:p>
        </w:tc>
        <w:tc>
          <w:tcPr>
            <w:tcW w:w="5667" w:type="dxa"/>
          </w:tcPr>
          <w:p w:rsidR="00CB0D71" w:rsidRPr="00CB0D71" w:rsidRDefault="00CB0D71" w:rsidP="00D70ADB">
            <w:pPr>
              <w:pStyle w:val="af6"/>
              <w:jc w:val="both"/>
              <w:rPr>
                <w:sz w:val="22"/>
                <w:szCs w:val="22"/>
              </w:rPr>
            </w:pPr>
            <w:r w:rsidRPr="00CB0D71">
              <w:rPr>
                <w:sz w:val="22"/>
                <w:szCs w:val="22"/>
              </w:rPr>
              <w:t>Принятие решения о размещении Обществом облигаций и иных эмиссионных ценных бумаг.</w:t>
            </w:r>
          </w:p>
        </w:tc>
        <w:tc>
          <w:tcPr>
            <w:tcW w:w="3546" w:type="dxa"/>
          </w:tcPr>
          <w:p w:rsidR="00CB0D71" w:rsidRPr="00CB0D71" w:rsidRDefault="00CB0D71" w:rsidP="00D70ADB">
            <w:pPr>
              <w:rPr>
                <w:rFonts w:eastAsia="MS Mincho"/>
                <w:sz w:val="22"/>
                <w:szCs w:val="22"/>
              </w:rPr>
            </w:pPr>
            <w:r w:rsidRPr="00CB0D71">
              <w:rPr>
                <w:rFonts w:eastAsia="MS Mincho"/>
                <w:bCs/>
                <w:sz w:val="22"/>
                <w:szCs w:val="22"/>
              </w:rPr>
              <w:t>большинство</w:t>
            </w:r>
            <w:r w:rsidRPr="00CB0D71">
              <w:rPr>
                <w:rFonts w:eastAsia="MS Mincho"/>
                <w:sz w:val="22"/>
                <w:szCs w:val="22"/>
              </w:rPr>
              <w:t xml:space="preserve"> голосов от общего числа </w:t>
            </w:r>
            <w:proofErr w:type="gramStart"/>
            <w:r w:rsidRPr="00CB0D71">
              <w:rPr>
                <w:rFonts w:eastAsia="MS Mincho"/>
                <w:sz w:val="22"/>
                <w:szCs w:val="22"/>
              </w:rPr>
              <w:t>голосов избранных членов Совета директоров Общества</w:t>
            </w:r>
            <w:proofErr w:type="gramEnd"/>
          </w:p>
        </w:tc>
      </w:tr>
      <w:tr w:rsidR="00CB0D71" w:rsidRPr="00E11E42" w:rsidTr="00CB0D71">
        <w:trPr>
          <w:trHeight w:val="1815"/>
        </w:trPr>
        <w:tc>
          <w:tcPr>
            <w:tcW w:w="1101" w:type="dxa"/>
            <w:tcBorders>
              <w:bottom w:val="single" w:sz="4" w:space="0" w:color="auto"/>
            </w:tcBorders>
          </w:tcPr>
          <w:p w:rsidR="00CB0D71" w:rsidRPr="00CB0D71" w:rsidRDefault="00CB0D71" w:rsidP="00D70ADB">
            <w:pPr>
              <w:jc w:val="center"/>
              <w:rPr>
                <w:rFonts w:eastAsia="MS Mincho"/>
                <w:sz w:val="22"/>
                <w:szCs w:val="22"/>
              </w:rPr>
            </w:pPr>
            <w:r w:rsidRPr="00CB0D71">
              <w:rPr>
                <w:sz w:val="22"/>
                <w:szCs w:val="22"/>
              </w:rPr>
              <w:t>7.</w:t>
            </w:r>
          </w:p>
        </w:tc>
        <w:tc>
          <w:tcPr>
            <w:tcW w:w="5667" w:type="dxa"/>
            <w:tcBorders>
              <w:bottom w:val="single" w:sz="4" w:space="0" w:color="auto"/>
            </w:tcBorders>
          </w:tcPr>
          <w:p w:rsidR="00CB0D71" w:rsidRPr="00CB0D71" w:rsidRDefault="00CB0D71" w:rsidP="00D70ADB">
            <w:pPr>
              <w:adjustRightInd w:val="0"/>
              <w:jc w:val="both"/>
              <w:rPr>
                <w:sz w:val="22"/>
                <w:szCs w:val="22"/>
              </w:rPr>
            </w:pPr>
            <w:r w:rsidRPr="00CB0D71">
              <w:rPr>
                <w:sz w:val="22"/>
                <w:szCs w:val="22"/>
              </w:rPr>
              <w:t>Избрание Председателя Совета директоров Общества.</w:t>
            </w:r>
          </w:p>
          <w:p w:rsidR="00CB0D71" w:rsidRPr="00CB0D71" w:rsidRDefault="00CB0D71" w:rsidP="00D70ADB">
            <w:pPr>
              <w:pStyle w:val="af6"/>
              <w:jc w:val="both"/>
              <w:rPr>
                <w:rFonts w:eastAsia="MS Mincho"/>
                <w:sz w:val="22"/>
                <w:szCs w:val="22"/>
              </w:rPr>
            </w:pPr>
          </w:p>
        </w:tc>
        <w:tc>
          <w:tcPr>
            <w:tcW w:w="3546" w:type="dxa"/>
            <w:tcBorders>
              <w:bottom w:val="single" w:sz="4" w:space="0" w:color="auto"/>
            </w:tcBorders>
          </w:tcPr>
          <w:p w:rsidR="00CB0D71" w:rsidRPr="00CB0D71" w:rsidRDefault="00CB0D71" w:rsidP="00D70ADB">
            <w:pPr>
              <w:rPr>
                <w:rFonts w:eastAsia="MS Mincho"/>
                <w:sz w:val="22"/>
                <w:szCs w:val="22"/>
              </w:rPr>
            </w:pPr>
            <w:r w:rsidRPr="00CB0D71">
              <w:rPr>
                <w:rFonts w:eastAsia="MS Mincho"/>
                <w:bCs/>
                <w:sz w:val="22"/>
                <w:szCs w:val="22"/>
              </w:rPr>
              <w:t>большинство</w:t>
            </w:r>
            <w:r w:rsidRPr="00CB0D71">
              <w:rPr>
                <w:rFonts w:eastAsia="MS Mincho"/>
                <w:sz w:val="22"/>
                <w:szCs w:val="22"/>
              </w:rPr>
              <w:t xml:space="preserve"> голосов от общего числа </w:t>
            </w:r>
            <w:proofErr w:type="gramStart"/>
            <w:r w:rsidRPr="00CB0D71">
              <w:rPr>
                <w:rFonts w:eastAsia="MS Mincho"/>
                <w:sz w:val="22"/>
                <w:szCs w:val="22"/>
              </w:rPr>
              <w:t>голосов избранных членов Совета директоров Общества</w:t>
            </w:r>
            <w:proofErr w:type="gramEnd"/>
          </w:p>
        </w:tc>
      </w:tr>
      <w:tr w:rsidR="00CB0D71" w:rsidRPr="00E11E42" w:rsidTr="00CB0D71">
        <w:trPr>
          <w:trHeight w:val="126"/>
        </w:trPr>
        <w:tc>
          <w:tcPr>
            <w:tcW w:w="1101" w:type="dxa"/>
            <w:tcBorders>
              <w:top w:val="single" w:sz="4" w:space="0" w:color="auto"/>
              <w:bottom w:val="single" w:sz="4" w:space="0" w:color="auto"/>
            </w:tcBorders>
          </w:tcPr>
          <w:p w:rsidR="00CB0D71" w:rsidRPr="00CB0D71" w:rsidRDefault="00CB0D71" w:rsidP="00D70ADB">
            <w:pPr>
              <w:jc w:val="center"/>
              <w:rPr>
                <w:sz w:val="22"/>
                <w:szCs w:val="22"/>
              </w:rPr>
            </w:pPr>
            <w:r w:rsidRPr="00CB0D71">
              <w:rPr>
                <w:rFonts w:eastAsia="MS Mincho"/>
                <w:sz w:val="22"/>
                <w:szCs w:val="22"/>
              </w:rPr>
              <w:t>8.</w:t>
            </w:r>
          </w:p>
        </w:tc>
        <w:tc>
          <w:tcPr>
            <w:tcW w:w="5667" w:type="dxa"/>
            <w:tcBorders>
              <w:top w:val="single" w:sz="4" w:space="0" w:color="auto"/>
              <w:bottom w:val="single" w:sz="4" w:space="0" w:color="auto"/>
            </w:tcBorders>
          </w:tcPr>
          <w:p w:rsidR="00CB0D71" w:rsidRPr="00CB0D71" w:rsidRDefault="00CB0D71" w:rsidP="00D70ADB">
            <w:pPr>
              <w:adjustRightInd w:val="0"/>
              <w:jc w:val="both"/>
              <w:rPr>
                <w:sz w:val="22"/>
                <w:szCs w:val="22"/>
              </w:rPr>
            </w:pPr>
            <w:r w:rsidRPr="00CB0D71">
              <w:rPr>
                <w:sz w:val="22"/>
                <w:szCs w:val="22"/>
              </w:rPr>
              <w:t>Избрание Секретаря Совета директоров Общества и установление размера его вознаграждения.</w:t>
            </w:r>
          </w:p>
          <w:p w:rsidR="00CB0D71" w:rsidRPr="00CB0D71" w:rsidRDefault="00CB0D71" w:rsidP="00D70ADB">
            <w:pPr>
              <w:pStyle w:val="af6"/>
              <w:jc w:val="both"/>
              <w:rPr>
                <w:rFonts w:eastAsia="MS Mincho"/>
                <w:sz w:val="22"/>
                <w:szCs w:val="22"/>
              </w:rPr>
            </w:pPr>
          </w:p>
        </w:tc>
        <w:tc>
          <w:tcPr>
            <w:tcW w:w="3546" w:type="dxa"/>
            <w:tcBorders>
              <w:top w:val="single" w:sz="4" w:space="0" w:color="auto"/>
              <w:bottom w:val="single" w:sz="4" w:space="0" w:color="auto"/>
            </w:tcBorders>
          </w:tcPr>
          <w:p w:rsidR="00CB0D71" w:rsidRPr="00CB0D71" w:rsidRDefault="00CB0D71" w:rsidP="00D70ADB">
            <w:pPr>
              <w:rPr>
                <w:rFonts w:eastAsia="MS Mincho"/>
                <w:sz w:val="22"/>
                <w:szCs w:val="22"/>
              </w:rPr>
            </w:pPr>
            <w:r w:rsidRPr="00CB0D71">
              <w:rPr>
                <w:rFonts w:eastAsia="MS Mincho"/>
                <w:bCs/>
                <w:sz w:val="22"/>
                <w:szCs w:val="22"/>
              </w:rPr>
              <w:t>большинство</w:t>
            </w:r>
            <w:r w:rsidRPr="00CB0D71">
              <w:rPr>
                <w:rFonts w:eastAsia="MS Mincho"/>
                <w:sz w:val="22"/>
                <w:szCs w:val="22"/>
              </w:rPr>
              <w:t xml:space="preserve"> голосов от общего числа </w:t>
            </w:r>
            <w:proofErr w:type="gramStart"/>
            <w:r w:rsidRPr="00CB0D71">
              <w:rPr>
                <w:rFonts w:eastAsia="MS Mincho"/>
                <w:sz w:val="22"/>
                <w:szCs w:val="22"/>
              </w:rPr>
              <w:t>голосов избранных членов Совета директоров Общества</w:t>
            </w:r>
            <w:proofErr w:type="gramEnd"/>
          </w:p>
        </w:tc>
      </w:tr>
      <w:tr w:rsidR="00CB0D71" w:rsidRPr="00E11E42" w:rsidTr="00CB0D71">
        <w:trPr>
          <w:trHeight w:val="96"/>
        </w:trPr>
        <w:tc>
          <w:tcPr>
            <w:tcW w:w="1101" w:type="dxa"/>
            <w:tcBorders>
              <w:top w:val="single" w:sz="4" w:space="0" w:color="auto"/>
              <w:bottom w:val="single" w:sz="4" w:space="0" w:color="auto"/>
            </w:tcBorders>
          </w:tcPr>
          <w:p w:rsidR="00CB0D71" w:rsidRPr="00CB0D71" w:rsidRDefault="00CB0D71" w:rsidP="00D70ADB">
            <w:pPr>
              <w:jc w:val="center"/>
              <w:rPr>
                <w:sz w:val="22"/>
                <w:szCs w:val="22"/>
              </w:rPr>
            </w:pPr>
            <w:r w:rsidRPr="00CB0D71">
              <w:rPr>
                <w:sz w:val="22"/>
                <w:szCs w:val="22"/>
              </w:rPr>
              <w:t>9.</w:t>
            </w:r>
          </w:p>
        </w:tc>
        <w:tc>
          <w:tcPr>
            <w:tcW w:w="5667" w:type="dxa"/>
            <w:tcBorders>
              <w:top w:val="single" w:sz="4" w:space="0" w:color="auto"/>
              <w:bottom w:val="single" w:sz="4" w:space="0" w:color="auto"/>
            </w:tcBorders>
          </w:tcPr>
          <w:p w:rsidR="00CB0D71" w:rsidRPr="00CB0D71" w:rsidRDefault="00CB0D71" w:rsidP="00D70ADB">
            <w:pPr>
              <w:adjustRightInd w:val="0"/>
              <w:jc w:val="both"/>
              <w:rPr>
                <w:sz w:val="22"/>
                <w:szCs w:val="22"/>
              </w:rPr>
            </w:pPr>
            <w:r w:rsidRPr="00CB0D71">
              <w:rPr>
                <w:sz w:val="22"/>
                <w:szCs w:val="22"/>
              </w:rPr>
              <w:t>Образование комитетов Совета директоров Общества.</w:t>
            </w:r>
          </w:p>
          <w:p w:rsidR="00CB0D71" w:rsidRPr="00CB0D71" w:rsidRDefault="00CB0D71" w:rsidP="00D70ADB">
            <w:pPr>
              <w:pStyle w:val="af6"/>
              <w:jc w:val="both"/>
              <w:rPr>
                <w:rFonts w:eastAsia="MS Mincho"/>
                <w:sz w:val="22"/>
                <w:szCs w:val="22"/>
              </w:rPr>
            </w:pPr>
          </w:p>
        </w:tc>
        <w:tc>
          <w:tcPr>
            <w:tcW w:w="3546" w:type="dxa"/>
            <w:tcBorders>
              <w:top w:val="single" w:sz="4" w:space="0" w:color="auto"/>
              <w:bottom w:val="single" w:sz="4" w:space="0" w:color="auto"/>
            </w:tcBorders>
          </w:tcPr>
          <w:p w:rsidR="00CB0D71" w:rsidRPr="00CB0D71" w:rsidRDefault="00CB0D71" w:rsidP="00D70ADB">
            <w:pPr>
              <w:rPr>
                <w:rFonts w:eastAsia="MS Mincho"/>
                <w:sz w:val="22"/>
                <w:szCs w:val="22"/>
              </w:rPr>
            </w:pPr>
            <w:r w:rsidRPr="00CB0D71">
              <w:rPr>
                <w:rFonts w:eastAsia="MS Mincho"/>
                <w:bCs/>
                <w:sz w:val="22"/>
                <w:szCs w:val="22"/>
              </w:rPr>
              <w:t>большинство</w:t>
            </w:r>
            <w:r w:rsidRPr="00CB0D71">
              <w:rPr>
                <w:rFonts w:eastAsia="MS Mincho"/>
                <w:sz w:val="22"/>
                <w:szCs w:val="22"/>
              </w:rPr>
              <w:t xml:space="preserve"> голосов от общего числа </w:t>
            </w:r>
            <w:proofErr w:type="gramStart"/>
            <w:r w:rsidRPr="00CB0D71">
              <w:rPr>
                <w:rFonts w:eastAsia="MS Mincho"/>
                <w:sz w:val="22"/>
                <w:szCs w:val="22"/>
              </w:rPr>
              <w:t>голосов избранных членов Совета директоров Общества</w:t>
            </w:r>
            <w:proofErr w:type="gramEnd"/>
          </w:p>
        </w:tc>
      </w:tr>
      <w:tr w:rsidR="00CB0D71" w:rsidRPr="00E11E42" w:rsidTr="00CB0D71">
        <w:trPr>
          <w:trHeight w:val="165"/>
        </w:trPr>
        <w:tc>
          <w:tcPr>
            <w:tcW w:w="1101" w:type="dxa"/>
            <w:tcBorders>
              <w:top w:val="single" w:sz="4" w:space="0" w:color="auto"/>
            </w:tcBorders>
          </w:tcPr>
          <w:p w:rsidR="00CB0D71" w:rsidRPr="00CB0D71" w:rsidRDefault="00CB0D71" w:rsidP="00D70ADB">
            <w:pPr>
              <w:jc w:val="center"/>
              <w:rPr>
                <w:sz w:val="22"/>
                <w:szCs w:val="22"/>
              </w:rPr>
            </w:pPr>
            <w:r w:rsidRPr="00CB0D71">
              <w:rPr>
                <w:sz w:val="22"/>
                <w:szCs w:val="22"/>
              </w:rPr>
              <w:t>10.</w:t>
            </w:r>
          </w:p>
        </w:tc>
        <w:tc>
          <w:tcPr>
            <w:tcW w:w="5667" w:type="dxa"/>
            <w:tcBorders>
              <w:top w:val="single" w:sz="4" w:space="0" w:color="auto"/>
            </w:tcBorders>
          </w:tcPr>
          <w:p w:rsidR="00CB0D71" w:rsidRPr="00CB0D71" w:rsidRDefault="00CB0D71" w:rsidP="00D70ADB">
            <w:pPr>
              <w:pStyle w:val="af6"/>
              <w:jc w:val="both"/>
              <w:rPr>
                <w:rFonts w:eastAsia="MS Mincho"/>
                <w:sz w:val="22"/>
                <w:szCs w:val="22"/>
              </w:rPr>
            </w:pPr>
            <w:r w:rsidRPr="00CB0D71">
              <w:rPr>
                <w:rFonts w:eastAsia="MS Mincho"/>
                <w:sz w:val="22"/>
                <w:szCs w:val="22"/>
              </w:rPr>
              <w:t xml:space="preserve">Решение иных вопросов, предусмотренных </w:t>
            </w:r>
            <w:r w:rsidRPr="00CB0D71">
              <w:rPr>
                <w:sz w:val="22"/>
                <w:szCs w:val="22"/>
              </w:rPr>
              <w:t>законом,  Уставом  и внутренними документами Общества.</w:t>
            </w:r>
          </w:p>
        </w:tc>
        <w:tc>
          <w:tcPr>
            <w:tcW w:w="3546" w:type="dxa"/>
            <w:tcBorders>
              <w:top w:val="single" w:sz="4" w:space="0" w:color="auto"/>
            </w:tcBorders>
          </w:tcPr>
          <w:p w:rsidR="00CB0D71" w:rsidRPr="00CB0D71" w:rsidRDefault="00CB0D71" w:rsidP="00D70ADB">
            <w:pPr>
              <w:rPr>
                <w:rFonts w:eastAsia="MS Mincho"/>
                <w:sz w:val="22"/>
                <w:szCs w:val="22"/>
              </w:rPr>
            </w:pPr>
            <w:r w:rsidRPr="00CB0D71">
              <w:rPr>
                <w:rFonts w:eastAsia="MS Mincho"/>
                <w:bCs/>
                <w:sz w:val="22"/>
                <w:szCs w:val="22"/>
              </w:rPr>
              <w:t>большинство</w:t>
            </w:r>
            <w:r w:rsidRPr="00CB0D71">
              <w:rPr>
                <w:rFonts w:eastAsia="MS Mincho"/>
                <w:sz w:val="22"/>
                <w:szCs w:val="22"/>
              </w:rPr>
              <w:t xml:space="preserve"> голосов от общего числа голосов избранных членов Совета директоров Общества, если иное не предусмотрено законом или настоящим Уставом</w:t>
            </w:r>
          </w:p>
        </w:tc>
      </w:tr>
    </w:tbl>
    <w:p w:rsidR="00CB0D71" w:rsidRDefault="00CB0D71" w:rsidP="000F6B46">
      <w:pPr>
        <w:adjustRightInd w:val="0"/>
        <w:ind w:firstLine="540"/>
        <w:jc w:val="both"/>
        <w:outlineLvl w:val="4"/>
        <w:rPr>
          <w:b/>
          <w:bCs/>
          <w:i/>
          <w:iCs/>
          <w:sz w:val="22"/>
          <w:szCs w:val="22"/>
          <w:u w:val="single"/>
        </w:rPr>
      </w:pPr>
    </w:p>
    <w:p w:rsidR="000F6B46" w:rsidRPr="000F6B46" w:rsidRDefault="00FF122C" w:rsidP="000F6B46">
      <w:pPr>
        <w:adjustRightInd w:val="0"/>
        <w:ind w:firstLine="540"/>
        <w:jc w:val="both"/>
        <w:outlineLvl w:val="4"/>
        <w:rPr>
          <w:b/>
          <w:bCs/>
          <w:i/>
          <w:iCs/>
          <w:sz w:val="22"/>
          <w:szCs w:val="22"/>
          <w:u w:val="single"/>
        </w:rPr>
      </w:pPr>
      <w:r>
        <w:rPr>
          <w:b/>
          <w:bCs/>
          <w:i/>
          <w:iCs/>
          <w:sz w:val="22"/>
          <w:szCs w:val="22"/>
          <w:u w:val="single"/>
        </w:rPr>
        <w:t>Компетенция Генерального д</w:t>
      </w:r>
      <w:r w:rsidR="000F6B46" w:rsidRPr="000F6B46">
        <w:rPr>
          <w:b/>
          <w:bCs/>
          <w:i/>
          <w:iCs/>
          <w:sz w:val="22"/>
          <w:szCs w:val="22"/>
          <w:u w:val="single"/>
        </w:rPr>
        <w:t>иректор</w:t>
      </w:r>
      <w:r>
        <w:rPr>
          <w:b/>
          <w:bCs/>
          <w:i/>
          <w:iCs/>
          <w:sz w:val="22"/>
          <w:szCs w:val="22"/>
          <w:u w:val="single"/>
        </w:rPr>
        <w:t>а</w:t>
      </w:r>
      <w:r w:rsidR="000F6B46" w:rsidRPr="000F6B46">
        <w:rPr>
          <w:b/>
          <w:bCs/>
          <w:i/>
          <w:iCs/>
          <w:sz w:val="22"/>
          <w:szCs w:val="22"/>
          <w:u w:val="single"/>
        </w:rPr>
        <w:t xml:space="preserve"> Общества:</w:t>
      </w:r>
    </w:p>
    <w:p w:rsidR="00FF122C" w:rsidRPr="00FF122C" w:rsidRDefault="00FF122C" w:rsidP="00FF122C">
      <w:pPr>
        <w:adjustRightInd w:val="0"/>
        <w:ind w:firstLine="540"/>
        <w:jc w:val="both"/>
        <w:outlineLvl w:val="4"/>
        <w:rPr>
          <w:b/>
          <w:bCs/>
          <w:i/>
          <w:iCs/>
          <w:sz w:val="22"/>
          <w:szCs w:val="22"/>
        </w:rPr>
      </w:pPr>
      <w:r w:rsidRPr="00FF122C">
        <w:rPr>
          <w:b/>
          <w:bCs/>
          <w:i/>
          <w:iCs/>
          <w:sz w:val="22"/>
          <w:szCs w:val="22"/>
        </w:rPr>
        <w:t>Генеральный директор Общества организует исполнение решений Общего собрания участников Общества и Совета директоров Общества, руководит текущей деятельностью Общества и решает все вопросы, которые не отнесены действующим законодательством и Уставом к компетенции Общего собрания участников Общества и Совета директоров Общества, в т.ч.:</w:t>
      </w:r>
    </w:p>
    <w:p w:rsidR="00FF122C" w:rsidRPr="00FF122C" w:rsidRDefault="00FF122C" w:rsidP="00FF122C">
      <w:pPr>
        <w:adjustRightInd w:val="0"/>
        <w:ind w:firstLine="540"/>
        <w:jc w:val="both"/>
        <w:outlineLvl w:val="4"/>
        <w:rPr>
          <w:b/>
          <w:bCs/>
          <w:i/>
          <w:iCs/>
          <w:sz w:val="22"/>
          <w:szCs w:val="22"/>
        </w:rPr>
      </w:pPr>
      <w:r w:rsidRPr="00FF122C">
        <w:rPr>
          <w:b/>
          <w:bCs/>
          <w:i/>
          <w:iCs/>
          <w:sz w:val="22"/>
          <w:szCs w:val="22"/>
        </w:rPr>
        <w:t xml:space="preserve">1. Без доверенности действует от имени Общества, в том числе представляет его интересы и совершает сделки. </w:t>
      </w:r>
    </w:p>
    <w:p w:rsidR="00FF122C" w:rsidRPr="00FF122C" w:rsidRDefault="00FF122C" w:rsidP="00FF122C">
      <w:pPr>
        <w:adjustRightInd w:val="0"/>
        <w:ind w:firstLine="540"/>
        <w:jc w:val="both"/>
        <w:outlineLvl w:val="4"/>
        <w:rPr>
          <w:b/>
          <w:bCs/>
          <w:i/>
          <w:iCs/>
          <w:sz w:val="22"/>
          <w:szCs w:val="22"/>
        </w:rPr>
      </w:pPr>
      <w:r w:rsidRPr="00FF122C">
        <w:rPr>
          <w:b/>
          <w:bCs/>
          <w:i/>
          <w:iCs/>
          <w:sz w:val="22"/>
          <w:szCs w:val="22"/>
        </w:rPr>
        <w:t xml:space="preserve">Сделки, решение о совершении которых отнесено законодательством или настоящим Уставом к компетенции Общего собрания участников Общества или Совета директоров Общества, могут быть совершены Генеральным директором Общества только на основании соответствующего решения Общего собрания участников Общества. </w:t>
      </w:r>
    </w:p>
    <w:p w:rsidR="00FF122C" w:rsidRPr="00FF122C" w:rsidRDefault="00FF122C" w:rsidP="00FF122C">
      <w:pPr>
        <w:adjustRightInd w:val="0"/>
        <w:ind w:firstLine="540"/>
        <w:jc w:val="both"/>
        <w:outlineLvl w:val="4"/>
        <w:rPr>
          <w:b/>
          <w:bCs/>
          <w:i/>
          <w:iCs/>
          <w:sz w:val="22"/>
          <w:szCs w:val="22"/>
        </w:rPr>
      </w:pPr>
      <w:r w:rsidRPr="00FF122C">
        <w:rPr>
          <w:b/>
          <w:bCs/>
          <w:i/>
          <w:iCs/>
          <w:sz w:val="22"/>
          <w:szCs w:val="22"/>
        </w:rPr>
        <w:lastRenderedPageBreak/>
        <w:t>2. Выдает доверенности на право представительства от имени Общества, в том числе доверенности с правом передоверия.</w:t>
      </w:r>
    </w:p>
    <w:p w:rsidR="00FF122C" w:rsidRPr="00FF122C" w:rsidRDefault="00FF122C" w:rsidP="00FF122C">
      <w:pPr>
        <w:adjustRightInd w:val="0"/>
        <w:ind w:firstLine="540"/>
        <w:jc w:val="both"/>
        <w:outlineLvl w:val="4"/>
        <w:rPr>
          <w:b/>
          <w:bCs/>
          <w:i/>
          <w:iCs/>
          <w:sz w:val="22"/>
          <w:szCs w:val="22"/>
        </w:rPr>
      </w:pPr>
      <w:r w:rsidRPr="00FF122C">
        <w:rPr>
          <w:b/>
          <w:bCs/>
          <w:i/>
          <w:iCs/>
          <w:sz w:val="22"/>
          <w:szCs w:val="22"/>
        </w:rPr>
        <w:t>3. Обеспечивает выполнение планов деятельности Общества.</w:t>
      </w:r>
    </w:p>
    <w:p w:rsidR="00FF122C" w:rsidRPr="00FF122C" w:rsidRDefault="00FF122C" w:rsidP="00FF122C">
      <w:pPr>
        <w:adjustRightInd w:val="0"/>
        <w:ind w:firstLine="540"/>
        <w:jc w:val="both"/>
        <w:outlineLvl w:val="4"/>
        <w:rPr>
          <w:b/>
          <w:bCs/>
          <w:i/>
          <w:iCs/>
          <w:sz w:val="22"/>
          <w:szCs w:val="22"/>
        </w:rPr>
      </w:pPr>
      <w:r w:rsidRPr="00FF122C">
        <w:rPr>
          <w:b/>
          <w:bCs/>
          <w:i/>
          <w:iCs/>
          <w:sz w:val="22"/>
          <w:szCs w:val="22"/>
        </w:rPr>
        <w:t>4. Обеспечивает выполнение решений Общего собрания участников Общества.</w:t>
      </w:r>
    </w:p>
    <w:p w:rsidR="00FF122C" w:rsidRPr="00FF122C" w:rsidRDefault="00FF122C" w:rsidP="00FF122C">
      <w:pPr>
        <w:adjustRightInd w:val="0"/>
        <w:ind w:firstLine="540"/>
        <w:jc w:val="both"/>
        <w:outlineLvl w:val="4"/>
        <w:rPr>
          <w:b/>
          <w:bCs/>
          <w:i/>
          <w:iCs/>
          <w:sz w:val="22"/>
          <w:szCs w:val="22"/>
        </w:rPr>
      </w:pPr>
      <w:r w:rsidRPr="00FF122C">
        <w:rPr>
          <w:b/>
          <w:bCs/>
          <w:i/>
          <w:iCs/>
          <w:sz w:val="22"/>
          <w:szCs w:val="22"/>
        </w:rPr>
        <w:t>5. Обеспечивает выполнение решений Совета директоров Общества.</w:t>
      </w:r>
    </w:p>
    <w:p w:rsidR="00FF122C" w:rsidRPr="00FF122C" w:rsidRDefault="00FF122C" w:rsidP="00FF122C">
      <w:pPr>
        <w:adjustRightInd w:val="0"/>
        <w:ind w:firstLine="540"/>
        <w:jc w:val="both"/>
        <w:outlineLvl w:val="4"/>
        <w:rPr>
          <w:b/>
          <w:bCs/>
          <w:i/>
          <w:iCs/>
          <w:sz w:val="22"/>
          <w:szCs w:val="22"/>
        </w:rPr>
      </w:pPr>
      <w:r w:rsidRPr="00FF122C">
        <w:rPr>
          <w:b/>
          <w:bCs/>
          <w:i/>
          <w:iCs/>
          <w:sz w:val="22"/>
          <w:szCs w:val="22"/>
        </w:rPr>
        <w:t>6. Утверждает штатное расписание Общества, в том числе штатные расписания филиалов и представительств Общества.</w:t>
      </w:r>
    </w:p>
    <w:p w:rsidR="00FF122C" w:rsidRPr="00FF122C" w:rsidRDefault="00D70ADB" w:rsidP="00FF122C">
      <w:pPr>
        <w:adjustRightInd w:val="0"/>
        <w:ind w:firstLine="540"/>
        <w:jc w:val="both"/>
        <w:outlineLvl w:val="4"/>
        <w:rPr>
          <w:b/>
          <w:bCs/>
          <w:i/>
          <w:iCs/>
          <w:sz w:val="22"/>
          <w:szCs w:val="22"/>
        </w:rPr>
      </w:pPr>
      <w:r>
        <w:rPr>
          <w:b/>
          <w:bCs/>
          <w:i/>
          <w:iCs/>
          <w:sz w:val="22"/>
          <w:szCs w:val="22"/>
        </w:rPr>
        <w:t xml:space="preserve">7. </w:t>
      </w:r>
      <w:r w:rsidR="00FF122C" w:rsidRPr="00FF122C">
        <w:rPr>
          <w:b/>
          <w:bCs/>
          <w:i/>
          <w:iCs/>
          <w:sz w:val="22"/>
          <w:szCs w:val="22"/>
        </w:rPr>
        <w:t>Утверждает должностные инструкции работников Общества.</w:t>
      </w:r>
    </w:p>
    <w:p w:rsidR="00FF122C" w:rsidRPr="00FF122C" w:rsidRDefault="00FF122C" w:rsidP="00FF122C">
      <w:pPr>
        <w:adjustRightInd w:val="0"/>
        <w:ind w:firstLine="540"/>
        <w:jc w:val="both"/>
        <w:outlineLvl w:val="4"/>
        <w:rPr>
          <w:b/>
          <w:bCs/>
          <w:i/>
          <w:iCs/>
          <w:sz w:val="22"/>
          <w:szCs w:val="22"/>
        </w:rPr>
      </w:pPr>
      <w:r w:rsidRPr="00FF122C">
        <w:rPr>
          <w:b/>
          <w:bCs/>
          <w:i/>
          <w:iCs/>
          <w:sz w:val="22"/>
          <w:szCs w:val="22"/>
        </w:rPr>
        <w:t xml:space="preserve">8. Назначает на должность главного бухгалтера и остальных работников Общества, принимает решения об их переводе и увольнении, применяет меры поощрения и налагает дисциплинарные взыскания. </w:t>
      </w:r>
    </w:p>
    <w:p w:rsidR="00FF122C" w:rsidRPr="00FF122C" w:rsidRDefault="00FF122C" w:rsidP="00FF122C">
      <w:pPr>
        <w:adjustRightInd w:val="0"/>
        <w:ind w:firstLine="540"/>
        <w:jc w:val="both"/>
        <w:outlineLvl w:val="4"/>
        <w:rPr>
          <w:b/>
          <w:bCs/>
          <w:i/>
          <w:iCs/>
          <w:sz w:val="22"/>
          <w:szCs w:val="22"/>
        </w:rPr>
      </w:pPr>
      <w:r w:rsidRPr="00FF122C">
        <w:rPr>
          <w:b/>
          <w:bCs/>
          <w:i/>
          <w:iCs/>
          <w:sz w:val="22"/>
          <w:szCs w:val="22"/>
        </w:rPr>
        <w:t>9. Утверждает квартальные планы деятельности Общества.</w:t>
      </w:r>
    </w:p>
    <w:p w:rsidR="00FF122C" w:rsidRPr="00FF122C" w:rsidRDefault="00FF122C" w:rsidP="00FF122C">
      <w:pPr>
        <w:adjustRightInd w:val="0"/>
        <w:ind w:firstLine="540"/>
        <w:jc w:val="both"/>
        <w:outlineLvl w:val="4"/>
        <w:rPr>
          <w:b/>
          <w:bCs/>
          <w:i/>
          <w:iCs/>
          <w:sz w:val="22"/>
          <w:szCs w:val="22"/>
        </w:rPr>
      </w:pPr>
      <w:r w:rsidRPr="00FF122C">
        <w:rPr>
          <w:b/>
          <w:bCs/>
          <w:i/>
          <w:iCs/>
          <w:sz w:val="22"/>
          <w:szCs w:val="22"/>
        </w:rPr>
        <w:t>10. Организует ведение бухгалтерского учета и отчетности Общества.</w:t>
      </w:r>
    </w:p>
    <w:p w:rsidR="00FF122C" w:rsidRPr="00FF122C" w:rsidRDefault="00FF122C" w:rsidP="00FF122C">
      <w:pPr>
        <w:adjustRightInd w:val="0"/>
        <w:ind w:firstLine="540"/>
        <w:jc w:val="both"/>
        <w:outlineLvl w:val="4"/>
        <w:rPr>
          <w:b/>
          <w:bCs/>
          <w:i/>
          <w:iCs/>
          <w:sz w:val="22"/>
          <w:szCs w:val="22"/>
        </w:rPr>
      </w:pPr>
      <w:r w:rsidRPr="00FF122C">
        <w:rPr>
          <w:b/>
          <w:bCs/>
          <w:i/>
          <w:iCs/>
          <w:sz w:val="22"/>
          <w:szCs w:val="22"/>
        </w:rPr>
        <w:t xml:space="preserve">11. Открывает расчетные, валютные и другие счета Общества в банках и иных кредитных учреждениях. </w:t>
      </w:r>
    </w:p>
    <w:p w:rsidR="00E40470" w:rsidRPr="000F6B46" w:rsidRDefault="00FF122C" w:rsidP="00FF122C">
      <w:pPr>
        <w:adjustRightInd w:val="0"/>
        <w:ind w:firstLine="540"/>
        <w:jc w:val="both"/>
        <w:outlineLvl w:val="4"/>
        <w:rPr>
          <w:b/>
          <w:bCs/>
          <w:i/>
          <w:iCs/>
          <w:sz w:val="22"/>
          <w:szCs w:val="22"/>
        </w:rPr>
      </w:pPr>
      <w:r w:rsidRPr="00FF122C">
        <w:rPr>
          <w:b/>
          <w:bCs/>
          <w:i/>
          <w:iCs/>
          <w:sz w:val="22"/>
          <w:szCs w:val="22"/>
        </w:rPr>
        <w:t>12. Обеспечивает соответствие ставших известными Обществу сведений об участниках Общества и о принадлежащих им долях или частях долей в уставном капитале Общества, о долях или частях долей, принадлежащих Обществу, сведениям, содержащимся в списке участников Общества и в едином государственном реестре юридических лиц.</w:t>
      </w:r>
    </w:p>
    <w:p w:rsidR="00E40470" w:rsidRPr="005D2DBB" w:rsidRDefault="00E40470" w:rsidP="00DF5ED3">
      <w:pPr>
        <w:adjustRightInd w:val="0"/>
        <w:ind w:firstLine="540"/>
        <w:jc w:val="both"/>
        <w:outlineLvl w:val="4"/>
        <w:rPr>
          <w:b/>
          <w:bCs/>
          <w:i/>
          <w:iCs/>
          <w:sz w:val="22"/>
          <w:szCs w:val="22"/>
        </w:rPr>
      </w:pPr>
    </w:p>
    <w:p w:rsidR="00EF66DD" w:rsidRPr="005D2DBB" w:rsidRDefault="00EF66DD" w:rsidP="008F64EA">
      <w:pPr>
        <w:adjustRightInd w:val="0"/>
        <w:ind w:firstLine="540"/>
        <w:jc w:val="both"/>
        <w:outlineLvl w:val="4"/>
        <w:rPr>
          <w:b/>
          <w:bCs/>
          <w:i/>
          <w:iCs/>
          <w:sz w:val="22"/>
          <w:szCs w:val="22"/>
        </w:rPr>
      </w:pPr>
      <w:r w:rsidRPr="005D2DBB">
        <w:rPr>
          <w:sz w:val="22"/>
          <w:szCs w:val="22"/>
        </w:rPr>
        <w:t xml:space="preserve">Сведения о наличии кодекса корпоративного поведения (управления) эмитента либо иного аналогичного документа: </w:t>
      </w:r>
      <w:r w:rsidR="002F64C3">
        <w:rPr>
          <w:b/>
          <w:bCs/>
          <w:i/>
          <w:iCs/>
          <w:sz w:val="22"/>
          <w:szCs w:val="22"/>
        </w:rPr>
        <w:t>указанные документы отсутствуют</w:t>
      </w:r>
      <w:r w:rsidR="002C45C4" w:rsidRPr="00067E5D">
        <w:rPr>
          <w:b/>
          <w:bCs/>
          <w:i/>
          <w:iCs/>
          <w:sz w:val="22"/>
          <w:szCs w:val="22"/>
        </w:rPr>
        <w:t>.</w:t>
      </w:r>
    </w:p>
    <w:p w:rsidR="00EF66DD" w:rsidRPr="005D2DBB" w:rsidRDefault="00EF66DD" w:rsidP="008F64EA">
      <w:pPr>
        <w:adjustRightInd w:val="0"/>
        <w:ind w:firstLine="540"/>
        <w:jc w:val="both"/>
        <w:outlineLvl w:val="4"/>
        <w:rPr>
          <w:b/>
          <w:bCs/>
          <w:i/>
          <w:iCs/>
          <w:sz w:val="22"/>
          <w:szCs w:val="22"/>
        </w:rPr>
      </w:pPr>
    </w:p>
    <w:p w:rsidR="00DF5ED3" w:rsidRDefault="00EF66DD" w:rsidP="00DF5ED3">
      <w:pPr>
        <w:adjustRightInd w:val="0"/>
        <w:ind w:firstLine="540"/>
        <w:jc w:val="both"/>
        <w:outlineLvl w:val="4"/>
        <w:rPr>
          <w:sz w:val="22"/>
          <w:szCs w:val="22"/>
        </w:rPr>
      </w:pPr>
      <w:r w:rsidRPr="005D2DBB">
        <w:rPr>
          <w:sz w:val="22"/>
          <w:szCs w:val="22"/>
        </w:rPr>
        <w:t>Сведения о наличии внутренних документов эмитента, регулирующих деяте</w:t>
      </w:r>
      <w:r w:rsidR="00DF5ED3">
        <w:rPr>
          <w:sz w:val="22"/>
          <w:szCs w:val="22"/>
        </w:rPr>
        <w:t>льность его органов управления:</w:t>
      </w:r>
    </w:p>
    <w:p w:rsidR="00EF66DD" w:rsidRPr="002F64C3" w:rsidRDefault="002F64C3" w:rsidP="00DF5ED3">
      <w:pPr>
        <w:adjustRightInd w:val="0"/>
        <w:ind w:firstLine="540"/>
        <w:jc w:val="both"/>
        <w:outlineLvl w:val="4"/>
        <w:rPr>
          <w:b/>
          <w:bCs/>
          <w:i/>
          <w:iCs/>
          <w:sz w:val="22"/>
          <w:szCs w:val="22"/>
        </w:rPr>
      </w:pPr>
      <w:r w:rsidRPr="002F64C3">
        <w:rPr>
          <w:b/>
          <w:bCs/>
          <w:i/>
          <w:iCs/>
          <w:sz w:val="22"/>
          <w:szCs w:val="22"/>
        </w:rPr>
        <w:t>Внутренние документы, регулирующие деятельность органов управления Эмитента, отсутствуют.</w:t>
      </w:r>
    </w:p>
    <w:p w:rsidR="00DF5ED3" w:rsidRPr="005D2DBB" w:rsidRDefault="00DF5ED3" w:rsidP="008F64EA">
      <w:pPr>
        <w:adjustRightInd w:val="0"/>
        <w:ind w:firstLine="540"/>
        <w:jc w:val="both"/>
        <w:outlineLvl w:val="4"/>
        <w:rPr>
          <w:sz w:val="22"/>
          <w:szCs w:val="22"/>
        </w:rPr>
      </w:pPr>
    </w:p>
    <w:p w:rsidR="00EF66DD" w:rsidRPr="00477B49" w:rsidRDefault="00EF66DD" w:rsidP="008F64EA">
      <w:pPr>
        <w:adjustRightInd w:val="0"/>
        <w:ind w:firstLine="540"/>
        <w:jc w:val="both"/>
        <w:outlineLvl w:val="4"/>
        <w:rPr>
          <w:sz w:val="22"/>
          <w:szCs w:val="22"/>
        </w:rPr>
      </w:pPr>
      <w:r w:rsidRPr="005D2DBB">
        <w:rPr>
          <w:sz w:val="22"/>
          <w:szCs w:val="22"/>
        </w:rPr>
        <w:t>Адрес страницы в сети Интернет, на которой в свободном доступе размещен полный текст действующей редакции устава эмитента и внутренних документов, регулирующих деятельность органов эмитента, а также кодекса корпоративного управления эмитента в случае его наличия:</w:t>
      </w:r>
    </w:p>
    <w:p w:rsidR="00EF66DD" w:rsidRPr="002F64C3" w:rsidRDefault="00B94532" w:rsidP="008F64EA">
      <w:pPr>
        <w:adjustRightInd w:val="0"/>
        <w:ind w:firstLine="540"/>
        <w:jc w:val="both"/>
        <w:outlineLvl w:val="4"/>
        <w:rPr>
          <w:b/>
          <w:i/>
          <w:sz w:val="22"/>
          <w:szCs w:val="22"/>
        </w:rPr>
      </w:pPr>
      <w:r w:rsidRPr="00B94532">
        <w:rPr>
          <w:b/>
          <w:i/>
          <w:sz w:val="22"/>
          <w:szCs w:val="22"/>
        </w:rPr>
        <w:t>отсутствует, на дату утверждения Проспекта ценных бумаг обязанность по раскрытию указанной информации отсутствует.</w:t>
      </w:r>
    </w:p>
    <w:p w:rsidR="002F64C3" w:rsidRPr="008D2216" w:rsidRDefault="002F64C3" w:rsidP="008F64EA">
      <w:pPr>
        <w:adjustRightInd w:val="0"/>
        <w:ind w:firstLine="540"/>
        <w:jc w:val="both"/>
        <w:outlineLvl w:val="4"/>
      </w:pPr>
    </w:p>
    <w:p w:rsidR="00EF66DD" w:rsidRPr="00CC1510" w:rsidRDefault="009446EE" w:rsidP="00CC1510">
      <w:pPr>
        <w:keepNext/>
        <w:keepLines/>
        <w:autoSpaceDE/>
        <w:autoSpaceDN/>
        <w:spacing w:line="276" w:lineRule="auto"/>
        <w:jc w:val="both"/>
        <w:outlineLvl w:val="1"/>
        <w:rPr>
          <w:rFonts w:ascii="Arial" w:hAnsi="Arial" w:cs="Arial"/>
          <w:b/>
          <w:bCs/>
          <w:sz w:val="28"/>
          <w:szCs w:val="28"/>
          <w:lang w:eastAsia="en-US"/>
        </w:rPr>
      </w:pPr>
      <w:bookmarkStart w:id="69" w:name="_Toc428451869"/>
      <w:r w:rsidRPr="00695802">
        <w:rPr>
          <w:rFonts w:ascii="Arial" w:hAnsi="Arial" w:cs="Arial"/>
          <w:b/>
          <w:bCs/>
          <w:sz w:val="28"/>
          <w:szCs w:val="28"/>
          <w:lang w:eastAsia="en-US"/>
        </w:rPr>
        <w:t>5</w:t>
      </w:r>
      <w:r w:rsidR="00EF66DD" w:rsidRPr="00695802">
        <w:rPr>
          <w:rFonts w:ascii="Arial" w:hAnsi="Arial" w:cs="Arial"/>
          <w:b/>
          <w:bCs/>
          <w:sz w:val="28"/>
          <w:szCs w:val="28"/>
          <w:lang w:eastAsia="en-US"/>
        </w:rPr>
        <w:t>.2. Информация о лицах, входящих в состав органов управления эмитента</w:t>
      </w:r>
      <w:bookmarkEnd w:id="69"/>
    </w:p>
    <w:p w:rsidR="00EF66DD" w:rsidRPr="005D2DBB" w:rsidRDefault="00EF66DD" w:rsidP="008F64EA">
      <w:pPr>
        <w:adjustRightInd w:val="0"/>
        <w:ind w:firstLine="540"/>
        <w:jc w:val="both"/>
        <w:outlineLvl w:val="4"/>
      </w:pPr>
    </w:p>
    <w:p w:rsidR="00EF66DD" w:rsidRPr="005D2DBB" w:rsidRDefault="00ED14CF" w:rsidP="008F64EA">
      <w:pPr>
        <w:adjustRightInd w:val="0"/>
        <w:ind w:firstLine="540"/>
        <w:jc w:val="both"/>
        <w:outlineLvl w:val="4"/>
        <w:rPr>
          <w:b/>
          <w:bCs/>
          <w:i/>
          <w:iCs/>
          <w:sz w:val="22"/>
          <w:szCs w:val="22"/>
          <w:u w:val="single"/>
        </w:rPr>
      </w:pPr>
      <w:r>
        <w:rPr>
          <w:b/>
          <w:bCs/>
          <w:i/>
          <w:iCs/>
          <w:sz w:val="22"/>
          <w:szCs w:val="22"/>
          <w:u w:val="single"/>
        </w:rPr>
        <w:t>Генеральный д</w:t>
      </w:r>
      <w:r w:rsidR="00EF66DD" w:rsidRPr="005D2DBB">
        <w:rPr>
          <w:b/>
          <w:bCs/>
          <w:i/>
          <w:iCs/>
          <w:sz w:val="22"/>
          <w:szCs w:val="22"/>
          <w:u w:val="single"/>
        </w:rPr>
        <w:t>иректор (единоличный исполнительный орган)</w:t>
      </w:r>
    </w:p>
    <w:p w:rsidR="009D13A3" w:rsidRPr="002F64C3" w:rsidRDefault="009D13A3" w:rsidP="009D13A3">
      <w:pPr>
        <w:adjustRightInd w:val="0"/>
        <w:ind w:firstLine="540"/>
        <w:jc w:val="both"/>
        <w:outlineLvl w:val="4"/>
        <w:rPr>
          <w:b/>
          <w:bCs/>
          <w:i/>
          <w:iCs/>
          <w:sz w:val="22"/>
          <w:szCs w:val="22"/>
        </w:rPr>
      </w:pPr>
      <w:r w:rsidRPr="0056085B">
        <w:rPr>
          <w:sz w:val="22"/>
          <w:szCs w:val="22"/>
        </w:rPr>
        <w:t xml:space="preserve">Фамилия, имя, отчество: </w:t>
      </w:r>
      <w:proofErr w:type="spellStart"/>
      <w:r w:rsidR="00ED14CF" w:rsidRPr="00ED14CF">
        <w:rPr>
          <w:b/>
          <w:bCs/>
          <w:i/>
          <w:iCs/>
          <w:sz w:val="22"/>
          <w:szCs w:val="22"/>
        </w:rPr>
        <w:t>Яковенко</w:t>
      </w:r>
      <w:proofErr w:type="spellEnd"/>
      <w:r w:rsidR="00ED14CF" w:rsidRPr="00ED14CF">
        <w:rPr>
          <w:b/>
          <w:bCs/>
          <w:i/>
          <w:iCs/>
          <w:sz w:val="22"/>
          <w:szCs w:val="22"/>
        </w:rPr>
        <w:t xml:space="preserve"> Игорь Александрович</w:t>
      </w:r>
    </w:p>
    <w:p w:rsidR="009D13A3" w:rsidRPr="0056085B" w:rsidRDefault="009D13A3" w:rsidP="009D13A3">
      <w:pPr>
        <w:adjustRightInd w:val="0"/>
        <w:ind w:firstLine="540"/>
        <w:jc w:val="both"/>
        <w:outlineLvl w:val="4"/>
        <w:rPr>
          <w:b/>
          <w:bCs/>
          <w:i/>
          <w:iCs/>
          <w:sz w:val="22"/>
          <w:szCs w:val="22"/>
        </w:rPr>
      </w:pPr>
      <w:r w:rsidRPr="0056085B">
        <w:rPr>
          <w:sz w:val="22"/>
          <w:szCs w:val="22"/>
        </w:rPr>
        <w:t xml:space="preserve">Год рождения: </w:t>
      </w:r>
      <w:r w:rsidR="00ED14CF">
        <w:rPr>
          <w:b/>
          <w:bCs/>
          <w:i/>
          <w:iCs/>
          <w:sz w:val="22"/>
          <w:szCs w:val="22"/>
        </w:rPr>
        <w:t>1974</w:t>
      </w:r>
    </w:p>
    <w:p w:rsidR="009D13A3" w:rsidRPr="0056085B" w:rsidRDefault="009D13A3" w:rsidP="009D13A3">
      <w:pPr>
        <w:adjustRightInd w:val="0"/>
        <w:ind w:firstLine="540"/>
        <w:jc w:val="both"/>
        <w:outlineLvl w:val="4"/>
        <w:rPr>
          <w:b/>
          <w:bCs/>
          <w:i/>
          <w:iCs/>
          <w:sz w:val="22"/>
          <w:szCs w:val="22"/>
        </w:rPr>
      </w:pPr>
      <w:r w:rsidRPr="0056085B">
        <w:rPr>
          <w:sz w:val="22"/>
          <w:szCs w:val="22"/>
        </w:rPr>
        <w:t xml:space="preserve">Сведения об образовании: </w:t>
      </w:r>
      <w:proofErr w:type="gramStart"/>
      <w:r w:rsidR="002F64C3">
        <w:rPr>
          <w:b/>
          <w:bCs/>
          <w:i/>
          <w:iCs/>
          <w:sz w:val="22"/>
          <w:szCs w:val="22"/>
        </w:rPr>
        <w:t>высшее</w:t>
      </w:r>
      <w:proofErr w:type="gramEnd"/>
    </w:p>
    <w:p w:rsidR="009D13A3" w:rsidRPr="0056085B" w:rsidRDefault="009D13A3" w:rsidP="009D13A3">
      <w:pPr>
        <w:adjustRightInd w:val="0"/>
        <w:ind w:firstLine="540"/>
        <w:jc w:val="both"/>
        <w:outlineLvl w:val="4"/>
        <w:rPr>
          <w:sz w:val="22"/>
          <w:szCs w:val="22"/>
        </w:rPr>
      </w:pPr>
      <w:proofErr w:type="gramStart"/>
      <w:r w:rsidRPr="0056085B">
        <w:rPr>
          <w:sz w:val="22"/>
          <w:szCs w:val="22"/>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p w:rsidR="00B244DF" w:rsidRDefault="00B244DF" w:rsidP="009D13A3">
      <w:pPr>
        <w:adjustRightInd w:val="0"/>
        <w:ind w:firstLine="540"/>
        <w:jc w:val="both"/>
        <w:outlineLvl w:val="4"/>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84"/>
        <w:gridCol w:w="3285"/>
        <w:gridCol w:w="3285"/>
      </w:tblGrid>
      <w:tr w:rsidR="00B244DF" w:rsidRPr="005D2DBB" w:rsidTr="00C955C0">
        <w:tc>
          <w:tcPr>
            <w:tcW w:w="3284" w:type="dxa"/>
          </w:tcPr>
          <w:p w:rsidR="00B244DF" w:rsidRPr="005D2DBB" w:rsidRDefault="00B244DF" w:rsidP="00C955C0">
            <w:pPr>
              <w:adjustRightInd w:val="0"/>
              <w:jc w:val="center"/>
              <w:outlineLvl w:val="4"/>
              <w:rPr>
                <w:sz w:val="22"/>
                <w:szCs w:val="22"/>
              </w:rPr>
            </w:pPr>
            <w:r w:rsidRPr="005D2DBB">
              <w:rPr>
                <w:sz w:val="22"/>
                <w:szCs w:val="22"/>
              </w:rPr>
              <w:t>Период</w:t>
            </w:r>
          </w:p>
        </w:tc>
        <w:tc>
          <w:tcPr>
            <w:tcW w:w="3285" w:type="dxa"/>
          </w:tcPr>
          <w:p w:rsidR="00B244DF" w:rsidRPr="005D2DBB" w:rsidRDefault="00B244DF" w:rsidP="00C955C0">
            <w:pPr>
              <w:adjustRightInd w:val="0"/>
              <w:jc w:val="center"/>
              <w:outlineLvl w:val="4"/>
              <w:rPr>
                <w:sz w:val="22"/>
                <w:szCs w:val="22"/>
              </w:rPr>
            </w:pPr>
            <w:r w:rsidRPr="005D2DBB">
              <w:rPr>
                <w:sz w:val="22"/>
                <w:szCs w:val="22"/>
              </w:rPr>
              <w:t>Наименование организации</w:t>
            </w:r>
          </w:p>
        </w:tc>
        <w:tc>
          <w:tcPr>
            <w:tcW w:w="3285" w:type="dxa"/>
          </w:tcPr>
          <w:p w:rsidR="00B244DF" w:rsidRPr="005D2DBB" w:rsidRDefault="00B244DF" w:rsidP="00C955C0">
            <w:pPr>
              <w:adjustRightInd w:val="0"/>
              <w:jc w:val="center"/>
              <w:outlineLvl w:val="4"/>
              <w:rPr>
                <w:sz w:val="22"/>
                <w:szCs w:val="22"/>
              </w:rPr>
            </w:pPr>
            <w:r w:rsidRPr="005D2DBB">
              <w:rPr>
                <w:sz w:val="22"/>
                <w:szCs w:val="22"/>
              </w:rPr>
              <w:t>Должность</w:t>
            </w:r>
          </w:p>
        </w:tc>
      </w:tr>
      <w:tr w:rsidR="00B244DF" w:rsidRPr="0056085B" w:rsidTr="00C955C0">
        <w:tc>
          <w:tcPr>
            <w:tcW w:w="3284" w:type="dxa"/>
          </w:tcPr>
          <w:p w:rsidR="00B244DF" w:rsidRPr="00B244DF" w:rsidRDefault="00B244DF" w:rsidP="00F013A0">
            <w:pPr>
              <w:rPr>
                <w:sz w:val="22"/>
                <w:szCs w:val="22"/>
              </w:rPr>
            </w:pPr>
            <w:r>
              <w:rPr>
                <w:sz w:val="22"/>
                <w:szCs w:val="22"/>
              </w:rPr>
              <w:t xml:space="preserve">Июнь </w:t>
            </w:r>
            <w:r w:rsidRPr="00B244DF">
              <w:rPr>
                <w:sz w:val="22"/>
                <w:szCs w:val="22"/>
              </w:rPr>
              <w:t>2006</w:t>
            </w:r>
            <w:r>
              <w:rPr>
                <w:sz w:val="22"/>
                <w:szCs w:val="22"/>
              </w:rPr>
              <w:t xml:space="preserve"> – </w:t>
            </w:r>
            <w:r w:rsidR="00F013A0">
              <w:rPr>
                <w:sz w:val="22"/>
                <w:szCs w:val="22"/>
              </w:rPr>
              <w:t>Май 2015</w:t>
            </w:r>
          </w:p>
        </w:tc>
        <w:tc>
          <w:tcPr>
            <w:tcW w:w="3285" w:type="dxa"/>
          </w:tcPr>
          <w:p w:rsidR="00B244DF" w:rsidRPr="00B244DF" w:rsidRDefault="00B244DF" w:rsidP="00C955C0">
            <w:pPr>
              <w:rPr>
                <w:sz w:val="22"/>
                <w:szCs w:val="22"/>
              </w:rPr>
            </w:pPr>
            <w:r w:rsidRPr="00B244DF">
              <w:rPr>
                <w:sz w:val="22"/>
                <w:szCs w:val="22"/>
              </w:rPr>
              <w:t xml:space="preserve">ООО </w:t>
            </w:r>
            <w:r w:rsidR="0081306B">
              <w:rPr>
                <w:sz w:val="22"/>
                <w:szCs w:val="22"/>
              </w:rPr>
              <w:t>«</w:t>
            </w:r>
            <w:proofErr w:type="spellStart"/>
            <w:r w:rsidRPr="00B244DF">
              <w:rPr>
                <w:sz w:val="22"/>
                <w:szCs w:val="22"/>
              </w:rPr>
              <w:t>Новороснефтесервис</w:t>
            </w:r>
            <w:proofErr w:type="spellEnd"/>
            <w:r w:rsidR="0081306B">
              <w:rPr>
                <w:sz w:val="22"/>
                <w:szCs w:val="22"/>
              </w:rPr>
              <w:t>»</w:t>
            </w:r>
          </w:p>
        </w:tc>
        <w:tc>
          <w:tcPr>
            <w:tcW w:w="3285" w:type="dxa"/>
          </w:tcPr>
          <w:p w:rsidR="00B244DF" w:rsidRPr="00B244DF" w:rsidRDefault="00B244DF" w:rsidP="00C955C0">
            <w:pPr>
              <w:rPr>
                <w:sz w:val="22"/>
                <w:szCs w:val="22"/>
              </w:rPr>
            </w:pPr>
            <w:r w:rsidRPr="00B244DF">
              <w:rPr>
                <w:sz w:val="22"/>
                <w:szCs w:val="22"/>
              </w:rPr>
              <w:t>Генеральный директор</w:t>
            </w:r>
          </w:p>
        </w:tc>
      </w:tr>
      <w:tr w:rsidR="00B244DF" w:rsidRPr="0056085B" w:rsidTr="00C955C0">
        <w:tc>
          <w:tcPr>
            <w:tcW w:w="3284" w:type="dxa"/>
          </w:tcPr>
          <w:p w:rsidR="00B244DF" w:rsidRPr="00B244DF" w:rsidRDefault="00B244DF" w:rsidP="00F013A0">
            <w:pPr>
              <w:rPr>
                <w:sz w:val="22"/>
                <w:szCs w:val="22"/>
              </w:rPr>
            </w:pPr>
            <w:r>
              <w:rPr>
                <w:sz w:val="22"/>
                <w:szCs w:val="22"/>
              </w:rPr>
              <w:t xml:space="preserve">Декабрь </w:t>
            </w:r>
            <w:r w:rsidRPr="00B244DF">
              <w:rPr>
                <w:sz w:val="22"/>
                <w:szCs w:val="22"/>
              </w:rPr>
              <w:t xml:space="preserve">2009 </w:t>
            </w:r>
            <w:r>
              <w:rPr>
                <w:sz w:val="22"/>
                <w:szCs w:val="22"/>
              </w:rPr>
              <w:t xml:space="preserve">– </w:t>
            </w:r>
            <w:r w:rsidR="00F013A0">
              <w:rPr>
                <w:sz w:val="22"/>
                <w:szCs w:val="22"/>
              </w:rPr>
              <w:t>Май 2015</w:t>
            </w:r>
          </w:p>
        </w:tc>
        <w:tc>
          <w:tcPr>
            <w:tcW w:w="3285" w:type="dxa"/>
          </w:tcPr>
          <w:p w:rsidR="00B244DF" w:rsidRPr="00B244DF" w:rsidRDefault="00B244DF" w:rsidP="00C955C0">
            <w:pPr>
              <w:rPr>
                <w:sz w:val="22"/>
                <w:szCs w:val="22"/>
              </w:rPr>
            </w:pPr>
            <w:r w:rsidRPr="00B244DF">
              <w:rPr>
                <w:sz w:val="22"/>
                <w:szCs w:val="22"/>
              </w:rPr>
              <w:t xml:space="preserve">ООО </w:t>
            </w:r>
            <w:r w:rsidR="0081306B">
              <w:rPr>
                <w:sz w:val="22"/>
                <w:szCs w:val="22"/>
              </w:rPr>
              <w:t>«</w:t>
            </w:r>
            <w:r w:rsidRPr="00B244DF">
              <w:rPr>
                <w:sz w:val="22"/>
                <w:szCs w:val="22"/>
              </w:rPr>
              <w:t>ННК</w:t>
            </w:r>
            <w:r w:rsidR="0081306B">
              <w:rPr>
                <w:sz w:val="22"/>
                <w:szCs w:val="22"/>
              </w:rPr>
              <w:t>»</w:t>
            </w:r>
          </w:p>
        </w:tc>
        <w:tc>
          <w:tcPr>
            <w:tcW w:w="3285" w:type="dxa"/>
          </w:tcPr>
          <w:p w:rsidR="00B244DF" w:rsidRPr="00B244DF" w:rsidRDefault="00B244DF" w:rsidP="00C955C0">
            <w:pPr>
              <w:rPr>
                <w:sz w:val="22"/>
                <w:szCs w:val="22"/>
              </w:rPr>
            </w:pPr>
            <w:r w:rsidRPr="00B244DF">
              <w:rPr>
                <w:sz w:val="22"/>
                <w:szCs w:val="22"/>
              </w:rPr>
              <w:t>Генеральный директор (по совместительству)</w:t>
            </w:r>
          </w:p>
        </w:tc>
      </w:tr>
      <w:tr w:rsidR="00B244DF" w:rsidRPr="0056085B" w:rsidTr="00C955C0">
        <w:tc>
          <w:tcPr>
            <w:tcW w:w="3284" w:type="dxa"/>
          </w:tcPr>
          <w:p w:rsidR="00B244DF" w:rsidRPr="00B244DF" w:rsidRDefault="00B244DF" w:rsidP="00C955C0">
            <w:pPr>
              <w:rPr>
                <w:sz w:val="22"/>
                <w:szCs w:val="22"/>
              </w:rPr>
            </w:pPr>
            <w:r>
              <w:rPr>
                <w:sz w:val="22"/>
                <w:szCs w:val="22"/>
              </w:rPr>
              <w:t xml:space="preserve">Май 2015 – </w:t>
            </w:r>
            <w:r w:rsidRPr="00B244DF">
              <w:rPr>
                <w:sz w:val="22"/>
                <w:szCs w:val="22"/>
              </w:rPr>
              <w:t>по настоящее время</w:t>
            </w:r>
          </w:p>
        </w:tc>
        <w:tc>
          <w:tcPr>
            <w:tcW w:w="3285" w:type="dxa"/>
          </w:tcPr>
          <w:p w:rsidR="00B244DF" w:rsidRPr="00B244DF" w:rsidRDefault="00B244DF" w:rsidP="00C955C0">
            <w:pPr>
              <w:rPr>
                <w:sz w:val="22"/>
                <w:szCs w:val="22"/>
              </w:rPr>
            </w:pPr>
            <w:r>
              <w:rPr>
                <w:sz w:val="22"/>
                <w:szCs w:val="22"/>
              </w:rPr>
              <w:t xml:space="preserve">ООО </w:t>
            </w:r>
            <w:r w:rsidR="00A82076">
              <w:rPr>
                <w:sz w:val="22"/>
                <w:szCs w:val="22"/>
              </w:rPr>
              <w:t>«</w:t>
            </w:r>
            <w:proofErr w:type="spellStart"/>
            <w:r w:rsidR="00A82076">
              <w:rPr>
                <w:sz w:val="22"/>
                <w:szCs w:val="22"/>
              </w:rPr>
              <w:t>ДелоПортс</w:t>
            </w:r>
            <w:proofErr w:type="spellEnd"/>
            <w:r w:rsidR="00A82076">
              <w:rPr>
                <w:sz w:val="22"/>
                <w:szCs w:val="22"/>
              </w:rPr>
              <w:t>»</w:t>
            </w:r>
          </w:p>
        </w:tc>
        <w:tc>
          <w:tcPr>
            <w:tcW w:w="3285" w:type="dxa"/>
          </w:tcPr>
          <w:p w:rsidR="00B244DF" w:rsidRPr="00B244DF" w:rsidRDefault="00B244DF" w:rsidP="00C955C0">
            <w:pPr>
              <w:rPr>
                <w:sz w:val="22"/>
                <w:szCs w:val="22"/>
              </w:rPr>
            </w:pPr>
            <w:r w:rsidRPr="00B244DF">
              <w:rPr>
                <w:sz w:val="22"/>
                <w:szCs w:val="22"/>
              </w:rPr>
              <w:t>Генеральный директор</w:t>
            </w:r>
            <w:r>
              <w:rPr>
                <w:sz w:val="22"/>
                <w:szCs w:val="22"/>
              </w:rPr>
              <w:t>, член Совета директоров</w:t>
            </w:r>
          </w:p>
        </w:tc>
      </w:tr>
    </w:tbl>
    <w:p w:rsidR="00B244DF" w:rsidRDefault="00B244DF" w:rsidP="009D13A3">
      <w:pPr>
        <w:adjustRightInd w:val="0"/>
        <w:ind w:firstLine="540"/>
        <w:jc w:val="both"/>
        <w:outlineLvl w:val="4"/>
        <w:rPr>
          <w:sz w:val="22"/>
          <w:szCs w:val="22"/>
        </w:rPr>
      </w:pPr>
    </w:p>
    <w:p w:rsidR="009D13A3" w:rsidRPr="005D2DBB" w:rsidRDefault="009D13A3" w:rsidP="009D13A3">
      <w:pPr>
        <w:adjustRightInd w:val="0"/>
        <w:ind w:firstLine="540"/>
        <w:jc w:val="both"/>
        <w:outlineLvl w:val="4"/>
        <w:rPr>
          <w:b/>
          <w:bCs/>
          <w:i/>
          <w:iCs/>
          <w:sz w:val="22"/>
          <w:szCs w:val="22"/>
        </w:rPr>
      </w:pPr>
      <w:r w:rsidRPr="005D2DBB">
        <w:rPr>
          <w:sz w:val="22"/>
          <w:szCs w:val="22"/>
        </w:rPr>
        <w:t xml:space="preserve">Доля участия такого лица в уставном капитале эмитента: </w:t>
      </w:r>
      <w:r w:rsidRPr="005D2DBB">
        <w:rPr>
          <w:b/>
          <w:bCs/>
          <w:i/>
          <w:iCs/>
          <w:sz w:val="22"/>
          <w:szCs w:val="22"/>
        </w:rPr>
        <w:t xml:space="preserve">доля отсутствует. </w:t>
      </w:r>
    </w:p>
    <w:p w:rsidR="009D13A3" w:rsidRPr="005D2DBB" w:rsidRDefault="009D13A3" w:rsidP="009D13A3">
      <w:pPr>
        <w:adjustRightInd w:val="0"/>
        <w:ind w:firstLine="540"/>
        <w:jc w:val="both"/>
        <w:outlineLvl w:val="4"/>
        <w:rPr>
          <w:b/>
          <w:bCs/>
          <w:i/>
          <w:iCs/>
          <w:sz w:val="22"/>
          <w:szCs w:val="22"/>
        </w:rPr>
      </w:pPr>
      <w:proofErr w:type="gramStart"/>
      <w:r w:rsidRPr="005D2DBB">
        <w:rPr>
          <w:sz w:val="22"/>
          <w:szCs w:val="22"/>
        </w:rPr>
        <w:t>Доля участия такого лица в уставном (складочном) капитале дочерних и зависимых обществ эмитента, а для тех дочерних и зависимых обществ эмитента, которые являются акционерными обществами, - также доли принадлежащих такому лицу обыкновенных акций дочернего или зависимого общества эмитента и количества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w:t>
      </w:r>
      <w:proofErr w:type="gramEnd"/>
      <w:r w:rsidRPr="005D2DBB">
        <w:rPr>
          <w:sz w:val="22"/>
          <w:szCs w:val="22"/>
        </w:rPr>
        <w:t xml:space="preserve"> ему опционам дочернего или независимого общества эмитента: </w:t>
      </w:r>
      <w:r w:rsidR="00B94532">
        <w:rPr>
          <w:b/>
          <w:bCs/>
          <w:i/>
          <w:iCs/>
          <w:sz w:val="22"/>
          <w:szCs w:val="22"/>
        </w:rPr>
        <w:t>отсутствует</w:t>
      </w:r>
      <w:r w:rsidRPr="005D2DBB">
        <w:rPr>
          <w:b/>
          <w:bCs/>
          <w:i/>
          <w:iCs/>
          <w:sz w:val="22"/>
          <w:szCs w:val="22"/>
        </w:rPr>
        <w:t>.</w:t>
      </w:r>
    </w:p>
    <w:p w:rsidR="009D13A3" w:rsidRPr="005D2DBB" w:rsidRDefault="009D13A3" w:rsidP="009D13A3">
      <w:pPr>
        <w:adjustRightInd w:val="0"/>
        <w:ind w:firstLine="540"/>
        <w:jc w:val="both"/>
        <w:outlineLvl w:val="4"/>
        <w:rPr>
          <w:b/>
          <w:bCs/>
          <w:i/>
          <w:iCs/>
          <w:sz w:val="22"/>
          <w:szCs w:val="22"/>
        </w:rPr>
      </w:pPr>
      <w:r w:rsidRPr="005D2DBB">
        <w:rPr>
          <w:sz w:val="22"/>
          <w:szCs w:val="22"/>
        </w:rPr>
        <w:lastRenderedPageBreak/>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5D2DBB">
        <w:rPr>
          <w:sz w:val="22"/>
          <w:szCs w:val="22"/>
        </w:rPr>
        <w:t>контроля за</w:t>
      </w:r>
      <w:proofErr w:type="gramEnd"/>
      <w:r w:rsidRPr="005D2DBB">
        <w:rPr>
          <w:sz w:val="22"/>
          <w:szCs w:val="22"/>
        </w:rPr>
        <w:t xml:space="preserve"> финансово-хозяйственной деятельностью эмитента: </w:t>
      </w:r>
      <w:r w:rsidRPr="005D2DBB">
        <w:rPr>
          <w:b/>
          <w:bCs/>
          <w:i/>
          <w:iCs/>
          <w:sz w:val="22"/>
          <w:szCs w:val="22"/>
        </w:rPr>
        <w:t>родственные связи с лицами, входящими в состав органов управления и/или органов контроля за финансово-хозяйственной деятельностью Эмитента отсутствуют.</w:t>
      </w:r>
    </w:p>
    <w:p w:rsidR="009D13A3" w:rsidRPr="005D2DBB" w:rsidRDefault="009D13A3" w:rsidP="009D13A3">
      <w:pPr>
        <w:adjustRightInd w:val="0"/>
        <w:ind w:firstLine="540"/>
        <w:jc w:val="both"/>
        <w:outlineLvl w:val="4"/>
        <w:rPr>
          <w:b/>
          <w:bCs/>
          <w:i/>
          <w:iCs/>
          <w:sz w:val="22"/>
          <w:szCs w:val="22"/>
        </w:rPr>
      </w:pPr>
      <w:r w:rsidRPr="005D2DBB">
        <w:rPr>
          <w:sz w:val="22"/>
          <w:szCs w:val="22"/>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sidR="00ED14CF">
        <w:rPr>
          <w:sz w:val="22"/>
          <w:szCs w:val="22"/>
        </w:rPr>
        <w:t xml:space="preserve"> </w:t>
      </w:r>
      <w:r w:rsidRPr="005D2DBB">
        <w:rPr>
          <w:b/>
          <w:bCs/>
          <w:i/>
          <w:iCs/>
          <w:sz w:val="22"/>
          <w:szCs w:val="22"/>
        </w:rPr>
        <w:t>к административной или уголовной ответственности не привлекался.</w:t>
      </w:r>
    </w:p>
    <w:p w:rsidR="009D13A3" w:rsidRPr="005D2DBB" w:rsidRDefault="009D13A3" w:rsidP="009D13A3">
      <w:pPr>
        <w:adjustRightInd w:val="0"/>
        <w:ind w:firstLine="540"/>
        <w:jc w:val="both"/>
        <w:outlineLvl w:val="4"/>
        <w:rPr>
          <w:b/>
          <w:bCs/>
          <w:i/>
          <w:iCs/>
          <w:sz w:val="22"/>
          <w:szCs w:val="22"/>
        </w:rPr>
      </w:pPr>
      <w:r w:rsidRPr="00695802">
        <w:rPr>
          <w:sz w:val="22"/>
          <w:szCs w:val="22"/>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9" w:history="1">
        <w:r w:rsidRPr="00695802">
          <w:rPr>
            <w:sz w:val="22"/>
            <w:szCs w:val="22"/>
          </w:rPr>
          <w:t>законодательством</w:t>
        </w:r>
      </w:hyperlink>
      <w:r w:rsidRPr="00695802">
        <w:rPr>
          <w:sz w:val="22"/>
          <w:szCs w:val="22"/>
        </w:rPr>
        <w:t xml:space="preserve"> Российской Федерации о несостоятельности (банкротстве): </w:t>
      </w:r>
      <w:r w:rsidRPr="00695802">
        <w:rPr>
          <w:b/>
          <w:bCs/>
          <w:i/>
          <w:iCs/>
          <w:sz w:val="22"/>
          <w:szCs w:val="22"/>
        </w:rPr>
        <w:t>указанных должностей не занимал.</w:t>
      </w:r>
    </w:p>
    <w:p w:rsidR="00695802" w:rsidRPr="00C324DA" w:rsidRDefault="00695802" w:rsidP="00695802">
      <w:pPr>
        <w:adjustRightInd w:val="0"/>
        <w:ind w:firstLine="540"/>
        <w:jc w:val="both"/>
        <w:outlineLvl w:val="4"/>
        <w:rPr>
          <w:b/>
          <w:bCs/>
          <w:i/>
          <w:iCs/>
          <w:sz w:val="22"/>
          <w:szCs w:val="22"/>
          <w:u w:val="single"/>
        </w:rPr>
      </w:pPr>
      <w:r w:rsidRPr="00695802">
        <w:rPr>
          <w:bCs/>
          <w:iCs/>
          <w:sz w:val="22"/>
          <w:szCs w:val="22"/>
        </w:rPr>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r w:rsidRPr="00695802">
        <w:rPr>
          <w:b/>
          <w:bCs/>
          <w:i/>
          <w:iCs/>
          <w:sz w:val="22"/>
          <w:szCs w:val="22"/>
        </w:rPr>
        <w:t>Совет директоров Эмитента не формировал комитеты.</w:t>
      </w:r>
    </w:p>
    <w:p w:rsidR="00695802" w:rsidRPr="00695802" w:rsidRDefault="00695802" w:rsidP="008F64EA">
      <w:pPr>
        <w:adjustRightInd w:val="0"/>
        <w:ind w:firstLine="540"/>
        <w:jc w:val="both"/>
        <w:outlineLvl w:val="4"/>
        <w:rPr>
          <w:b/>
          <w:bCs/>
          <w:i/>
          <w:iCs/>
          <w:sz w:val="22"/>
          <w:szCs w:val="22"/>
          <w:u w:val="single"/>
        </w:rPr>
      </w:pPr>
    </w:p>
    <w:p w:rsidR="00ED14CF" w:rsidRPr="005D2DBB" w:rsidRDefault="00ED14CF" w:rsidP="00ED14CF">
      <w:pPr>
        <w:adjustRightInd w:val="0"/>
        <w:ind w:firstLine="540"/>
        <w:jc w:val="both"/>
        <w:outlineLvl w:val="4"/>
        <w:rPr>
          <w:b/>
          <w:bCs/>
          <w:i/>
          <w:iCs/>
          <w:sz w:val="22"/>
          <w:szCs w:val="22"/>
          <w:u w:val="single"/>
        </w:rPr>
      </w:pPr>
      <w:r>
        <w:rPr>
          <w:b/>
          <w:bCs/>
          <w:i/>
          <w:iCs/>
          <w:sz w:val="22"/>
          <w:szCs w:val="22"/>
          <w:u w:val="single"/>
        </w:rPr>
        <w:t>Совет директоров:</w:t>
      </w:r>
    </w:p>
    <w:p w:rsidR="00ED14CF" w:rsidRDefault="00ED14CF" w:rsidP="00ED14CF">
      <w:pPr>
        <w:adjustRightInd w:val="0"/>
        <w:ind w:firstLine="540"/>
        <w:jc w:val="both"/>
        <w:outlineLvl w:val="4"/>
        <w:rPr>
          <w:sz w:val="22"/>
          <w:szCs w:val="22"/>
        </w:rPr>
      </w:pPr>
    </w:p>
    <w:p w:rsidR="00ED14CF" w:rsidRPr="002F64C3" w:rsidRDefault="00ED14CF" w:rsidP="00ED14CF">
      <w:pPr>
        <w:adjustRightInd w:val="0"/>
        <w:ind w:firstLine="540"/>
        <w:jc w:val="both"/>
        <w:outlineLvl w:val="4"/>
        <w:rPr>
          <w:b/>
          <w:bCs/>
          <w:i/>
          <w:iCs/>
          <w:sz w:val="22"/>
          <w:szCs w:val="22"/>
        </w:rPr>
      </w:pPr>
      <w:r>
        <w:rPr>
          <w:sz w:val="22"/>
          <w:szCs w:val="22"/>
        </w:rPr>
        <w:t xml:space="preserve">1. </w:t>
      </w:r>
      <w:r w:rsidRPr="0056085B">
        <w:rPr>
          <w:sz w:val="22"/>
          <w:szCs w:val="22"/>
        </w:rPr>
        <w:t xml:space="preserve">Фамилия, имя, отчество: </w:t>
      </w:r>
      <w:r w:rsidRPr="00ED14CF">
        <w:rPr>
          <w:b/>
          <w:bCs/>
          <w:i/>
          <w:iCs/>
          <w:sz w:val="22"/>
          <w:szCs w:val="22"/>
        </w:rPr>
        <w:t>Бубнов Андрей Владимирович</w:t>
      </w:r>
    </w:p>
    <w:p w:rsidR="00ED14CF" w:rsidRPr="0056085B" w:rsidRDefault="00ED14CF" w:rsidP="00ED14CF">
      <w:pPr>
        <w:adjustRightInd w:val="0"/>
        <w:ind w:firstLine="540"/>
        <w:jc w:val="both"/>
        <w:outlineLvl w:val="4"/>
        <w:rPr>
          <w:b/>
          <w:bCs/>
          <w:i/>
          <w:iCs/>
          <w:sz w:val="22"/>
          <w:szCs w:val="22"/>
        </w:rPr>
      </w:pPr>
      <w:r w:rsidRPr="0056085B">
        <w:rPr>
          <w:sz w:val="22"/>
          <w:szCs w:val="22"/>
        </w:rPr>
        <w:t xml:space="preserve">Год рождения: </w:t>
      </w:r>
      <w:r>
        <w:rPr>
          <w:b/>
          <w:bCs/>
          <w:i/>
          <w:iCs/>
          <w:sz w:val="22"/>
          <w:szCs w:val="22"/>
        </w:rPr>
        <w:t>1980</w:t>
      </w:r>
    </w:p>
    <w:p w:rsidR="00ED14CF" w:rsidRPr="0056085B" w:rsidRDefault="00ED14CF" w:rsidP="00ED14CF">
      <w:pPr>
        <w:adjustRightInd w:val="0"/>
        <w:ind w:firstLine="540"/>
        <w:jc w:val="both"/>
        <w:outlineLvl w:val="4"/>
        <w:rPr>
          <w:b/>
          <w:bCs/>
          <w:i/>
          <w:iCs/>
          <w:sz w:val="22"/>
          <w:szCs w:val="22"/>
        </w:rPr>
      </w:pPr>
      <w:r w:rsidRPr="0056085B">
        <w:rPr>
          <w:sz w:val="22"/>
          <w:szCs w:val="22"/>
        </w:rPr>
        <w:t xml:space="preserve">Сведения об образовании: </w:t>
      </w:r>
      <w:proofErr w:type="gramStart"/>
      <w:r>
        <w:rPr>
          <w:b/>
          <w:bCs/>
          <w:i/>
          <w:iCs/>
          <w:sz w:val="22"/>
          <w:szCs w:val="22"/>
        </w:rPr>
        <w:t>высшее</w:t>
      </w:r>
      <w:proofErr w:type="gramEnd"/>
    </w:p>
    <w:p w:rsidR="00ED14CF" w:rsidRPr="0056085B" w:rsidRDefault="00ED14CF" w:rsidP="00ED14CF">
      <w:pPr>
        <w:adjustRightInd w:val="0"/>
        <w:ind w:firstLine="540"/>
        <w:jc w:val="both"/>
        <w:outlineLvl w:val="4"/>
        <w:rPr>
          <w:sz w:val="22"/>
          <w:szCs w:val="22"/>
        </w:rPr>
      </w:pPr>
      <w:proofErr w:type="gramStart"/>
      <w:r w:rsidRPr="0056085B">
        <w:rPr>
          <w:sz w:val="22"/>
          <w:szCs w:val="22"/>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p w:rsidR="00ED14CF" w:rsidRPr="005D2DBB" w:rsidRDefault="00ED14CF" w:rsidP="00ED14CF">
      <w:pPr>
        <w:adjustRightInd w:val="0"/>
        <w:ind w:firstLine="540"/>
        <w:jc w:val="both"/>
        <w:outlineLvl w:val="4"/>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84"/>
        <w:gridCol w:w="3285"/>
        <w:gridCol w:w="3285"/>
      </w:tblGrid>
      <w:tr w:rsidR="00ED14CF" w:rsidRPr="005D2DBB" w:rsidTr="00C955C0">
        <w:tc>
          <w:tcPr>
            <w:tcW w:w="3284" w:type="dxa"/>
          </w:tcPr>
          <w:p w:rsidR="00ED14CF" w:rsidRPr="005D2DBB" w:rsidRDefault="00ED14CF" w:rsidP="00C955C0">
            <w:pPr>
              <w:adjustRightInd w:val="0"/>
              <w:jc w:val="center"/>
              <w:outlineLvl w:val="4"/>
              <w:rPr>
                <w:sz w:val="22"/>
                <w:szCs w:val="22"/>
              </w:rPr>
            </w:pPr>
            <w:r w:rsidRPr="005D2DBB">
              <w:rPr>
                <w:sz w:val="22"/>
                <w:szCs w:val="22"/>
              </w:rPr>
              <w:t>Период</w:t>
            </w:r>
          </w:p>
        </w:tc>
        <w:tc>
          <w:tcPr>
            <w:tcW w:w="3285" w:type="dxa"/>
          </w:tcPr>
          <w:p w:rsidR="00ED14CF" w:rsidRPr="005D2DBB" w:rsidRDefault="00ED14CF" w:rsidP="00C955C0">
            <w:pPr>
              <w:adjustRightInd w:val="0"/>
              <w:jc w:val="center"/>
              <w:outlineLvl w:val="4"/>
              <w:rPr>
                <w:sz w:val="22"/>
                <w:szCs w:val="22"/>
              </w:rPr>
            </w:pPr>
            <w:r w:rsidRPr="005D2DBB">
              <w:rPr>
                <w:sz w:val="22"/>
                <w:szCs w:val="22"/>
              </w:rPr>
              <w:t>Наименование организации</w:t>
            </w:r>
          </w:p>
        </w:tc>
        <w:tc>
          <w:tcPr>
            <w:tcW w:w="3285" w:type="dxa"/>
          </w:tcPr>
          <w:p w:rsidR="00ED14CF" w:rsidRPr="005D2DBB" w:rsidRDefault="00ED14CF" w:rsidP="00C955C0">
            <w:pPr>
              <w:adjustRightInd w:val="0"/>
              <w:jc w:val="center"/>
              <w:outlineLvl w:val="4"/>
              <w:rPr>
                <w:sz w:val="22"/>
                <w:szCs w:val="22"/>
              </w:rPr>
            </w:pPr>
            <w:r w:rsidRPr="005D2DBB">
              <w:rPr>
                <w:sz w:val="22"/>
                <w:szCs w:val="22"/>
              </w:rPr>
              <w:t>Должность</w:t>
            </w:r>
          </w:p>
        </w:tc>
      </w:tr>
      <w:tr w:rsidR="00ED14CF" w:rsidRPr="0056085B" w:rsidTr="00C955C0">
        <w:tc>
          <w:tcPr>
            <w:tcW w:w="3284" w:type="dxa"/>
          </w:tcPr>
          <w:p w:rsidR="00ED14CF" w:rsidRPr="00ED14CF" w:rsidRDefault="00ED14CF" w:rsidP="00C955C0">
            <w:pPr>
              <w:rPr>
                <w:sz w:val="22"/>
                <w:szCs w:val="22"/>
              </w:rPr>
            </w:pPr>
            <w:r w:rsidRPr="00ED14CF">
              <w:rPr>
                <w:sz w:val="22"/>
                <w:szCs w:val="22"/>
              </w:rPr>
              <w:t>Апрель 2006 -  Май 2011</w:t>
            </w:r>
          </w:p>
        </w:tc>
        <w:tc>
          <w:tcPr>
            <w:tcW w:w="3285" w:type="dxa"/>
          </w:tcPr>
          <w:p w:rsidR="00ED14CF" w:rsidRPr="00ED14CF" w:rsidRDefault="00ED14CF" w:rsidP="00C955C0">
            <w:pPr>
              <w:rPr>
                <w:sz w:val="22"/>
                <w:szCs w:val="22"/>
              </w:rPr>
            </w:pPr>
            <w:r w:rsidRPr="00ED14CF">
              <w:rPr>
                <w:sz w:val="22"/>
                <w:szCs w:val="22"/>
              </w:rPr>
              <w:t>ООО «Морган Стэнли Банк»</w:t>
            </w:r>
          </w:p>
        </w:tc>
        <w:tc>
          <w:tcPr>
            <w:tcW w:w="3285" w:type="dxa"/>
          </w:tcPr>
          <w:p w:rsidR="00ED14CF" w:rsidRPr="00ED14CF" w:rsidRDefault="00ED14CF" w:rsidP="00C955C0">
            <w:pPr>
              <w:rPr>
                <w:sz w:val="22"/>
                <w:szCs w:val="22"/>
              </w:rPr>
            </w:pPr>
            <w:r w:rsidRPr="00ED14CF">
              <w:rPr>
                <w:sz w:val="22"/>
                <w:szCs w:val="22"/>
              </w:rPr>
              <w:t>Вице-президент</w:t>
            </w:r>
          </w:p>
        </w:tc>
      </w:tr>
      <w:tr w:rsidR="00ED14CF" w:rsidRPr="0056085B" w:rsidTr="00C955C0">
        <w:tc>
          <w:tcPr>
            <w:tcW w:w="3284" w:type="dxa"/>
          </w:tcPr>
          <w:p w:rsidR="00ED14CF" w:rsidRPr="00ED14CF" w:rsidRDefault="00ED14CF" w:rsidP="00C955C0">
            <w:pPr>
              <w:rPr>
                <w:sz w:val="22"/>
                <w:szCs w:val="22"/>
              </w:rPr>
            </w:pPr>
            <w:r w:rsidRPr="00ED14CF">
              <w:rPr>
                <w:sz w:val="22"/>
                <w:szCs w:val="22"/>
              </w:rPr>
              <w:t>Май 2011 - Май 2012</w:t>
            </w:r>
          </w:p>
        </w:tc>
        <w:tc>
          <w:tcPr>
            <w:tcW w:w="3285" w:type="dxa"/>
          </w:tcPr>
          <w:p w:rsidR="00ED14CF" w:rsidRPr="00ED14CF" w:rsidRDefault="00ED14CF" w:rsidP="00C955C0">
            <w:pPr>
              <w:rPr>
                <w:sz w:val="22"/>
                <w:szCs w:val="22"/>
              </w:rPr>
            </w:pPr>
            <w:r w:rsidRPr="00ED14CF">
              <w:rPr>
                <w:sz w:val="22"/>
                <w:szCs w:val="22"/>
              </w:rPr>
              <w:t xml:space="preserve">Представительство ООО «Новороссийский Морской Торговый Порт» в </w:t>
            </w:r>
            <w:proofErr w:type="gramStart"/>
            <w:r w:rsidRPr="00ED14CF">
              <w:rPr>
                <w:sz w:val="22"/>
                <w:szCs w:val="22"/>
              </w:rPr>
              <w:t>г</w:t>
            </w:r>
            <w:proofErr w:type="gramEnd"/>
            <w:r w:rsidRPr="00ED14CF">
              <w:rPr>
                <w:sz w:val="22"/>
                <w:szCs w:val="22"/>
              </w:rPr>
              <w:t>. Москве</w:t>
            </w:r>
          </w:p>
        </w:tc>
        <w:tc>
          <w:tcPr>
            <w:tcW w:w="3285" w:type="dxa"/>
          </w:tcPr>
          <w:p w:rsidR="00ED14CF" w:rsidRPr="00ED14CF" w:rsidRDefault="00ED14CF" w:rsidP="00C955C0">
            <w:pPr>
              <w:rPr>
                <w:sz w:val="22"/>
                <w:szCs w:val="22"/>
              </w:rPr>
            </w:pPr>
            <w:r w:rsidRPr="00ED14CF">
              <w:rPr>
                <w:sz w:val="22"/>
                <w:szCs w:val="22"/>
              </w:rPr>
              <w:t>Заместитель генерального директора по финансам и экономике</w:t>
            </w:r>
          </w:p>
        </w:tc>
      </w:tr>
      <w:tr w:rsidR="00ED14CF" w:rsidRPr="0056085B" w:rsidTr="00C955C0">
        <w:tc>
          <w:tcPr>
            <w:tcW w:w="3284" w:type="dxa"/>
          </w:tcPr>
          <w:p w:rsidR="00ED14CF" w:rsidRPr="00ED14CF" w:rsidRDefault="00ED14CF" w:rsidP="00C955C0">
            <w:pPr>
              <w:rPr>
                <w:sz w:val="22"/>
                <w:szCs w:val="22"/>
              </w:rPr>
            </w:pPr>
            <w:r w:rsidRPr="00ED14CF">
              <w:rPr>
                <w:sz w:val="22"/>
                <w:szCs w:val="22"/>
              </w:rPr>
              <w:t>Октябрь 2012 - Июль 2013</w:t>
            </w:r>
          </w:p>
        </w:tc>
        <w:tc>
          <w:tcPr>
            <w:tcW w:w="3285" w:type="dxa"/>
          </w:tcPr>
          <w:p w:rsidR="00ED14CF" w:rsidRPr="00ED14CF" w:rsidRDefault="00ED14CF" w:rsidP="00C955C0">
            <w:pPr>
              <w:rPr>
                <w:sz w:val="22"/>
                <w:szCs w:val="22"/>
              </w:rPr>
            </w:pPr>
            <w:r w:rsidRPr="00ED14CF">
              <w:rPr>
                <w:sz w:val="22"/>
                <w:szCs w:val="22"/>
              </w:rPr>
              <w:t>ОАО «Всероссийский Банк Развития Регионов»</w:t>
            </w:r>
          </w:p>
        </w:tc>
        <w:tc>
          <w:tcPr>
            <w:tcW w:w="3285" w:type="dxa"/>
          </w:tcPr>
          <w:p w:rsidR="00ED14CF" w:rsidRPr="00ED14CF" w:rsidRDefault="00ED14CF" w:rsidP="00C955C0">
            <w:pPr>
              <w:rPr>
                <w:sz w:val="22"/>
                <w:szCs w:val="22"/>
              </w:rPr>
            </w:pPr>
            <w:r w:rsidRPr="00ED14CF">
              <w:rPr>
                <w:sz w:val="22"/>
                <w:szCs w:val="22"/>
              </w:rPr>
              <w:t>Советник</w:t>
            </w:r>
          </w:p>
        </w:tc>
      </w:tr>
      <w:tr w:rsidR="00ED14CF" w:rsidRPr="0056085B" w:rsidTr="00C955C0">
        <w:tc>
          <w:tcPr>
            <w:tcW w:w="3284" w:type="dxa"/>
          </w:tcPr>
          <w:p w:rsidR="00ED14CF" w:rsidRPr="00ED14CF" w:rsidRDefault="00ED14CF" w:rsidP="00C955C0">
            <w:pPr>
              <w:rPr>
                <w:sz w:val="22"/>
                <w:szCs w:val="22"/>
              </w:rPr>
            </w:pPr>
            <w:r w:rsidRPr="00ED14CF">
              <w:rPr>
                <w:sz w:val="22"/>
                <w:szCs w:val="22"/>
              </w:rPr>
              <w:t>Сентябрь 2013 - Июнь 2014</w:t>
            </w:r>
          </w:p>
        </w:tc>
        <w:tc>
          <w:tcPr>
            <w:tcW w:w="3285" w:type="dxa"/>
          </w:tcPr>
          <w:p w:rsidR="00ED14CF" w:rsidRPr="00ED14CF" w:rsidRDefault="00ED14CF" w:rsidP="00C955C0">
            <w:pPr>
              <w:rPr>
                <w:sz w:val="22"/>
                <w:szCs w:val="22"/>
              </w:rPr>
            </w:pPr>
            <w:r w:rsidRPr="00ED14CF">
              <w:rPr>
                <w:sz w:val="22"/>
                <w:szCs w:val="22"/>
              </w:rPr>
              <w:t>ООО «Дело-Центр»</w:t>
            </w:r>
          </w:p>
        </w:tc>
        <w:tc>
          <w:tcPr>
            <w:tcW w:w="3285" w:type="dxa"/>
          </w:tcPr>
          <w:p w:rsidR="00ED14CF" w:rsidRPr="00ED14CF" w:rsidRDefault="00ED14CF" w:rsidP="00C955C0">
            <w:pPr>
              <w:rPr>
                <w:sz w:val="22"/>
                <w:szCs w:val="22"/>
              </w:rPr>
            </w:pPr>
            <w:r w:rsidRPr="00ED14CF">
              <w:rPr>
                <w:sz w:val="22"/>
                <w:szCs w:val="22"/>
              </w:rPr>
              <w:t>Финансовый директор</w:t>
            </w:r>
          </w:p>
        </w:tc>
      </w:tr>
      <w:tr w:rsidR="00ED14CF" w:rsidRPr="0056085B" w:rsidTr="00C955C0">
        <w:tc>
          <w:tcPr>
            <w:tcW w:w="3284" w:type="dxa"/>
          </w:tcPr>
          <w:p w:rsidR="00ED14CF" w:rsidRPr="00ED14CF" w:rsidRDefault="00ED14CF" w:rsidP="00C955C0">
            <w:pPr>
              <w:rPr>
                <w:sz w:val="22"/>
                <w:szCs w:val="22"/>
              </w:rPr>
            </w:pPr>
            <w:r w:rsidRPr="00ED14CF">
              <w:rPr>
                <w:sz w:val="22"/>
                <w:szCs w:val="22"/>
              </w:rPr>
              <w:t>Июль 2014 - Апрель 2015</w:t>
            </w:r>
          </w:p>
        </w:tc>
        <w:tc>
          <w:tcPr>
            <w:tcW w:w="3285" w:type="dxa"/>
          </w:tcPr>
          <w:p w:rsidR="00ED14CF" w:rsidRPr="00ED14CF" w:rsidRDefault="00ED14CF" w:rsidP="00C955C0">
            <w:pPr>
              <w:rPr>
                <w:sz w:val="22"/>
                <w:szCs w:val="22"/>
              </w:rPr>
            </w:pPr>
            <w:r w:rsidRPr="00ED14CF">
              <w:rPr>
                <w:sz w:val="22"/>
                <w:szCs w:val="22"/>
              </w:rPr>
              <w:t>ООО «</w:t>
            </w:r>
            <w:proofErr w:type="spellStart"/>
            <w:r w:rsidRPr="00ED14CF">
              <w:rPr>
                <w:sz w:val="22"/>
                <w:szCs w:val="22"/>
              </w:rPr>
              <w:t>ДиПи</w:t>
            </w:r>
            <w:proofErr w:type="spellEnd"/>
            <w:r w:rsidRPr="00ED14CF">
              <w:rPr>
                <w:sz w:val="22"/>
                <w:szCs w:val="22"/>
              </w:rPr>
              <w:t xml:space="preserve"> Консалтинг»</w:t>
            </w:r>
          </w:p>
        </w:tc>
        <w:tc>
          <w:tcPr>
            <w:tcW w:w="3285" w:type="dxa"/>
          </w:tcPr>
          <w:p w:rsidR="00ED14CF" w:rsidRPr="00ED14CF" w:rsidRDefault="00ED14CF" w:rsidP="00C955C0">
            <w:pPr>
              <w:rPr>
                <w:sz w:val="22"/>
                <w:szCs w:val="22"/>
              </w:rPr>
            </w:pPr>
            <w:r w:rsidRPr="00ED14CF">
              <w:rPr>
                <w:sz w:val="22"/>
                <w:szCs w:val="22"/>
              </w:rPr>
              <w:t>Финансовый директор</w:t>
            </w:r>
          </w:p>
        </w:tc>
      </w:tr>
      <w:tr w:rsidR="00ED14CF" w:rsidRPr="0056085B" w:rsidTr="00C955C0">
        <w:tc>
          <w:tcPr>
            <w:tcW w:w="3284" w:type="dxa"/>
          </w:tcPr>
          <w:p w:rsidR="00ED14CF" w:rsidRPr="00ED14CF" w:rsidRDefault="00ED14CF" w:rsidP="00C955C0">
            <w:pPr>
              <w:rPr>
                <w:sz w:val="22"/>
                <w:szCs w:val="22"/>
              </w:rPr>
            </w:pPr>
            <w:r w:rsidRPr="00ED14CF">
              <w:rPr>
                <w:sz w:val="22"/>
                <w:szCs w:val="22"/>
              </w:rPr>
              <w:t>Апрель 2015 - по настоящее время</w:t>
            </w:r>
          </w:p>
        </w:tc>
        <w:tc>
          <w:tcPr>
            <w:tcW w:w="3285" w:type="dxa"/>
          </w:tcPr>
          <w:p w:rsidR="00ED14CF" w:rsidRPr="00ED14CF" w:rsidRDefault="00ED14CF" w:rsidP="00C955C0">
            <w:pPr>
              <w:rPr>
                <w:sz w:val="22"/>
                <w:szCs w:val="22"/>
              </w:rPr>
            </w:pPr>
            <w:r w:rsidRPr="00ED14CF">
              <w:rPr>
                <w:sz w:val="22"/>
                <w:szCs w:val="22"/>
              </w:rPr>
              <w:t>Представительство АО «КСК» в г.</w:t>
            </w:r>
            <w:r w:rsidR="00D0499D">
              <w:rPr>
                <w:sz w:val="22"/>
                <w:szCs w:val="22"/>
              </w:rPr>
              <w:t xml:space="preserve"> </w:t>
            </w:r>
            <w:r w:rsidRPr="00ED14CF">
              <w:rPr>
                <w:sz w:val="22"/>
                <w:szCs w:val="22"/>
              </w:rPr>
              <w:t>Москве</w:t>
            </w:r>
          </w:p>
        </w:tc>
        <w:tc>
          <w:tcPr>
            <w:tcW w:w="3285" w:type="dxa"/>
          </w:tcPr>
          <w:p w:rsidR="00ED14CF" w:rsidRPr="00ED14CF" w:rsidRDefault="00ED14CF" w:rsidP="00C955C0">
            <w:pPr>
              <w:rPr>
                <w:sz w:val="22"/>
                <w:szCs w:val="22"/>
              </w:rPr>
            </w:pPr>
            <w:r w:rsidRPr="00ED14CF">
              <w:rPr>
                <w:sz w:val="22"/>
                <w:szCs w:val="22"/>
              </w:rPr>
              <w:t>Директор</w:t>
            </w:r>
          </w:p>
        </w:tc>
      </w:tr>
      <w:tr w:rsidR="00DF0CB6" w:rsidRPr="0056085B" w:rsidTr="00C955C0">
        <w:tc>
          <w:tcPr>
            <w:tcW w:w="3284" w:type="dxa"/>
          </w:tcPr>
          <w:p w:rsidR="00DF0CB6" w:rsidRPr="00B244DF" w:rsidRDefault="00DF0CB6" w:rsidP="00C955C0">
            <w:pPr>
              <w:rPr>
                <w:sz w:val="22"/>
                <w:szCs w:val="22"/>
              </w:rPr>
            </w:pPr>
            <w:r>
              <w:rPr>
                <w:sz w:val="22"/>
                <w:szCs w:val="22"/>
              </w:rPr>
              <w:t xml:space="preserve">Май 2015 – </w:t>
            </w:r>
            <w:r w:rsidRPr="00B244DF">
              <w:rPr>
                <w:sz w:val="22"/>
                <w:szCs w:val="22"/>
              </w:rPr>
              <w:t>по настоящее время</w:t>
            </w:r>
          </w:p>
        </w:tc>
        <w:tc>
          <w:tcPr>
            <w:tcW w:w="3285" w:type="dxa"/>
          </w:tcPr>
          <w:p w:rsidR="00DF0CB6" w:rsidRPr="00B244DF" w:rsidRDefault="00DF0CB6" w:rsidP="00C955C0">
            <w:pPr>
              <w:rPr>
                <w:sz w:val="22"/>
                <w:szCs w:val="22"/>
              </w:rPr>
            </w:pPr>
            <w:r>
              <w:rPr>
                <w:sz w:val="22"/>
                <w:szCs w:val="22"/>
              </w:rPr>
              <w:t xml:space="preserve">ООО </w:t>
            </w:r>
            <w:r w:rsidR="00A82076">
              <w:rPr>
                <w:sz w:val="22"/>
                <w:szCs w:val="22"/>
              </w:rPr>
              <w:t>«</w:t>
            </w:r>
            <w:proofErr w:type="spellStart"/>
            <w:r w:rsidR="00A82076">
              <w:rPr>
                <w:sz w:val="22"/>
                <w:szCs w:val="22"/>
              </w:rPr>
              <w:t>ДелоПортс</w:t>
            </w:r>
            <w:proofErr w:type="spellEnd"/>
            <w:r w:rsidR="00A82076">
              <w:rPr>
                <w:sz w:val="22"/>
                <w:szCs w:val="22"/>
              </w:rPr>
              <w:t>»</w:t>
            </w:r>
          </w:p>
        </w:tc>
        <w:tc>
          <w:tcPr>
            <w:tcW w:w="3285" w:type="dxa"/>
          </w:tcPr>
          <w:p w:rsidR="00DF0CB6" w:rsidRPr="00B244DF" w:rsidRDefault="00DF0CB6" w:rsidP="00C955C0">
            <w:pPr>
              <w:rPr>
                <w:sz w:val="22"/>
                <w:szCs w:val="22"/>
              </w:rPr>
            </w:pPr>
            <w:r>
              <w:rPr>
                <w:sz w:val="22"/>
                <w:szCs w:val="22"/>
              </w:rPr>
              <w:t>Член Совета директоров</w:t>
            </w:r>
          </w:p>
        </w:tc>
      </w:tr>
    </w:tbl>
    <w:p w:rsidR="00ED14CF" w:rsidRPr="005D2DBB" w:rsidRDefault="00ED14CF" w:rsidP="00ED14CF">
      <w:pPr>
        <w:adjustRightInd w:val="0"/>
        <w:ind w:firstLine="540"/>
        <w:jc w:val="both"/>
        <w:outlineLvl w:val="4"/>
        <w:rPr>
          <w:sz w:val="22"/>
          <w:szCs w:val="22"/>
        </w:rPr>
      </w:pPr>
    </w:p>
    <w:p w:rsidR="00ED14CF" w:rsidRPr="005D2DBB" w:rsidRDefault="00ED14CF" w:rsidP="00ED14CF">
      <w:pPr>
        <w:adjustRightInd w:val="0"/>
        <w:ind w:firstLine="540"/>
        <w:jc w:val="both"/>
        <w:outlineLvl w:val="4"/>
        <w:rPr>
          <w:b/>
          <w:bCs/>
          <w:i/>
          <w:iCs/>
          <w:sz w:val="22"/>
          <w:szCs w:val="22"/>
        </w:rPr>
      </w:pPr>
      <w:r w:rsidRPr="005D2DBB">
        <w:rPr>
          <w:sz w:val="22"/>
          <w:szCs w:val="22"/>
        </w:rPr>
        <w:t xml:space="preserve">Доля участия такого лица в уставном капитале эмитента: </w:t>
      </w:r>
      <w:r w:rsidRPr="005D2DBB">
        <w:rPr>
          <w:b/>
          <w:bCs/>
          <w:i/>
          <w:iCs/>
          <w:sz w:val="22"/>
          <w:szCs w:val="22"/>
        </w:rPr>
        <w:t xml:space="preserve">доля отсутствует. </w:t>
      </w:r>
    </w:p>
    <w:p w:rsidR="00B94532" w:rsidRDefault="00ED14CF" w:rsidP="00ED14CF">
      <w:pPr>
        <w:adjustRightInd w:val="0"/>
        <w:ind w:firstLine="540"/>
        <w:jc w:val="both"/>
        <w:outlineLvl w:val="4"/>
        <w:rPr>
          <w:b/>
          <w:bCs/>
          <w:i/>
          <w:iCs/>
          <w:sz w:val="22"/>
          <w:szCs w:val="22"/>
        </w:rPr>
      </w:pPr>
      <w:proofErr w:type="gramStart"/>
      <w:r w:rsidRPr="005D2DBB">
        <w:rPr>
          <w:sz w:val="22"/>
          <w:szCs w:val="22"/>
        </w:rPr>
        <w:t>Доля участия такого лица в уставном (складочном) капитале дочерних и зависимых обществ эмитента, а для тех дочерних и зависимых обществ эмитента, которые являются акционерными обществами, - также доли принадлежащих такому лицу обыкновенных акций дочернего или зависимого общества эмитента и количества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w:t>
      </w:r>
      <w:proofErr w:type="gramEnd"/>
      <w:r w:rsidRPr="005D2DBB">
        <w:rPr>
          <w:sz w:val="22"/>
          <w:szCs w:val="22"/>
        </w:rPr>
        <w:t xml:space="preserve"> ему опционам дочернего или независимого общества эмитента: </w:t>
      </w:r>
      <w:r w:rsidRPr="002F64C3">
        <w:rPr>
          <w:b/>
          <w:bCs/>
          <w:i/>
          <w:iCs/>
          <w:sz w:val="22"/>
          <w:szCs w:val="22"/>
        </w:rPr>
        <w:t>отсутствует</w:t>
      </w:r>
      <w:r w:rsidR="00B94532">
        <w:rPr>
          <w:b/>
          <w:bCs/>
          <w:i/>
          <w:iCs/>
          <w:sz w:val="22"/>
          <w:szCs w:val="22"/>
        </w:rPr>
        <w:t>.</w:t>
      </w:r>
    </w:p>
    <w:p w:rsidR="00ED14CF" w:rsidRPr="005D2DBB" w:rsidRDefault="00ED14CF" w:rsidP="00ED14CF">
      <w:pPr>
        <w:adjustRightInd w:val="0"/>
        <w:ind w:firstLine="540"/>
        <w:jc w:val="both"/>
        <w:outlineLvl w:val="4"/>
        <w:rPr>
          <w:b/>
          <w:bCs/>
          <w:i/>
          <w:iCs/>
          <w:sz w:val="22"/>
          <w:szCs w:val="22"/>
        </w:rPr>
      </w:pPr>
      <w:r w:rsidRPr="005D2DBB">
        <w:rPr>
          <w:sz w:val="22"/>
          <w:szCs w:val="22"/>
        </w:rP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5D2DBB">
        <w:rPr>
          <w:sz w:val="22"/>
          <w:szCs w:val="22"/>
        </w:rPr>
        <w:t>контроля за</w:t>
      </w:r>
      <w:proofErr w:type="gramEnd"/>
      <w:r w:rsidRPr="005D2DBB">
        <w:rPr>
          <w:sz w:val="22"/>
          <w:szCs w:val="22"/>
        </w:rPr>
        <w:t xml:space="preserve"> финансово-хозяйственной деятельностью эмитента: </w:t>
      </w:r>
      <w:r w:rsidRPr="005D2DBB">
        <w:rPr>
          <w:b/>
          <w:bCs/>
          <w:i/>
          <w:iCs/>
          <w:sz w:val="22"/>
          <w:szCs w:val="22"/>
        </w:rPr>
        <w:t>родственные связи с лицами, входящими в состав органов управления и/или органов контроля за финансово-хозяйственной деятельностью Эмитента отсутствуют.</w:t>
      </w:r>
    </w:p>
    <w:p w:rsidR="00ED14CF" w:rsidRPr="005D2DBB" w:rsidRDefault="00ED14CF" w:rsidP="00ED14CF">
      <w:pPr>
        <w:adjustRightInd w:val="0"/>
        <w:ind w:firstLine="540"/>
        <w:jc w:val="both"/>
        <w:outlineLvl w:val="4"/>
        <w:rPr>
          <w:b/>
          <w:bCs/>
          <w:i/>
          <w:iCs/>
          <w:sz w:val="22"/>
          <w:szCs w:val="22"/>
        </w:rPr>
      </w:pPr>
      <w:r w:rsidRPr="005D2DBB">
        <w:rPr>
          <w:sz w:val="22"/>
          <w:szCs w:val="22"/>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Pr>
          <w:sz w:val="22"/>
          <w:szCs w:val="22"/>
        </w:rPr>
        <w:t xml:space="preserve"> </w:t>
      </w:r>
      <w:r w:rsidRPr="005D2DBB">
        <w:rPr>
          <w:b/>
          <w:bCs/>
          <w:i/>
          <w:iCs/>
          <w:sz w:val="22"/>
          <w:szCs w:val="22"/>
        </w:rPr>
        <w:t>к административной или уголовной ответственности не привлекался.</w:t>
      </w:r>
    </w:p>
    <w:p w:rsidR="00ED14CF" w:rsidRPr="005D2DBB" w:rsidRDefault="00ED14CF" w:rsidP="00ED14CF">
      <w:pPr>
        <w:adjustRightInd w:val="0"/>
        <w:ind w:firstLine="540"/>
        <w:jc w:val="both"/>
        <w:outlineLvl w:val="4"/>
        <w:rPr>
          <w:b/>
          <w:bCs/>
          <w:i/>
          <w:iCs/>
          <w:sz w:val="22"/>
          <w:szCs w:val="22"/>
        </w:rPr>
      </w:pPr>
      <w:r w:rsidRPr="005D2DBB">
        <w:rPr>
          <w:sz w:val="22"/>
          <w:szCs w:val="22"/>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10" w:history="1">
        <w:r w:rsidRPr="005D2DBB">
          <w:rPr>
            <w:sz w:val="22"/>
            <w:szCs w:val="22"/>
          </w:rPr>
          <w:t>законодательством</w:t>
        </w:r>
      </w:hyperlink>
      <w:r w:rsidRPr="005D2DBB">
        <w:rPr>
          <w:sz w:val="22"/>
          <w:szCs w:val="22"/>
        </w:rPr>
        <w:t xml:space="preserve"> Российской Федерации о несостоятельности (банкротстве): </w:t>
      </w:r>
      <w:r w:rsidRPr="005D2DBB">
        <w:rPr>
          <w:b/>
          <w:bCs/>
          <w:i/>
          <w:iCs/>
          <w:sz w:val="22"/>
          <w:szCs w:val="22"/>
        </w:rPr>
        <w:t>указанных должностей не занимал.</w:t>
      </w:r>
    </w:p>
    <w:p w:rsidR="00C324DA" w:rsidRPr="00C324DA" w:rsidRDefault="00C324DA" w:rsidP="008F64EA">
      <w:pPr>
        <w:adjustRightInd w:val="0"/>
        <w:ind w:firstLine="540"/>
        <w:jc w:val="both"/>
        <w:outlineLvl w:val="4"/>
        <w:rPr>
          <w:b/>
          <w:bCs/>
          <w:i/>
          <w:iCs/>
          <w:sz w:val="22"/>
          <w:szCs w:val="22"/>
          <w:u w:val="single"/>
        </w:rPr>
      </w:pPr>
      <w:r w:rsidRPr="00695802">
        <w:rPr>
          <w:bCs/>
          <w:iCs/>
          <w:sz w:val="22"/>
          <w:szCs w:val="22"/>
        </w:rPr>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r w:rsidRPr="00695802">
        <w:rPr>
          <w:b/>
          <w:bCs/>
          <w:i/>
          <w:iCs/>
          <w:sz w:val="22"/>
          <w:szCs w:val="22"/>
        </w:rPr>
        <w:t>Совет директоров Эмитента не формировал комитеты.</w:t>
      </w:r>
    </w:p>
    <w:p w:rsidR="00C324DA" w:rsidRDefault="00C324DA" w:rsidP="008F64EA">
      <w:pPr>
        <w:adjustRightInd w:val="0"/>
        <w:ind w:firstLine="540"/>
        <w:jc w:val="both"/>
        <w:outlineLvl w:val="4"/>
        <w:rPr>
          <w:b/>
          <w:bCs/>
          <w:i/>
          <w:iCs/>
          <w:sz w:val="22"/>
          <w:szCs w:val="22"/>
          <w:u w:val="single"/>
        </w:rPr>
      </w:pPr>
    </w:p>
    <w:p w:rsidR="00560E8F" w:rsidRPr="002F64C3" w:rsidRDefault="00560E8F" w:rsidP="00560E8F">
      <w:pPr>
        <w:adjustRightInd w:val="0"/>
        <w:ind w:firstLine="540"/>
        <w:jc w:val="both"/>
        <w:outlineLvl w:val="4"/>
        <w:rPr>
          <w:b/>
          <w:bCs/>
          <w:i/>
          <w:iCs/>
          <w:sz w:val="22"/>
          <w:szCs w:val="22"/>
        </w:rPr>
      </w:pPr>
      <w:r>
        <w:rPr>
          <w:sz w:val="22"/>
          <w:szCs w:val="22"/>
        </w:rPr>
        <w:lastRenderedPageBreak/>
        <w:t xml:space="preserve">2. </w:t>
      </w:r>
      <w:r w:rsidRPr="0056085B">
        <w:rPr>
          <w:sz w:val="22"/>
          <w:szCs w:val="22"/>
        </w:rPr>
        <w:t xml:space="preserve">Фамилия, имя, отчество: </w:t>
      </w:r>
      <w:r w:rsidR="00420243" w:rsidRPr="00420243">
        <w:rPr>
          <w:b/>
          <w:bCs/>
          <w:i/>
          <w:iCs/>
          <w:sz w:val="22"/>
          <w:szCs w:val="22"/>
        </w:rPr>
        <w:t>Паньков Дмитрий Александрович</w:t>
      </w:r>
    </w:p>
    <w:p w:rsidR="00560E8F" w:rsidRPr="0056085B" w:rsidRDefault="00560E8F" w:rsidP="00560E8F">
      <w:pPr>
        <w:adjustRightInd w:val="0"/>
        <w:ind w:firstLine="540"/>
        <w:jc w:val="both"/>
        <w:outlineLvl w:val="4"/>
        <w:rPr>
          <w:b/>
          <w:bCs/>
          <w:i/>
          <w:iCs/>
          <w:sz w:val="22"/>
          <w:szCs w:val="22"/>
        </w:rPr>
      </w:pPr>
      <w:r w:rsidRPr="0056085B">
        <w:rPr>
          <w:sz w:val="22"/>
          <w:szCs w:val="22"/>
        </w:rPr>
        <w:t xml:space="preserve">Год рождения: </w:t>
      </w:r>
      <w:r>
        <w:rPr>
          <w:b/>
          <w:bCs/>
          <w:i/>
          <w:iCs/>
          <w:sz w:val="22"/>
          <w:szCs w:val="22"/>
        </w:rPr>
        <w:t>19</w:t>
      </w:r>
      <w:r w:rsidR="00420243">
        <w:rPr>
          <w:b/>
          <w:bCs/>
          <w:i/>
          <w:iCs/>
          <w:sz w:val="22"/>
          <w:szCs w:val="22"/>
        </w:rPr>
        <w:t>79</w:t>
      </w:r>
    </w:p>
    <w:p w:rsidR="00560E8F" w:rsidRPr="0056085B" w:rsidRDefault="00560E8F" w:rsidP="00560E8F">
      <w:pPr>
        <w:adjustRightInd w:val="0"/>
        <w:ind w:firstLine="540"/>
        <w:jc w:val="both"/>
        <w:outlineLvl w:val="4"/>
        <w:rPr>
          <w:b/>
          <w:bCs/>
          <w:i/>
          <w:iCs/>
          <w:sz w:val="22"/>
          <w:szCs w:val="22"/>
        </w:rPr>
      </w:pPr>
      <w:r w:rsidRPr="0056085B">
        <w:rPr>
          <w:sz w:val="22"/>
          <w:szCs w:val="22"/>
        </w:rPr>
        <w:t xml:space="preserve">Сведения об образовании: </w:t>
      </w:r>
      <w:proofErr w:type="gramStart"/>
      <w:r>
        <w:rPr>
          <w:b/>
          <w:bCs/>
          <w:i/>
          <w:iCs/>
          <w:sz w:val="22"/>
          <w:szCs w:val="22"/>
        </w:rPr>
        <w:t>высшее</w:t>
      </w:r>
      <w:proofErr w:type="gramEnd"/>
    </w:p>
    <w:p w:rsidR="00560E8F" w:rsidRPr="0056085B" w:rsidRDefault="00560E8F" w:rsidP="00560E8F">
      <w:pPr>
        <w:adjustRightInd w:val="0"/>
        <w:ind w:firstLine="540"/>
        <w:jc w:val="both"/>
        <w:outlineLvl w:val="4"/>
        <w:rPr>
          <w:sz w:val="22"/>
          <w:szCs w:val="22"/>
        </w:rPr>
      </w:pPr>
      <w:proofErr w:type="gramStart"/>
      <w:r w:rsidRPr="0056085B">
        <w:rPr>
          <w:sz w:val="22"/>
          <w:szCs w:val="22"/>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p w:rsidR="00560E8F" w:rsidRPr="005D2DBB" w:rsidRDefault="00560E8F" w:rsidP="00560E8F">
      <w:pPr>
        <w:adjustRightInd w:val="0"/>
        <w:ind w:firstLine="540"/>
        <w:jc w:val="both"/>
        <w:outlineLvl w:val="4"/>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84"/>
        <w:gridCol w:w="3285"/>
        <w:gridCol w:w="3285"/>
      </w:tblGrid>
      <w:tr w:rsidR="00560E8F" w:rsidRPr="005D2DBB" w:rsidTr="00C955C0">
        <w:tc>
          <w:tcPr>
            <w:tcW w:w="3284" w:type="dxa"/>
          </w:tcPr>
          <w:p w:rsidR="00560E8F" w:rsidRPr="005D2DBB" w:rsidRDefault="00560E8F" w:rsidP="00C955C0">
            <w:pPr>
              <w:adjustRightInd w:val="0"/>
              <w:jc w:val="center"/>
              <w:outlineLvl w:val="4"/>
              <w:rPr>
                <w:sz w:val="22"/>
                <w:szCs w:val="22"/>
              </w:rPr>
            </w:pPr>
            <w:r w:rsidRPr="005D2DBB">
              <w:rPr>
                <w:sz w:val="22"/>
                <w:szCs w:val="22"/>
              </w:rPr>
              <w:t>Период</w:t>
            </w:r>
          </w:p>
        </w:tc>
        <w:tc>
          <w:tcPr>
            <w:tcW w:w="3285" w:type="dxa"/>
          </w:tcPr>
          <w:p w:rsidR="00560E8F" w:rsidRPr="005D2DBB" w:rsidRDefault="00560E8F" w:rsidP="00C955C0">
            <w:pPr>
              <w:adjustRightInd w:val="0"/>
              <w:jc w:val="center"/>
              <w:outlineLvl w:val="4"/>
              <w:rPr>
                <w:sz w:val="22"/>
                <w:szCs w:val="22"/>
              </w:rPr>
            </w:pPr>
            <w:r w:rsidRPr="005D2DBB">
              <w:rPr>
                <w:sz w:val="22"/>
                <w:szCs w:val="22"/>
              </w:rPr>
              <w:t>Наименование организации</w:t>
            </w:r>
          </w:p>
        </w:tc>
        <w:tc>
          <w:tcPr>
            <w:tcW w:w="3285" w:type="dxa"/>
          </w:tcPr>
          <w:p w:rsidR="00560E8F" w:rsidRPr="005D2DBB" w:rsidRDefault="00560E8F" w:rsidP="00C955C0">
            <w:pPr>
              <w:adjustRightInd w:val="0"/>
              <w:jc w:val="center"/>
              <w:outlineLvl w:val="4"/>
              <w:rPr>
                <w:sz w:val="22"/>
                <w:szCs w:val="22"/>
              </w:rPr>
            </w:pPr>
            <w:r w:rsidRPr="005D2DBB">
              <w:rPr>
                <w:sz w:val="22"/>
                <w:szCs w:val="22"/>
              </w:rPr>
              <w:t>Должность</w:t>
            </w:r>
          </w:p>
        </w:tc>
      </w:tr>
      <w:tr w:rsidR="00420243" w:rsidRPr="0056085B" w:rsidTr="00C955C0">
        <w:tc>
          <w:tcPr>
            <w:tcW w:w="3284" w:type="dxa"/>
          </w:tcPr>
          <w:p w:rsidR="00420243" w:rsidRPr="00420243" w:rsidRDefault="00420243" w:rsidP="00C955C0">
            <w:pPr>
              <w:rPr>
                <w:sz w:val="22"/>
                <w:szCs w:val="22"/>
              </w:rPr>
            </w:pPr>
            <w:r w:rsidRPr="00420243">
              <w:rPr>
                <w:sz w:val="22"/>
                <w:szCs w:val="22"/>
              </w:rPr>
              <w:t xml:space="preserve">Февраль 2006 – Май 2011 </w:t>
            </w:r>
          </w:p>
        </w:tc>
        <w:tc>
          <w:tcPr>
            <w:tcW w:w="3285" w:type="dxa"/>
          </w:tcPr>
          <w:p w:rsidR="00420243" w:rsidRPr="00420243" w:rsidRDefault="00420243" w:rsidP="00C955C0">
            <w:pPr>
              <w:rPr>
                <w:sz w:val="22"/>
                <w:szCs w:val="22"/>
              </w:rPr>
            </w:pPr>
            <w:r w:rsidRPr="00420243">
              <w:rPr>
                <w:sz w:val="22"/>
                <w:szCs w:val="22"/>
              </w:rPr>
              <w:t>ООО «Трастовая Брокерская Компания»</w:t>
            </w:r>
          </w:p>
        </w:tc>
        <w:tc>
          <w:tcPr>
            <w:tcW w:w="3285" w:type="dxa"/>
          </w:tcPr>
          <w:p w:rsidR="00420243" w:rsidRPr="00420243" w:rsidRDefault="00420243" w:rsidP="00C955C0">
            <w:pPr>
              <w:rPr>
                <w:sz w:val="22"/>
                <w:szCs w:val="22"/>
              </w:rPr>
            </w:pPr>
            <w:r w:rsidRPr="00420243">
              <w:rPr>
                <w:sz w:val="22"/>
                <w:szCs w:val="22"/>
              </w:rPr>
              <w:t>Заместитель генерального директора</w:t>
            </w:r>
          </w:p>
        </w:tc>
      </w:tr>
      <w:tr w:rsidR="00420243" w:rsidRPr="0056085B" w:rsidTr="00C955C0">
        <w:tc>
          <w:tcPr>
            <w:tcW w:w="3284" w:type="dxa"/>
          </w:tcPr>
          <w:p w:rsidR="00420243" w:rsidRPr="00420243" w:rsidRDefault="00420243" w:rsidP="00C955C0">
            <w:pPr>
              <w:rPr>
                <w:sz w:val="22"/>
                <w:szCs w:val="22"/>
              </w:rPr>
            </w:pPr>
            <w:r w:rsidRPr="00420243">
              <w:rPr>
                <w:sz w:val="22"/>
                <w:szCs w:val="22"/>
              </w:rPr>
              <w:t>Июнь 2011 – Апрель 2013</w:t>
            </w:r>
          </w:p>
        </w:tc>
        <w:tc>
          <w:tcPr>
            <w:tcW w:w="3285" w:type="dxa"/>
          </w:tcPr>
          <w:p w:rsidR="00420243" w:rsidRPr="00420243" w:rsidRDefault="00420243" w:rsidP="00C955C0">
            <w:pPr>
              <w:rPr>
                <w:sz w:val="22"/>
                <w:szCs w:val="22"/>
              </w:rPr>
            </w:pPr>
            <w:r w:rsidRPr="00420243">
              <w:rPr>
                <w:sz w:val="22"/>
                <w:szCs w:val="22"/>
              </w:rPr>
              <w:t>ООО «Дело-Центр»</w:t>
            </w:r>
          </w:p>
        </w:tc>
        <w:tc>
          <w:tcPr>
            <w:tcW w:w="3285" w:type="dxa"/>
          </w:tcPr>
          <w:p w:rsidR="00420243" w:rsidRPr="00420243" w:rsidRDefault="00420243" w:rsidP="00C955C0">
            <w:pPr>
              <w:rPr>
                <w:sz w:val="22"/>
                <w:szCs w:val="22"/>
              </w:rPr>
            </w:pPr>
            <w:r w:rsidRPr="00420243">
              <w:rPr>
                <w:sz w:val="22"/>
                <w:szCs w:val="22"/>
              </w:rPr>
              <w:t>Заместитель генерального директора по корпоративному управлению</w:t>
            </w:r>
          </w:p>
        </w:tc>
      </w:tr>
      <w:tr w:rsidR="00420243" w:rsidRPr="0056085B" w:rsidTr="00C955C0">
        <w:tc>
          <w:tcPr>
            <w:tcW w:w="3284" w:type="dxa"/>
          </w:tcPr>
          <w:p w:rsidR="00420243" w:rsidRPr="00420243" w:rsidRDefault="00420243" w:rsidP="00C955C0">
            <w:pPr>
              <w:rPr>
                <w:sz w:val="22"/>
                <w:szCs w:val="22"/>
              </w:rPr>
            </w:pPr>
            <w:r w:rsidRPr="00420243">
              <w:rPr>
                <w:sz w:val="22"/>
                <w:szCs w:val="22"/>
              </w:rPr>
              <w:t>Апрель 2013 – Июнь 2014</w:t>
            </w:r>
          </w:p>
        </w:tc>
        <w:tc>
          <w:tcPr>
            <w:tcW w:w="3285" w:type="dxa"/>
          </w:tcPr>
          <w:p w:rsidR="00420243" w:rsidRPr="00420243" w:rsidRDefault="00420243" w:rsidP="00C955C0">
            <w:pPr>
              <w:rPr>
                <w:sz w:val="22"/>
                <w:szCs w:val="22"/>
              </w:rPr>
            </w:pPr>
            <w:r w:rsidRPr="00420243">
              <w:rPr>
                <w:sz w:val="22"/>
                <w:szCs w:val="22"/>
              </w:rPr>
              <w:t>ООО «Дело-Центр»</w:t>
            </w:r>
          </w:p>
        </w:tc>
        <w:tc>
          <w:tcPr>
            <w:tcW w:w="3285" w:type="dxa"/>
          </w:tcPr>
          <w:p w:rsidR="00420243" w:rsidRPr="00420243" w:rsidRDefault="00420243" w:rsidP="00C955C0">
            <w:pPr>
              <w:rPr>
                <w:sz w:val="22"/>
                <w:szCs w:val="22"/>
              </w:rPr>
            </w:pPr>
            <w:r w:rsidRPr="00420243">
              <w:rPr>
                <w:sz w:val="22"/>
                <w:szCs w:val="22"/>
              </w:rPr>
              <w:t>Генеральный директор</w:t>
            </w:r>
          </w:p>
        </w:tc>
      </w:tr>
      <w:tr w:rsidR="00420243" w:rsidRPr="0056085B" w:rsidTr="00C955C0">
        <w:tc>
          <w:tcPr>
            <w:tcW w:w="3284" w:type="dxa"/>
          </w:tcPr>
          <w:p w:rsidR="00420243" w:rsidRPr="00420243" w:rsidRDefault="00420243" w:rsidP="00C955C0">
            <w:pPr>
              <w:rPr>
                <w:sz w:val="22"/>
                <w:szCs w:val="22"/>
              </w:rPr>
            </w:pPr>
            <w:r w:rsidRPr="00420243">
              <w:rPr>
                <w:sz w:val="22"/>
                <w:szCs w:val="22"/>
              </w:rPr>
              <w:t xml:space="preserve">Июнь 2014 - по настоящее время </w:t>
            </w:r>
          </w:p>
        </w:tc>
        <w:tc>
          <w:tcPr>
            <w:tcW w:w="3285" w:type="dxa"/>
          </w:tcPr>
          <w:p w:rsidR="00420243" w:rsidRPr="00420243" w:rsidRDefault="00420243" w:rsidP="00C955C0">
            <w:pPr>
              <w:rPr>
                <w:sz w:val="22"/>
                <w:szCs w:val="22"/>
              </w:rPr>
            </w:pPr>
            <w:r w:rsidRPr="00420243">
              <w:rPr>
                <w:sz w:val="22"/>
                <w:szCs w:val="22"/>
              </w:rPr>
              <w:t>ООО «</w:t>
            </w:r>
            <w:proofErr w:type="spellStart"/>
            <w:r w:rsidRPr="00420243">
              <w:rPr>
                <w:sz w:val="22"/>
                <w:szCs w:val="22"/>
              </w:rPr>
              <w:t>ДиПи</w:t>
            </w:r>
            <w:proofErr w:type="spellEnd"/>
            <w:r w:rsidRPr="00420243">
              <w:rPr>
                <w:sz w:val="22"/>
                <w:szCs w:val="22"/>
              </w:rPr>
              <w:t xml:space="preserve"> Консалтинг»</w:t>
            </w:r>
          </w:p>
        </w:tc>
        <w:tc>
          <w:tcPr>
            <w:tcW w:w="3285" w:type="dxa"/>
          </w:tcPr>
          <w:p w:rsidR="00420243" w:rsidRPr="00420243" w:rsidRDefault="00420243" w:rsidP="00C955C0">
            <w:pPr>
              <w:rPr>
                <w:sz w:val="22"/>
                <w:szCs w:val="22"/>
              </w:rPr>
            </w:pPr>
            <w:r w:rsidRPr="00420243">
              <w:rPr>
                <w:sz w:val="22"/>
                <w:szCs w:val="22"/>
              </w:rPr>
              <w:t>Генеральный директор</w:t>
            </w:r>
          </w:p>
        </w:tc>
      </w:tr>
      <w:tr w:rsidR="00420243" w:rsidRPr="0056085B" w:rsidTr="00C955C0">
        <w:tc>
          <w:tcPr>
            <w:tcW w:w="3284" w:type="dxa"/>
          </w:tcPr>
          <w:p w:rsidR="00420243" w:rsidRPr="00420243" w:rsidRDefault="00420243" w:rsidP="00C955C0">
            <w:pPr>
              <w:rPr>
                <w:sz w:val="22"/>
                <w:szCs w:val="22"/>
              </w:rPr>
            </w:pPr>
            <w:r w:rsidRPr="00420243">
              <w:rPr>
                <w:sz w:val="22"/>
                <w:szCs w:val="22"/>
              </w:rPr>
              <w:t xml:space="preserve">Октябрь 2014 - по настоящее время </w:t>
            </w:r>
          </w:p>
        </w:tc>
        <w:tc>
          <w:tcPr>
            <w:tcW w:w="3285" w:type="dxa"/>
          </w:tcPr>
          <w:p w:rsidR="00420243" w:rsidRPr="00420243" w:rsidRDefault="00420243" w:rsidP="00C955C0">
            <w:pPr>
              <w:rPr>
                <w:sz w:val="22"/>
                <w:szCs w:val="22"/>
              </w:rPr>
            </w:pPr>
            <w:r w:rsidRPr="00420243">
              <w:rPr>
                <w:sz w:val="22"/>
                <w:szCs w:val="22"/>
              </w:rPr>
              <w:t>ООО «Дело-Центр»</w:t>
            </w:r>
          </w:p>
        </w:tc>
        <w:tc>
          <w:tcPr>
            <w:tcW w:w="3285" w:type="dxa"/>
          </w:tcPr>
          <w:p w:rsidR="00420243" w:rsidRPr="00420243" w:rsidRDefault="00420243" w:rsidP="00C955C0">
            <w:pPr>
              <w:rPr>
                <w:sz w:val="22"/>
                <w:szCs w:val="22"/>
              </w:rPr>
            </w:pPr>
            <w:r w:rsidRPr="00420243">
              <w:rPr>
                <w:sz w:val="22"/>
                <w:szCs w:val="22"/>
              </w:rPr>
              <w:t>Генеральный директор</w:t>
            </w:r>
          </w:p>
        </w:tc>
      </w:tr>
      <w:tr w:rsidR="00420243" w:rsidRPr="0056085B" w:rsidTr="00C955C0">
        <w:tc>
          <w:tcPr>
            <w:tcW w:w="3284" w:type="dxa"/>
          </w:tcPr>
          <w:p w:rsidR="00420243" w:rsidRPr="00420243" w:rsidRDefault="00420243" w:rsidP="00C955C0">
            <w:pPr>
              <w:rPr>
                <w:sz w:val="22"/>
                <w:szCs w:val="22"/>
              </w:rPr>
            </w:pPr>
            <w:r w:rsidRPr="00420243">
              <w:rPr>
                <w:sz w:val="22"/>
                <w:szCs w:val="22"/>
              </w:rPr>
              <w:t>Апрель 2015  - по настоящее время</w:t>
            </w:r>
          </w:p>
        </w:tc>
        <w:tc>
          <w:tcPr>
            <w:tcW w:w="3285" w:type="dxa"/>
          </w:tcPr>
          <w:p w:rsidR="00420243" w:rsidRPr="00420243" w:rsidRDefault="00420243" w:rsidP="00C955C0">
            <w:pPr>
              <w:rPr>
                <w:sz w:val="22"/>
                <w:szCs w:val="22"/>
              </w:rPr>
            </w:pPr>
            <w:r w:rsidRPr="00420243">
              <w:rPr>
                <w:sz w:val="22"/>
                <w:szCs w:val="22"/>
              </w:rPr>
              <w:t xml:space="preserve">Представительство ООО «НУТЭП» в </w:t>
            </w:r>
            <w:proofErr w:type="gramStart"/>
            <w:r w:rsidRPr="00420243">
              <w:rPr>
                <w:sz w:val="22"/>
                <w:szCs w:val="22"/>
              </w:rPr>
              <w:t>г</w:t>
            </w:r>
            <w:proofErr w:type="gramEnd"/>
            <w:r w:rsidRPr="00420243">
              <w:rPr>
                <w:sz w:val="22"/>
                <w:szCs w:val="22"/>
              </w:rPr>
              <w:t>.</w:t>
            </w:r>
            <w:r w:rsidR="00D0499D">
              <w:rPr>
                <w:sz w:val="22"/>
                <w:szCs w:val="22"/>
              </w:rPr>
              <w:t xml:space="preserve"> </w:t>
            </w:r>
            <w:r w:rsidRPr="00420243">
              <w:rPr>
                <w:sz w:val="22"/>
                <w:szCs w:val="22"/>
              </w:rPr>
              <w:t>Москве</w:t>
            </w:r>
          </w:p>
        </w:tc>
        <w:tc>
          <w:tcPr>
            <w:tcW w:w="3285" w:type="dxa"/>
          </w:tcPr>
          <w:p w:rsidR="00420243" w:rsidRPr="00420243" w:rsidRDefault="00420243" w:rsidP="00C955C0">
            <w:pPr>
              <w:rPr>
                <w:sz w:val="22"/>
                <w:szCs w:val="22"/>
              </w:rPr>
            </w:pPr>
            <w:r w:rsidRPr="00420243">
              <w:rPr>
                <w:sz w:val="22"/>
                <w:szCs w:val="22"/>
              </w:rPr>
              <w:t>Директор</w:t>
            </w:r>
          </w:p>
        </w:tc>
      </w:tr>
      <w:tr w:rsidR="00C324DA" w:rsidRPr="0056085B" w:rsidTr="00C955C0">
        <w:tc>
          <w:tcPr>
            <w:tcW w:w="3284" w:type="dxa"/>
          </w:tcPr>
          <w:p w:rsidR="00C324DA" w:rsidRPr="00B244DF" w:rsidRDefault="00C324DA" w:rsidP="00C955C0">
            <w:pPr>
              <w:rPr>
                <w:sz w:val="22"/>
                <w:szCs w:val="22"/>
              </w:rPr>
            </w:pPr>
            <w:r>
              <w:rPr>
                <w:sz w:val="22"/>
                <w:szCs w:val="22"/>
              </w:rPr>
              <w:t xml:space="preserve">Май 2015 – </w:t>
            </w:r>
            <w:r w:rsidRPr="00B244DF">
              <w:rPr>
                <w:sz w:val="22"/>
                <w:szCs w:val="22"/>
              </w:rPr>
              <w:t>по настоящее время</w:t>
            </w:r>
          </w:p>
        </w:tc>
        <w:tc>
          <w:tcPr>
            <w:tcW w:w="3285" w:type="dxa"/>
          </w:tcPr>
          <w:p w:rsidR="00C324DA" w:rsidRPr="00B244DF" w:rsidRDefault="00C324DA" w:rsidP="00C955C0">
            <w:pPr>
              <w:rPr>
                <w:sz w:val="22"/>
                <w:szCs w:val="22"/>
              </w:rPr>
            </w:pPr>
            <w:r>
              <w:rPr>
                <w:sz w:val="22"/>
                <w:szCs w:val="22"/>
              </w:rPr>
              <w:t xml:space="preserve">ООО </w:t>
            </w:r>
            <w:r w:rsidR="00A82076">
              <w:rPr>
                <w:sz w:val="22"/>
                <w:szCs w:val="22"/>
              </w:rPr>
              <w:t>«</w:t>
            </w:r>
            <w:proofErr w:type="spellStart"/>
            <w:r w:rsidR="00A82076">
              <w:rPr>
                <w:sz w:val="22"/>
                <w:szCs w:val="22"/>
              </w:rPr>
              <w:t>ДелоПортс</w:t>
            </w:r>
            <w:proofErr w:type="spellEnd"/>
            <w:r w:rsidR="00A82076">
              <w:rPr>
                <w:sz w:val="22"/>
                <w:szCs w:val="22"/>
              </w:rPr>
              <w:t>»</w:t>
            </w:r>
          </w:p>
        </w:tc>
        <w:tc>
          <w:tcPr>
            <w:tcW w:w="3285" w:type="dxa"/>
          </w:tcPr>
          <w:p w:rsidR="00C324DA" w:rsidRPr="00B244DF" w:rsidRDefault="00C324DA" w:rsidP="00C955C0">
            <w:pPr>
              <w:rPr>
                <w:sz w:val="22"/>
                <w:szCs w:val="22"/>
              </w:rPr>
            </w:pPr>
            <w:r>
              <w:rPr>
                <w:sz w:val="22"/>
                <w:szCs w:val="22"/>
              </w:rPr>
              <w:t>Член Совета директоров</w:t>
            </w:r>
          </w:p>
        </w:tc>
      </w:tr>
    </w:tbl>
    <w:p w:rsidR="00560E8F" w:rsidRPr="005D2DBB" w:rsidRDefault="00560E8F" w:rsidP="00560E8F">
      <w:pPr>
        <w:adjustRightInd w:val="0"/>
        <w:ind w:firstLine="540"/>
        <w:jc w:val="both"/>
        <w:outlineLvl w:val="4"/>
        <w:rPr>
          <w:sz w:val="22"/>
          <w:szCs w:val="22"/>
        </w:rPr>
      </w:pPr>
    </w:p>
    <w:p w:rsidR="00560E8F" w:rsidRPr="005D2DBB" w:rsidRDefault="00560E8F" w:rsidP="00560E8F">
      <w:pPr>
        <w:adjustRightInd w:val="0"/>
        <w:ind w:firstLine="540"/>
        <w:jc w:val="both"/>
        <w:outlineLvl w:val="4"/>
        <w:rPr>
          <w:b/>
          <w:bCs/>
          <w:i/>
          <w:iCs/>
          <w:sz w:val="22"/>
          <w:szCs w:val="22"/>
        </w:rPr>
      </w:pPr>
      <w:r w:rsidRPr="005D2DBB">
        <w:rPr>
          <w:sz w:val="22"/>
          <w:szCs w:val="22"/>
        </w:rPr>
        <w:t xml:space="preserve">Доля участия такого лица в уставном капитале эмитента: </w:t>
      </w:r>
      <w:r w:rsidRPr="005D2DBB">
        <w:rPr>
          <w:b/>
          <w:bCs/>
          <w:i/>
          <w:iCs/>
          <w:sz w:val="22"/>
          <w:szCs w:val="22"/>
        </w:rPr>
        <w:t xml:space="preserve">доля отсутствует. </w:t>
      </w:r>
    </w:p>
    <w:p w:rsidR="00560E8F" w:rsidRPr="005D2DBB" w:rsidRDefault="00560E8F" w:rsidP="00560E8F">
      <w:pPr>
        <w:adjustRightInd w:val="0"/>
        <w:ind w:firstLine="540"/>
        <w:jc w:val="both"/>
        <w:outlineLvl w:val="4"/>
        <w:rPr>
          <w:b/>
          <w:bCs/>
          <w:i/>
          <w:iCs/>
          <w:sz w:val="22"/>
          <w:szCs w:val="22"/>
        </w:rPr>
      </w:pPr>
      <w:proofErr w:type="gramStart"/>
      <w:r w:rsidRPr="005D2DBB">
        <w:rPr>
          <w:sz w:val="22"/>
          <w:szCs w:val="22"/>
        </w:rPr>
        <w:t>Доля участия такого лица в уставном (складочном) капитале дочерних и зависимых обществ эмитента, а для тех дочерних и зависимых обществ эмитента, которые являются акционерными обществами, - также доли принадлежащих такому лицу обыкновенных акций дочернего или зависимого общества эмитента и количества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w:t>
      </w:r>
      <w:proofErr w:type="gramEnd"/>
      <w:r w:rsidRPr="005D2DBB">
        <w:rPr>
          <w:sz w:val="22"/>
          <w:szCs w:val="22"/>
        </w:rPr>
        <w:t xml:space="preserve"> ему опционам дочернего или независимого общества эмитента: </w:t>
      </w:r>
      <w:r w:rsidR="00B94532">
        <w:rPr>
          <w:b/>
          <w:bCs/>
          <w:i/>
          <w:iCs/>
          <w:sz w:val="22"/>
          <w:szCs w:val="22"/>
        </w:rPr>
        <w:t>отсутствует.</w:t>
      </w:r>
    </w:p>
    <w:p w:rsidR="00560E8F" w:rsidRPr="005D2DBB" w:rsidRDefault="00560E8F" w:rsidP="00560E8F">
      <w:pPr>
        <w:adjustRightInd w:val="0"/>
        <w:ind w:firstLine="540"/>
        <w:jc w:val="both"/>
        <w:outlineLvl w:val="4"/>
        <w:rPr>
          <w:b/>
          <w:bCs/>
          <w:i/>
          <w:iCs/>
          <w:sz w:val="22"/>
          <w:szCs w:val="22"/>
        </w:rPr>
      </w:pPr>
      <w:r w:rsidRPr="005D2DBB">
        <w:rPr>
          <w:sz w:val="22"/>
          <w:szCs w:val="22"/>
        </w:rP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5D2DBB">
        <w:rPr>
          <w:sz w:val="22"/>
          <w:szCs w:val="22"/>
        </w:rPr>
        <w:t>контроля за</w:t>
      </w:r>
      <w:proofErr w:type="gramEnd"/>
      <w:r w:rsidRPr="005D2DBB">
        <w:rPr>
          <w:sz w:val="22"/>
          <w:szCs w:val="22"/>
        </w:rPr>
        <w:t xml:space="preserve"> финансово-хозяйственной деятельностью эмитента: </w:t>
      </w:r>
      <w:r w:rsidRPr="005D2DBB">
        <w:rPr>
          <w:b/>
          <w:bCs/>
          <w:i/>
          <w:iCs/>
          <w:sz w:val="22"/>
          <w:szCs w:val="22"/>
        </w:rPr>
        <w:t>родственные связи с лицами, входящими в состав органов управления и/или органов контроля за финансово-хозяйственной деятельностью Эмитента отсутствуют.</w:t>
      </w:r>
    </w:p>
    <w:p w:rsidR="00560E8F" w:rsidRPr="005D2DBB" w:rsidRDefault="00560E8F" w:rsidP="00560E8F">
      <w:pPr>
        <w:adjustRightInd w:val="0"/>
        <w:ind w:firstLine="540"/>
        <w:jc w:val="both"/>
        <w:outlineLvl w:val="4"/>
        <w:rPr>
          <w:b/>
          <w:bCs/>
          <w:i/>
          <w:iCs/>
          <w:sz w:val="22"/>
          <w:szCs w:val="22"/>
        </w:rPr>
      </w:pPr>
      <w:r w:rsidRPr="005D2DBB">
        <w:rPr>
          <w:sz w:val="22"/>
          <w:szCs w:val="22"/>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Pr>
          <w:sz w:val="22"/>
          <w:szCs w:val="22"/>
        </w:rPr>
        <w:t xml:space="preserve"> </w:t>
      </w:r>
      <w:r w:rsidRPr="005D2DBB">
        <w:rPr>
          <w:b/>
          <w:bCs/>
          <w:i/>
          <w:iCs/>
          <w:sz w:val="22"/>
          <w:szCs w:val="22"/>
        </w:rPr>
        <w:t>к административной или уголовной ответственности не привлекался.</w:t>
      </w:r>
    </w:p>
    <w:p w:rsidR="00560E8F" w:rsidRPr="005D2DBB" w:rsidRDefault="00560E8F" w:rsidP="00560E8F">
      <w:pPr>
        <w:adjustRightInd w:val="0"/>
        <w:ind w:firstLine="540"/>
        <w:jc w:val="both"/>
        <w:outlineLvl w:val="4"/>
        <w:rPr>
          <w:b/>
          <w:bCs/>
          <w:i/>
          <w:iCs/>
          <w:sz w:val="22"/>
          <w:szCs w:val="22"/>
        </w:rPr>
      </w:pPr>
      <w:r w:rsidRPr="005D2DBB">
        <w:rPr>
          <w:sz w:val="22"/>
          <w:szCs w:val="22"/>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11" w:history="1">
        <w:r w:rsidRPr="005D2DBB">
          <w:rPr>
            <w:sz w:val="22"/>
            <w:szCs w:val="22"/>
          </w:rPr>
          <w:t>законодательством</w:t>
        </w:r>
      </w:hyperlink>
      <w:r w:rsidRPr="005D2DBB">
        <w:rPr>
          <w:sz w:val="22"/>
          <w:szCs w:val="22"/>
        </w:rPr>
        <w:t xml:space="preserve"> Российской Федерации о несостоятельности (банкротстве): </w:t>
      </w:r>
      <w:r w:rsidRPr="005D2DBB">
        <w:rPr>
          <w:b/>
          <w:bCs/>
          <w:i/>
          <w:iCs/>
          <w:sz w:val="22"/>
          <w:szCs w:val="22"/>
        </w:rPr>
        <w:t>указанных должностей не занимал.</w:t>
      </w:r>
    </w:p>
    <w:p w:rsidR="00C324DA" w:rsidRPr="00C324DA" w:rsidRDefault="00C324DA" w:rsidP="00C324DA">
      <w:pPr>
        <w:adjustRightInd w:val="0"/>
        <w:ind w:firstLine="540"/>
        <w:jc w:val="both"/>
        <w:outlineLvl w:val="4"/>
        <w:rPr>
          <w:b/>
          <w:bCs/>
          <w:i/>
          <w:iCs/>
          <w:sz w:val="22"/>
          <w:szCs w:val="22"/>
          <w:u w:val="single"/>
        </w:rPr>
      </w:pPr>
      <w:r w:rsidRPr="00695802">
        <w:rPr>
          <w:bCs/>
          <w:iCs/>
          <w:sz w:val="22"/>
          <w:szCs w:val="22"/>
        </w:rPr>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r w:rsidRPr="00695802">
        <w:rPr>
          <w:b/>
          <w:bCs/>
          <w:i/>
          <w:iCs/>
          <w:sz w:val="22"/>
          <w:szCs w:val="22"/>
        </w:rPr>
        <w:t>Совет директоров Эмитента не формировал комитеты.</w:t>
      </w:r>
    </w:p>
    <w:p w:rsidR="00C324DA" w:rsidRDefault="00C324DA" w:rsidP="008F64EA">
      <w:pPr>
        <w:adjustRightInd w:val="0"/>
        <w:ind w:firstLine="540"/>
        <w:jc w:val="both"/>
        <w:outlineLvl w:val="4"/>
        <w:rPr>
          <w:b/>
          <w:bCs/>
          <w:i/>
          <w:iCs/>
          <w:sz w:val="22"/>
          <w:szCs w:val="22"/>
          <w:u w:val="single"/>
        </w:rPr>
      </w:pPr>
    </w:p>
    <w:p w:rsidR="00E66C2B" w:rsidRPr="002F64C3" w:rsidRDefault="00560E8F" w:rsidP="00E66C2B">
      <w:pPr>
        <w:adjustRightInd w:val="0"/>
        <w:ind w:firstLine="540"/>
        <w:jc w:val="both"/>
        <w:outlineLvl w:val="4"/>
        <w:rPr>
          <w:b/>
          <w:bCs/>
          <w:i/>
          <w:iCs/>
          <w:sz w:val="22"/>
          <w:szCs w:val="22"/>
        </w:rPr>
      </w:pPr>
      <w:r>
        <w:rPr>
          <w:sz w:val="22"/>
          <w:szCs w:val="22"/>
        </w:rPr>
        <w:t>3</w:t>
      </w:r>
      <w:r w:rsidR="00E66C2B">
        <w:rPr>
          <w:sz w:val="22"/>
          <w:szCs w:val="22"/>
        </w:rPr>
        <w:t xml:space="preserve">. </w:t>
      </w:r>
      <w:r w:rsidR="00E66C2B" w:rsidRPr="0056085B">
        <w:rPr>
          <w:sz w:val="22"/>
          <w:szCs w:val="22"/>
        </w:rPr>
        <w:t xml:space="preserve">Фамилия, имя, отчество: </w:t>
      </w:r>
      <w:r w:rsidR="000E473F" w:rsidRPr="000E473F">
        <w:rPr>
          <w:b/>
          <w:bCs/>
          <w:i/>
          <w:iCs/>
          <w:sz w:val="22"/>
          <w:szCs w:val="22"/>
        </w:rPr>
        <w:t>Бычков Владимир Петрович</w:t>
      </w:r>
    </w:p>
    <w:p w:rsidR="00E66C2B" w:rsidRPr="0056085B" w:rsidRDefault="00E66C2B" w:rsidP="00E66C2B">
      <w:pPr>
        <w:adjustRightInd w:val="0"/>
        <w:ind w:firstLine="540"/>
        <w:jc w:val="both"/>
        <w:outlineLvl w:val="4"/>
        <w:rPr>
          <w:b/>
          <w:bCs/>
          <w:i/>
          <w:iCs/>
          <w:sz w:val="22"/>
          <w:szCs w:val="22"/>
        </w:rPr>
      </w:pPr>
      <w:r w:rsidRPr="0056085B">
        <w:rPr>
          <w:sz w:val="22"/>
          <w:szCs w:val="22"/>
        </w:rPr>
        <w:t xml:space="preserve">Год рождения: </w:t>
      </w:r>
      <w:r>
        <w:rPr>
          <w:b/>
          <w:bCs/>
          <w:i/>
          <w:iCs/>
          <w:sz w:val="22"/>
          <w:szCs w:val="22"/>
        </w:rPr>
        <w:t>19</w:t>
      </w:r>
      <w:r w:rsidR="000E473F">
        <w:rPr>
          <w:b/>
          <w:bCs/>
          <w:i/>
          <w:iCs/>
          <w:sz w:val="22"/>
          <w:szCs w:val="22"/>
        </w:rPr>
        <w:t>68</w:t>
      </w:r>
    </w:p>
    <w:p w:rsidR="00E66C2B" w:rsidRPr="0056085B" w:rsidRDefault="00E66C2B" w:rsidP="00E66C2B">
      <w:pPr>
        <w:adjustRightInd w:val="0"/>
        <w:ind w:firstLine="540"/>
        <w:jc w:val="both"/>
        <w:outlineLvl w:val="4"/>
        <w:rPr>
          <w:b/>
          <w:bCs/>
          <w:i/>
          <w:iCs/>
          <w:sz w:val="22"/>
          <w:szCs w:val="22"/>
        </w:rPr>
      </w:pPr>
      <w:r w:rsidRPr="0056085B">
        <w:rPr>
          <w:sz w:val="22"/>
          <w:szCs w:val="22"/>
        </w:rPr>
        <w:t xml:space="preserve">Сведения об образовании: </w:t>
      </w:r>
      <w:proofErr w:type="gramStart"/>
      <w:r>
        <w:rPr>
          <w:b/>
          <w:bCs/>
          <w:i/>
          <w:iCs/>
          <w:sz w:val="22"/>
          <w:szCs w:val="22"/>
        </w:rPr>
        <w:t>высшее</w:t>
      </w:r>
      <w:proofErr w:type="gramEnd"/>
    </w:p>
    <w:p w:rsidR="00E66C2B" w:rsidRPr="0056085B" w:rsidRDefault="00E66C2B" w:rsidP="00E66C2B">
      <w:pPr>
        <w:adjustRightInd w:val="0"/>
        <w:ind w:firstLine="540"/>
        <w:jc w:val="both"/>
        <w:outlineLvl w:val="4"/>
        <w:rPr>
          <w:sz w:val="22"/>
          <w:szCs w:val="22"/>
        </w:rPr>
      </w:pPr>
      <w:proofErr w:type="gramStart"/>
      <w:r w:rsidRPr="0056085B">
        <w:rPr>
          <w:sz w:val="22"/>
          <w:szCs w:val="22"/>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p w:rsidR="00E66C2B" w:rsidRPr="005D2DBB" w:rsidRDefault="00E66C2B" w:rsidP="00E66C2B">
      <w:pPr>
        <w:adjustRightInd w:val="0"/>
        <w:ind w:firstLine="540"/>
        <w:jc w:val="both"/>
        <w:outlineLvl w:val="4"/>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84"/>
        <w:gridCol w:w="3285"/>
        <w:gridCol w:w="3285"/>
      </w:tblGrid>
      <w:tr w:rsidR="00E66C2B" w:rsidRPr="005D2DBB" w:rsidTr="00C955C0">
        <w:tc>
          <w:tcPr>
            <w:tcW w:w="3284" w:type="dxa"/>
          </w:tcPr>
          <w:p w:rsidR="00E66C2B" w:rsidRPr="005D2DBB" w:rsidRDefault="00E66C2B" w:rsidP="00C955C0">
            <w:pPr>
              <w:adjustRightInd w:val="0"/>
              <w:jc w:val="center"/>
              <w:outlineLvl w:val="4"/>
              <w:rPr>
                <w:sz w:val="22"/>
                <w:szCs w:val="22"/>
              </w:rPr>
            </w:pPr>
            <w:r w:rsidRPr="005D2DBB">
              <w:rPr>
                <w:sz w:val="22"/>
                <w:szCs w:val="22"/>
              </w:rPr>
              <w:t>Период</w:t>
            </w:r>
          </w:p>
        </w:tc>
        <w:tc>
          <w:tcPr>
            <w:tcW w:w="3285" w:type="dxa"/>
          </w:tcPr>
          <w:p w:rsidR="00E66C2B" w:rsidRPr="005D2DBB" w:rsidRDefault="00E66C2B" w:rsidP="00C955C0">
            <w:pPr>
              <w:adjustRightInd w:val="0"/>
              <w:jc w:val="center"/>
              <w:outlineLvl w:val="4"/>
              <w:rPr>
                <w:sz w:val="22"/>
                <w:szCs w:val="22"/>
              </w:rPr>
            </w:pPr>
            <w:r w:rsidRPr="005D2DBB">
              <w:rPr>
                <w:sz w:val="22"/>
                <w:szCs w:val="22"/>
              </w:rPr>
              <w:t>Наименование организации</w:t>
            </w:r>
          </w:p>
        </w:tc>
        <w:tc>
          <w:tcPr>
            <w:tcW w:w="3285" w:type="dxa"/>
          </w:tcPr>
          <w:p w:rsidR="00E66C2B" w:rsidRPr="005D2DBB" w:rsidRDefault="00E66C2B" w:rsidP="00C955C0">
            <w:pPr>
              <w:adjustRightInd w:val="0"/>
              <w:jc w:val="center"/>
              <w:outlineLvl w:val="4"/>
              <w:rPr>
                <w:sz w:val="22"/>
                <w:szCs w:val="22"/>
              </w:rPr>
            </w:pPr>
            <w:r w:rsidRPr="005D2DBB">
              <w:rPr>
                <w:sz w:val="22"/>
                <w:szCs w:val="22"/>
              </w:rPr>
              <w:t>Должность</w:t>
            </w:r>
          </w:p>
        </w:tc>
      </w:tr>
      <w:tr w:rsidR="000E473F" w:rsidRPr="0056085B" w:rsidTr="00C955C0">
        <w:tc>
          <w:tcPr>
            <w:tcW w:w="3284" w:type="dxa"/>
          </w:tcPr>
          <w:p w:rsidR="000E473F" w:rsidRPr="000E473F" w:rsidRDefault="001010D4" w:rsidP="001010D4">
            <w:pPr>
              <w:tabs>
                <w:tab w:val="left" w:pos="360"/>
              </w:tabs>
              <w:jc w:val="both"/>
              <w:rPr>
                <w:sz w:val="22"/>
                <w:szCs w:val="22"/>
              </w:rPr>
            </w:pPr>
            <w:r>
              <w:rPr>
                <w:rFonts w:eastAsia="Times"/>
                <w:sz w:val="22"/>
                <w:szCs w:val="22"/>
              </w:rPr>
              <w:t xml:space="preserve">Ноябрь </w:t>
            </w:r>
            <w:r w:rsidR="000E473F" w:rsidRPr="000E473F">
              <w:rPr>
                <w:rFonts w:eastAsia="Times"/>
                <w:sz w:val="22"/>
                <w:szCs w:val="22"/>
              </w:rPr>
              <w:t>2004 -</w:t>
            </w:r>
            <w:r>
              <w:rPr>
                <w:rFonts w:eastAsia="Times"/>
                <w:sz w:val="22"/>
                <w:szCs w:val="22"/>
              </w:rPr>
              <w:t xml:space="preserve"> Октябрь </w:t>
            </w:r>
            <w:r w:rsidR="000E473F" w:rsidRPr="000E473F">
              <w:rPr>
                <w:rFonts w:eastAsia="Times"/>
                <w:sz w:val="22"/>
                <w:szCs w:val="22"/>
              </w:rPr>
              <w:t>2009</w:t>
            </w:r>
          </w:p>
        </w:tc>
        <w:tc>
          <w:tcPr>
            <w:tcW w:w="3285" w:type="dxa"/>
          </w:tcPr>
          <w:p w:rsidR="000E473F" w:rsidRPr="000E473F" w:rsidRDefault="000E473F" w:rsidP="00573494">
            <w:pPr>
              <w:tabs>
                <w:tab w:val="left" w:pos="360"/>
              </w:tabs>
              <w:jc w:val="both"/>
              <w:rPr>
                <w:sz w:val="22"/>
                <w:szCs w:val="22"/>
              </w:rPr>
            </w:pPr>
            <w:r w:rsidRPr="000E473F">
              <w:rPr>
                <w:rFonts w:eastAsia="Times"/>
                <w:sz w:val="22"/>
                <w:szCs w:val="22"/>
              </w:rPr>
              <w:t>ООО «Дело-Центр»</w:t>
            </w:r>
          </w:p>
        </w:tc>
        <w:tc>
          <w:tcPr>
            <w:tcW w:w="3285" w:type="dxa"/>
          </w:tcPr>
          <w:p w:rsidR="000E473F" w:rsidRPr="000E473F" w:rsidRDefault="000E473F" w:rsidP="00573494">
            <w:pPr>
              <w:tabs>
                <w:tab w:val="left" w:pos="360"/>
              </w:tabs>
              <w:jc w:val="both"/>
              <w:rPr>
                <w:sz w:val="22"/>
                <w:szCs w:val="22"/>
              </w:rPr>
            </w:pPr>
            <w:r w:rsidRPr="000E473F">
              <w:rPr>
                <w:sz w:val="22"/>
                <w:szCs w:val="22"/>
              </w:rPr>
              <w:t>Генеральный директор</w:t>
            </w:r>
          </w:p>
        </w:tc>
      </w:tr>
      <w:tr w:rsidR="000E473F" w:rsidRPr="0056085B" w:rsidTr="00C955C0">
        <w:tc>
          <w:tcPr>
            <w:tcW w:w="3284" w:type="dxa"/>
          </w:tcPr>
          <w:p w:rsidR="000E473F" w:rsidRPr="000E473F" w:rsidRDefault="001010D4" w:rsidP="00573494">
            <w:pPr>
              <w:tabs>
                <w:tab w:val="left" w:pos="360"/>
              </w:tabs>
              <w:jc w:val="both"/>
              <w:rPr>
                <w:sz w:val="22"/>
                <w:szCs w:val="22"/>
              </w:rPr>
            </w:pPr>
            <w:r>
              <w:rPr>
                <w:sz w:val="22"/>
                <w:szCs w:val="22"/>
              </w:rPr>
              <w:t xml:space="preserve">Июль </w:t>
            </w:r>
            <w:r w:rsidR="000E473F" w:rsidRPr="000E473F">
              <w:rPr>
                <w:sz w:val="22"/>
                <w:szCs w:val="22"/>
              </w:rPr>
              <w:t xml:space="preserve">2010 – по </w:t>
            </w:r>
            <w:r w:rsidRPr="00420243">
              <w:rPr>
                <w:sz w:val="22"/>
                <w:szCs w:val="22"/>
              </w:rPr>
              <w:t>настоящее время</w:t>
            </w:r>
          </w:p>
        </w:tc>
        <w:tc>
          <w:tcPr>
            <w:tcW w:w="3285" w:type="dxa"/>
          </w:tcPr>
          <w:p w:rsidR="000E473F" w:rsidRPr="000E473F" w:rsidRDefault="000E473F" w:rsidP="00573494">
            <w:pPr>
              <w:tabs>
                <w:tab w:val="left" w:pos="360"/>
              </w:tabs>
              <w:jc w:val="both"/>
              <w:rPr>
                <w:sz w:val="22"/>
                <w:szCs w:val="22"/>
              </w:rPr>
            </w:pPr>
            <w:r w:rsidRPr="000E473F">
              <w:rPr>
                <w:sz w:val="22"/>
                <w:szCs w:val="22"/>
              </w:rPr>
              <w:t>ООО «ГКС»</w:t>
            </w:r>
          </w:p>
        </w:tc>
        <w:tc>
          <w:tcPr>
            <w:tcW w:w="3285" w:type="dxa"/>
          </w:tcPr>
          <w:p w:rsidR="000E473F" w:rsidRPr="000E473F" w:rsidRDefault="000E473F" w:rsidP="00573494">
            <w:pPr>
              <w:tabs>
                <w:tab w:val="left" w:pos="360"/>
              </w:tabs>
              <w:jc w:val="both"/>
              <w:rPr>
                <w:sz w:val="22"/>
                <w:szCs w:val="22"/>
              </w:rPr>
            </w:pPr>
            <w:r w:rsidRPr="000E473F">
              <w:rPr>
                <w:sz w:val="22"/>
                <w:szCs w:val="22"/>
              </w:rPr>
              <w:t>Генеральный директор</w:t>
            </w:r>
          </w:p>
        </w:tc>
      </w:tr>
      <w:tr w:rsidR="000E473F" w:rsidRPr="0056085B" w:rsidTr="00C955C0">
        <w:tc>
          <w:tcPr>
            <w:tcW w:w="3284" w:type="dxa"/>
          </w:tcPr>
          <w:p w:rsidR="000E473F" w:rsidRPr="000E473F" w:rsidRDefault="000E473F" w:rsidP="00573494">
            <w:pPr>
              <w:rPr>
                <w:sz w:val="22"/>
                <w:szCs w:val="22"/>
              </w:rPr>
            </w:pPr>
            <w:r w:rsidRPr="000E473F">
              <w:rPr>
                <w:sz w:val="22"/>
                <w:szCs w:val="22"/>
              </w:rPr>
              <w:t xml:space="preserve">Июнь 2015 – по </w:t>
            </w:r>
            <w:r w:rsidR="001010D4" w:rsidRPr="00420243">
              <w:rPr>
                <w:sz w:val="22"/>
                <w:szCs w:val="22"/>
              </w:rPr>
              <w:t>настоящее время</w:t>
            </w:r>
          </w:p>
        </w:tc>
        <w:tc>
          <w:tcPr>
            <w:tcW w:w="3285" w:type="dxa"/>
          </w:tcPr>
          <w:p w:rsidR="000E473F" w:rsidRPr="000E473F" w:rsidRDefault="000E473F" w:rsidP="00573494">
            <w:pPr>
              <w:tabs>
                <w:tab w:val="left" w:pos="360"/>
              </w:tabs>
              <w:jc w:val="both"/>
              <w:rPr>
                <w:sz w:val="22"/>
                <w:szCs w:val="22"/>
              </w:rPr>
            </w:pPr>
            <w:r w:rsidRPr="000E473F">
              <w:rPr>
                <w:sz w:val="22"/>
                <w:szCs w:val="22"/>
              </w:rPr>
              <w:t>ООО «</w:t>
            </w:r>
            <w:proofErr w:type="spellStart"/>
            <w:r w:rsidRPr="000E473F">
              <w:rPr>
                <w:sz w:val="22"/>
                <w:szCs w:val="22"/>
              </w:rPr>
              <w:t>ДелоПортс</w:t>
            </w:r>
            <w:proofErr w:type="spellEnd"/>
            <w:r w:rsidRPr="000E473F">
              <w:rPr>
                <w:sz w:val="22"/>
                <w:szCs w:val="22"/>
              </w:rPr>
              <w:t>»</w:t>
            </w:r>
          </w:p>
        </w:tc>
        <w:tc>
          <w:tcPr>
            <w:tcW w:w="3285" w:type="dxa"/>
          </w:tcPr>
          <w:p w:rsidR="000E473F" w:rsidRPr="000E473F" w:rsidRDefault="000E473F" w:rsidP="00573494">
            <w:pPr>
              <w:rPr>
                <w:sz w:val="22"/>
                <w:szCs w:val="22"/>
              </w:rPr>
            </w:pPr>
            <w:r w:rsidRPr="000E473F">
              <w:rPr>
                <w:sz w:val="22"/>
                <w:szCs w:val="22"/>
              </w:rPr>
              <w:t xml:space="preserve">Член Совета директоров </w:t>
            </w:r>
          </w:p>
        </w:tc>
      </w:tr>
    </w:tbl>
    <w:p w:rsidR="00E66C2B" w:rsidRPr="005D2DBB" w:rsidRDefault="00E66C2B" w:rsidP="00E66C2B">
      <w:pPr>
        <w:adjustRightInd w:val="0"/>
        <w:ind w:firstLine="540"/>
        <w:jc w:val="both"/>
        <w:outlineLvl w:val="4"/>
        <w:rPr>
          <w:sz w:val="22"/>
          <w:szCs w:val="22"/>
        </w:rPr>
      </w:pPr>
    </w:p>
    <w:p w:rsidR="00E66C2B" w:rsidRPr="005D2DBB" w:rsidRDefault="00E66C2B" w:rsidP="00E66C2B">
      <w:pPr>
        <w:adjustRightInd w:val="0"/>
        <w:ind w:firstLine="540"/>
        <w:jc w:val="both"/>
        <w:outlineLvl w:val="4"/>
        <w:rPr>
          <w:b/>
          <w:bCs/>
          <w:i/>
          <w:iCs/>
          <w:sz w:val="22"/>
          <w:szCs w:val="22"/>
        </w:rPr>
      </w:pPr>
      <w:r w:rsidRPr="005D2DBB">
        <w:rPr>
          <w:sz w:val="22"/>
          <w:szCs w:val="22"/>
        </w:rPr>
        <w:t xml:space="preserve">Доля участия такого лица в уставном капитале эмитента: </w:t>
      </w:r>
      <w:r w:rsidRPr="005D2DBB">
        <w:rPr>
          <w:b/>
          <w:bCs/>
          <w:i/>
          <w:iCs/>
          <w:sz w:val="22"/>
          <w:szCs w:val="22"/>
        </w:rPr>
        <w:t xml:space="preserve">доля отсутствует. </w:t>
      </w:r>
    </w:p>
    <w:p w:rsidR="00E66C2B" w:rsidRPr="005D2DBB" w:rsidRDefault="00E66C2B" w:rsidP="00E66C2B">
      <w:pPr>
        <w:adjustRightInd w:val="0"/>
        <w:ind w:firstLine="540"/>
        <w:jc w:val="both"/>
        <w:outlineLvl w:val="4"/>
        <w:rPr>
          <w:b/>
          <w:bCs/>
          <w:i/>
          <w:iCs/>
          <w:sz w:val="22"/>
          <w:szCs w:val="22"/>
        </w:rPr>
      </w:pPr>
      <w:proofErr w:type="gramStart"/>
      <w:r w:rsidRPr="005D2DBB">
        <w:rPr>
          <w:sz w:val="22"/>
          <w:szCs w:val="22"/>
        </w:rPr>
        <w:t xml:space="preserve">Доля участия такого лица в уставном (складочном) капитале дочерних и зависимых обществ эмитента, а для тех дочерних и зависимых обществ эмитента, которые являются акционерными обществами, - также </w:t>
      </w:r>
      <w:r w:rsidRPr="005D2DBB">
        <w:rPr>
          <w:sz w:val="22"/>
          <w:szCs w:val="22"/>
        </w:rPr>
        <w:lastRenderedPageBreak/>
        <w:t>доли принадлежащих такому лицу обыкновенных акций дочернего или зависимого общества эмитента и количества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w:t>
      </w:r>
      <w:proofErr w:type="gramEnd"/>
      <w:r w:rsidRPr="005D2DBB">
        <w:rPr>
          <w:sz w:val="22"/>
          <w:szCs w:val="22"/>
        </w:rPr>
        <w:t xml:space="preserve"> ему опционам дочернего или независимого общества эмитента: </w:t>
      </w:r>
      <w:r w:rsidR="00B94532">
        <w:rPr>
          <w:b/>
          <w:bCs/>
          <w:i/>
          <w:iCs/>
          <w:sz w:val="22"/>
          <w:szCs w:val="22"/>
        </w:rPr>
        <w:t>отсутствует.</w:t>
      </w:r>
    </w:p>
    <w:p w:rsidR="000E473F" w:rsidRPr="005D2DBB" w:rsidRDefault="000E473F" w:rsidP="000E473F">
      <w:pPr>
        <w:adjustRightInd w:val="0"/>
        <w:ind w:firstLine="540"/>
        <w:jc w:val="both"/>
        <w:outlineLvl w:val="4"/>
        <w:rPr>
          <w:b/>
          <w:bCs/>
          <w:i/>
          <w:iCs/>
          <w:sz w:val="22"/>
          <w:szCs w:val="22"/>
        </w:rPr>
      </w:pPr>
      <w:r w:rsidRPr="005D2DBB">
        <w:rPr>
          <w:sz w:val="22"/>
          <w:szCs w:val="22"/>
        </w:rP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5D2DBB">
        <w:rPr>
          <w:sz w:val="22"/>
          <w:szCs w:val="22"/>
        </w:rPr>
        <w:t>контроля за</w:t>
      </w:r>
      <w:proofErr w:type="gramEnd"/>
      <w:r w:rsidRPr="005D2DBB">
        <w:rPr>
          <w:sz w:val="22"/>
          <w:szCs w:val="22"/>
        </w:rPr>
        <w:t xml:space="preserve"> финансово-хозяйственной деятельностью эмитента: </w:t>
      </w:r>
      <w:r w:rsidRPr="005D2DBB">
        <w:rPr>
          <w:b/>
          <w:bCs/>
          <w:i/>
          <w:iCs/>
          <w:sz w:val="22"/>
          <w:szCs w:val="22"/>
        </w:rPr>
        <w:t>родственные связи с лицами, входящими в состав органов управления и/или органов контроля за финансово-хозяйственной деятельностью Эмитента отсутствуют.</w:t>
      </w:r>
    </w:p>
    <w:p w:rsidR="00E66C2B" w:rsidRPr="005D2DBB" w:rsidRDefault="00E66C2B" w:rsidP="00E66C2B">
      <w:pPr>
        <w:adjustRightInd w:val="0"/>
        <w:ind w:firstLine="540"/>
        <w:jc w:val="both"/>
        <w:outlineLvl w:val="4"/>
        <w:rPr>
          <w:b/>
          <w:bCs/>
          <w:i/>
          <w:iCs/>
          <w:sz w:val="22"/>
          <w:szCs w:val="22"/>
        </w:rPr>
      </w:pPr>
      <w:r w:rsidRPr="005D2DBB">
        <w:rPr>
          <w:sz w:val="22"/>
          <w:szCs w:val="22"/>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Pr>
          <w:sz w:val="22"/>
          <w:szCs w:val="22"/>
        </w:rPr>
        <w:t xml:space="preserve"> </w:t>
      </w:r>
      <w:r w:rsidRPr="005D2DBB">
        <w:rPr>
          <w:b/>
          <w:bCs/>
          <w:i/>
          <w:iCs/>
          <w:sz w:val="22"/>
          <w:szCs w:val="22"/>
        </w:rPr>
        <w:t>к административной или уголовной ответственности не привлекался.</w:t>
      </w:r>
    </w:p>
    <w:p w:rsidR="00E66C2B" w:rsidRPr="005D2DBB" w:rsidRDefault="00E66C2B" w:rsidP="00E66C2B">
      <w:pPr>
        <w:adjustRightInd w:val="0"/>
        <w:ind w:firstLine="540"/>
        <w:jc w:val="both"/>
        <w:outlineLvl w:val="4"/>
        <w:rPr>
          <w:b/>
          <w:bCs/>
          <w:i/>
          <w:iCs/>
          <w:sz w:val="22"/>
          <w:szCs w:val="22"/>
        </w:rPr>
      </w:pPr>
      <w:r w:rsidRPr="005D2DBB">
        <w:rPr>
          <w:sz w:val="22"/>
          <w:szCs w:val="22"/>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12" w:history="1">
        <w:r w:rsidRPr="005D2DBB">
          <w:rPr>
            <w:sz w:val="22"/>
            <w:szCs w:val="22"/>
          </w:rPr>
          <w:t>законодательством</w:t>
        </w:r>
      </w:hyperlink>
      <w:r w:rsidRPr="005D2DBB">
        <w:rPr>
          <w:sz w:val="22"/>
          <w:szCs w:val="22"/>
        </w:rPr>
        <w:t xml:space="preserve"> Российской Федерации о несостоятельности (банкротстве): </w:t>
      </w:r>
      <w:r w:rsidRPr="005D2DBB">
        <w:rPr>
          <w:b/>
          <w:bCs/>
          <w:i/>
          <w:iCs/>
          <w:sz w:val="22"/>
          <w:szCs w:val="22"/>
        </w:rPr>
        <w:t>указанных должностей не занимал.</w:t>
      </w:r>
    </w:p>
    <w:p w:rsidR="00695802" w:rsidRPr="00C324DA" w:rsidRDefault="00695802" w:rsidP="00695802">
      <w:pPr>
        <w:adjustRightInd w:val="0"/>
        <w:ind w:firstLine="540"/>
        <w:jc w:val="both"/>
        <w:outlineLvl w:val="4"/>
        <w:rPr>
          <w:b/>
          <w:bCs/>
          <w:i/>
          <w:iCs/>
          <w:sz w:val="22"/>
          <w:szCs w:val="22"/>
          <w:u w:val="single"/>
        </w:rPr>
      </w:pPr>
      <w:r w:rsidRPr="00695802">
        <w:rPr>
          <w:bCs/>
          <w:iCs/>
          <w:sz w:val="22"/>
          <w:szCs w:val="22"/>
        </w:rPr>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r w:rsidRPr="00695802">
        <w:rPr>
          <w:b/>
          <w:bCs/>
          <w:i/>
          <w:iCs/>
          <w:sz w:val="22"/>
          <w:szCs w:val="22"/>
        </w:rPr>
        <w:t>Совет директоров Эмитента не формировал комитеты.</w:t>
      </w:r>
    </w:p>
    <w:p w:rsidR="00C324DA" w:rsidRDefault="00C324DA" w:rsidP="008F64EA">
      <w:pPr>
        <w:adjustRightInd w:val="0"/>
        <w:ind w:firstLine="540"/>
        <w:jc w:val="both"/>
        <w:outlineLvl w:val="4"/>
        <w:rPr>
          <w:b/>
          <w:bCs/>
          <w:i/>
          <w:iCs/>
          <w:sz w:val="22"/>
          <w:szCs w:val="22"/>
          <w:u w:val="single"/>
        </w:rPr>
      </w:pPr>
    </w:p>
    <w:p w:rsidR="00420243" w:rsidRPr="002F64C3" w:rsidRDefault="00420243" w:rsidP="00420243">
      <w:pPr>
        <w:adjustRightInd w:val="0"/>
        <w:ind w:firstLine="540"/>
        <w:jc w:val="both"/>
        <w:outlineLvl w:val="4"/>
        <w:rPr>
          <w:b/>
          <w:bCs/>
          <w:i/>
          <w:iCs/>
          <w:sz w:val="22"/>
          <w:szCs w:val="22"/>
        </w:rPr>
      </w:pPr>
      <w:r>
        <w:rPr>
          <w:sz w:val="22"/>
          <w:szCs w:val="22"/>
        </w:rPr>
        <w:t xml:space="preserve">4. </w:t>
      </w:r>
      <w:r w:rsidRPr="0056085B">
        <w:rPr>
          <w:sz w:val="22"/>
          <w:szCs w:val="22"/>
        </w:rPr>
        <w:t xml:space="preserve">Фамилия, имя, отчество: </w:t>
      </w:r>
      <w:proofErr w:type="spellStart"/>
      <w:r w:rsidRPr="00420243">
        <w:rPr>
          <w:b/>
          <w:bCs/>
          <w:i/>
          <w:iCs/>
          <w:sz w:val="22"/>
          <w:szCs w:val="22"/>
        </w:rPr>
        <w:t>Шишкарев</w:t>
      </w:r>
      <w:proofErr w:type="spellEnd"/>
      <w:r w:rsidRPr="00420243">
        <w:rPr>
          <w:b/>
          <w:bCs/>
          <w:i/>
          <w:iCs/>
          <w:sz w:val="22"/>
          <w:szCs w:val="22"/>
        </w:rPr>
        <w:t xml:space="preserve"> Сергей Николаевич</w:t>
      </w:r>
    </w:p>
    <w:p w:rsidR="00420243" w:rsidRPr="0056085B" w:rsidRDefault="00420243" w:rsidP="00420243">
      <w:pPr>
        <w:adjustRightInd w:val="0"/>
        <w:ind w:firstLine="540"/>
        <w:jc w:val="both"/>
        <w:outlineLvl w:val="4"/>
        <w:rPr>
          <w:b/>
          <w:bCs/>
          <w:i/>
          <w:iCs/>
          <w:sz w:val="22"/>
          <w:szCs w:val="22"/>
        </w:rPr>
      </w:pPr>
      <w:r w:rsidRPr="0056085B">
        <w:rPr>
          <w:sz w:val="22"/>
          <w:szCs w:val="22"/>
        </w:rPr>
        <w:t xml:space="preserve">Год рождения: </w:t>
      </w:r>
      <w:r>
        <w:rPr>
          <w:b/>
          <w:bCs/>
          <w:i/>
          <w:iCs/>
          <w:sz w:val="22"/>
          <w:szCs w:val="22"/>
        </w:rPr>
        <w:t>1968</w:t>
      </w:r>
    </w:p>
    <w:p w:rsidR="00420243" w:rsidRPr="0056085B" w:rsidRDefault="00420243" w:rsidP="00420243">
      <w:pPr>
        <w:adjustRightInd w:val="0"/>
        <w:ind w:firstLine="540"/>
        <w:jc w:val="both"/>
        <w:outlineLvl w:val="4"/>
        <w:rPr>
          <w:b/>
          <w:bCs/>
          <w:i/>
          <w:iCs/>
          <w:sz w:val="22"/>
          <w:szCs w:val="22"/>
        </w:rPr>
      </w:pPr>
      <w:r w:rsidRPr="0056085B">
        <w:rPr>
          <w:sz w:val="22"/>
          <w:szCs w:val="22"/>
        </w:rPr>
        <w:t xml:space="preserve">Сведения об образовании: </w:t>
      </w:r>
      <w:proofErr w:type="gramStart"/>
      <w:r>
        <w:rPr>
          <w:b/>
          <w:bCs/>
          <w:i/>
          <w:iCs/>
          <w:sz w:val="22"/>
          <w:szCs w:val="22"/>
        </w:rPr>
        <w:t>высшее</w:t>
      </w:r>
      <w:proofErr w:type="gramEnd"/>
    </w:p>
    <w:p w:rsidR="00420243" w:rsidRPr="0056085B" w:rsidRDefault="00420243" w:rsidP="00420243">
      <w:pPr>
        <w:adjustRightInd w:val="0"/>
        <w:ind w:firstLine="540"/>
        <w:jc w:val="both"/>
        <w:outlineLvl w:val="4"/>
        <w:rPr>
          <w:sz w:val="22"/>
          <w:szCs w:val="22"/>
        </w:rPr>
      </w:pPr>
      <w:proofErr w:type="gramStart"/>
      <w:r w:rsidRPr="0056085B">
        <w:rPr>
          <w:sz w:val="22"/>
          <w:szCs w:val="22"/>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p w:rsidR="00420243" w:rsidRPr="005D2DBB" w:rsidRDefault="00420243" w:rsidP="00420243">
      <w:pPr>
        <w:adjustRightInd w:val="0"/>
        <w:ind w:firstLine="540"/>
        <w:jc w:val="both"/>
        <w:outlineLvl w:val="4"/>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84"/>
        <w:gridCol w:w="3285"/>
        <w:gridCol w:w="3285"/>
      </w:tblGrid>
      <w:tr w:rsidR="00420243" w:rsidRPr="005D2DBB" w:rsidTr="00C955C0">
        <w:tc>
          <w:tcPr>
            <w:tcW w:w="3284" w:type="dxa"/>
          </w:tcPr>
          <w:p w:rsidR="00420243" w:rsidRPr="005D2DBB" w:rsidRDefault="00420243" w:rsidP="00C955C0">
            <w:pPr>
              <w:adjustRightInd w:val="0"/>
              <w:jc w:val="center"/>
              <w:outlineLvl w:val="4"/>
              <w:rPr>
                <w:sz w:val="22"/>
                <w:szCs w:val="22"/>
              </w:rPr>
            </w:pPr>
            <w:r w:rsidRPr="005D2DBB">
              <w:rPr>
                <w:sz w:val="22"/>
                <w:szCs w:val="22"/>
              </w:rPr>
              <w:t>Период</w:t>
            </w:r>
          </w:p>
        </w:tc>
        <w:tc>
          <w:tcPr>
            <w:tcW w:w="3285" w:type="dxa"/>
          </w:tcPr>
          <w:p w:rsidR="00420243" w:rsidRPr="005D2DBB" w:rsidRDefault="00420243" w:rsidP="00C955C0">
            <w:pPr>
              <w:adjustRightInd w:val="0"/>
              <w:jc w:val="center"/>
              <w:outlineLvl w:val="4"/>
              <w:rPr>
                <w:sz w:val="22"/>
                <w:szCs w:val="22"/>
              </w:rPr>
            </w:pPr>
            <w:r w:rsidRPr="005D2DBB">
              <w:rPr>
                <w:sz w:val="22"/>
                <w:szCs w:val="22"/>
              </w:rPr>
              <w:t>Наименование организации</w:t>
            </w:r>
          </w:p>
        </w:tc>
        <w:tc>
          <w:tcPr>
            <w:tcW w:w="3285" w:type="dxa"/>
          </w:tcPr>
          <w:p w:rsidR="00420243" w:rsidRPr="005D2DBB" w:rsidRDefault="00420243" w:rsidP="00C955C0">
            <w:pPr>
              <w:adjustRightInd w:val="0"/>
              <w:jc w:val="center"/>
              <w:outlineLvl w:val="4"/>
              <w:rPr>
                <w:sz w:val="22"/>
                <w:szCs w:val="22"/>
              </w:rPr>
            </w:pPr>
            <w:r w:rsidRPr="005D2DBB">
              <w:rPr>
                <w:sz w:val="22"/>
                <w:szCs w:val="22"/>
              </w:rPr>
              <w:t>Должность</w:t>
            </w:r>
          </w:p>
        </w:tc>
      </w:tr>
      <w:tr w:rsidR="00B244DF" w:rsidRPr="0056085B" w:rsidTr="00C955C0">
        <w:tc>
          <w:tcPr>
            <w:tcW w:w="3284" w:type="dxa"/>
          </w:tcPr>
          <w:p w:rsidR="00B244DF" w:rsidRPr="00B244DF" w:rsidRDefault="00B244DF" w:rsidP="00C955C0">
            <w:pPr>
              <w:rPr>
                <w:sz w:val="22"/>
                <w:szCs w:val="22"/>
              </w:rPr>
            </w:pPr>
            <w:r w:rsidRPr="00B244DF">
              <w:rPr>
                <w:sz w:val="22"/>
                <w:szCs w:val="22"/>
              </w:rPr>
              <w:t>Декабрь 2007 - Декабрь 2011</w:t>
            </w:r>
          </w:p>
        </w:tc>
        <w:tc>
          <w:tcPr>
            <w:tcW w:w="3285" w:type="dxa"/>
          </w:tcPr>
          <w:p w:rsidR="00B244DF" w:rsidRPr="00B244DF" w:rsidRDefault="00B244DF" w:rsidP="00C955C0">
            <w:pPr>
              <w:rPr>
                <w:sz w:val="22"/>
                <w:szCs w:val="22"/>
              </w:rPr>
            </w:pPr>
            <w:r w:rsidRPr="00B244DF">
              <w:rPr>
                <w:sz w:val="22"/>
                <w:szCs w:val="22"/>
              </w:rPr>
              <w:t>Государственная Дума ФС РФ пятого созыва</w:t>
            </w:r>
          </w:p>
        </w:tc>
        <w:tc>
          <w:tcPr>
            <w:tcW w:w="3285" w:type="dxa"/>
          </w:tcPr>
          <w:p w:rsidR="00B244DF" w:rsidRPr="00B244DF" w:rsidRDefault="002B634E" w:rsidP="00C955C0">
            <w:pPr>
              <w:rPr>
                <w:sz w:val="22"/>
                <w:szCs w:val="22"/>
              </w:rPr>
            </w:pPr>
            <w:r>
              <w:rPr>
                <w:sz w:val="22"/>
                <w:szCs w:val="22"/>
              </w:rPr>
              <w:t>П</w:t>
            </w:r>
            <w:r w:rsidR="00B244DF" w:rsidRPr="00B244DF">
              <w:rPr>
                <w:sz w:val="22"/>
                <w:szCs w:val="22"/>
              </w:rPr>
              <w:t>редседатель Комитета по транспорту</w:t>
            </w:r>
          </w:p>
        </w:tc>
      </w:tr>
      <w:tr w:rsidR="00B244DF" w:rsidRPr="0056085B" w:rsidTr="00C955C0">
        <w:tc>
          <w:tcPr>
            <w:tcW w:w="3284" w:type="dxa"/>
          </w:tcPr>
          <w:p w:rsidR="00B244DF" w:rsidRPr="00B244DF" w:rsidRDefault="00B244DF" w:rsidP="00C955C0">
            <w:pPr>
              <w:rPr>
                <w:sz w:val="22"/>
                <w:szCs w:val="22"/>
              </w:rPr>
            </w:pPr>
            <w:r w:rsidRPr="00B244DF">
              <w:rPr>
                <w:sz w:val="22"/>
                <w:szCs w:val="22"/>
              </w:rPr>
              <w:t>Июнь 2012 - Июнь 2014</w:t>
            </w:r>
          </w:p>
        </w:tc>
        <w:tc>
          <w:tcPr>
            <w:tcW w:w="3285" w:type="dxa"/>
          </w:tcPr>
          <w:p w:rsidR="00B244DF" w:rsidRPr="00B244DF" w:rsidRDefault="00B244DF" w:rsidP="00C955C0">
            <w:pPr>
              <w:rPr>
                <w:sz w:val="22"/>
                <w:szCs w:val="22"/>
              </w:rPr>
            </w:pPr>
            <w:r w:rsidRPr="00B244DF">
              <w:rPr>
                <w:sz w:val="22"/>
                <w:szCs w:val="22"/>
              </w:rPr>
              <w:t>Автономная некоммерческая организация «Центр развития инфраструктуры»</w:t>
            </w:r>
          </w:p>
        </w:tc>
        <w:tc>
          <w:tcPr>
            <w:tcW w:w="3285" w:type="dxa"/>
          </w:tcPr>
          <w:p w:rsidR="00B244DF" w:rsidRPr="00B244DF" w:rsidRDefault="002B634E" w:rsidP="00C955C0">
            <w:pPr>
              <w:rPr>
                <w:sz w:val="22"/>
                <w:szCs w:val="22"/>
              </w:rPr>
            </w:pPr>
            <w:r>
              <w:rPr>
                <w:sz w:val="22"/>
                <w:szCs w:val="22"/>
              </w:rPr>
              <w:t>П</w:t>
            </w:r>
            <w:r w:rsidR="00B244DF" w:rsidRPr="00B244DF">
              <w:rPr>
                <w:sz w:val="22"/>
                <w:szCs w:val="22"/>
              </w:rPr>
              <w:t>резидент</w:t>
            </w:r>
          </w:p>
        </w:tc>
      </w:tr>
      <w:tr w:rsidR="00B244DF" w:rsidRPr="0056085B" w:rsidTr="00C955C0">
        <w:tc>
          <w:tcPr>
            <w:tcW w:w="3284" w:type="dxa"/>
          </w:tcPr>
          <w:p w:rsidR="00B244DF" w:rsidRPr="00B244DF" w:rsidRDefault="00B244DF" w:rsidP="00C955C0">
            <w:pPr>
              <w:rPr>
                <w:sz w:val="22"/>
                <w:szCs w:val="22"/>
              </w:rPr>
            </w:pPr>
            <w:r w:rsidRPr="00B244DF">
              <w:rPr>
                <w:sz w:val="22"/>
                <w:szCs w:val="22"/>
              </w:rPr>
              <w:t>Июль 2014 - по настоящее время</w:t>
            </w:r>
          </w:p>
        </w:tc>
        <w:tc>
          <w:tcPr>
            <w:tcW w:w="3285" w:type="dxa"/>
          </w:tcPr>
          <w:p w:rsidR="00B244DF" w:rsidRPr="00B244DF" w:rsidRDefault="00B244DF" w:rsidP="00C955C0">
            <w:pPr>
              <w:rPr>
                <w:sz w:val="22"/>
                <w:szCs w:val="22"/>
              </w:rPr>
            </w:pPr>
            <w:r w:rsidRPr="00B244DF">
              <w:rPr>
                <w:sz w:val="22"/>
                <w:szCs w:val="22"/>
              </w:rPr>
              <w:t>ООО «Дело-Центр»</w:t>
            </w:r>
          </w:p>
        </w:tc>
        <w:tc>
          <w:tcPr>
            <w:tcW w:w="3285" w:type="dxa"/>
          </w:tcPr>
          <w:p w:rsidR="00B244DF" w:rsidRPr="00B244DF" w:rsidRDefault="002B634E" w:rsidP="00C955C0">
            <w:pPr>
              <w:rPr>
                <w:sz w:val="22"/>
                <w:szCs w:val="22"/>
              </w:rPr>
            </w:pPr>
            <w:r>
              <w:rPr>
                <w:sz w:val="22"/>
                <w:szCs w:val="22"/>
              </w:rPr>
              <w:t>П</w:t>
            </w:r>
            <w:r w:rsidR="00B244DF" w:rsidRPr="00B244DF">
              <w:rPr>
                <w:sz w:val="22"/>
                <w:szCs w:val="22"/>
              </w:rPr>
              <w:t>резидент</w:t>
            </w:r>
          </w:p>
        </w:tc>
      </w:tr>
      <w:tr w:rsidR="00C324DA" w:rsidRPr="0056085B" w:rsidTr="00C955C0">
        <w:tc>
          <w:tcPr>
            <w:tcW w:w="3284" w:type="dxa"/>
          </w:tcPr>
          <w:p w:rsidR="00C324DA" w:rsidRPr="00B244DF" w:rsidRDefault="00C324DA" w:rsidP="00C955C0">
            <w:pPr>
              <w:rPr>
                <w:sz w:val="22"/>
                <w:szCs w:val="22"/>
              </w:rPr>
            </w:pPr>
            <w:r>
              <w:rPr>
                <w:sz w:val="22"/>
                <w:szCs w:val="22"/>
              </w:rPr>
              <w:t xml:space="preserve">Май 2015 – </w:t>
            </w:r>
            <w:r w:rsidRPr="00B244DF">
              <w:rPr>
                <w:sz w:val="22"/>
                <w:szCs w:val="22"/>
              </w:rPr>
              <w:t>по настоящее время</w:t>
            </w:r>
          </w:p>
        </w:tc>
        <w:tc>
          <w:tcPr>
            <w:tcW w:w="3285" w:type="dxa"/>
          </w:tcPr>
          <w:p w:rsidR="00C324DA" w:rsidRPr="00B244DF" w:rsidRDefault="00C324DA" w:rsidP="00C955C0">
            <w:pPr>
              <w:rPr>
                <w:sz w:val="22"/>
                <w:szCs w:val="22"/>
              </w:rPr>
            </w:pPr>
            <w:r>
              <w:rPr>
                <w:sz w:val="22"/>
                <w:szCs w:val="22"/>
              </w:rPr>
              <w:t xml:space="preserve">ООО </w:t>
            </w:r>
            <w:r w:rsidR="00A82076">
              <w:rPr>
                <w:sz w:val="22"/>
                <w:szCs w:val="22"/>
              </w:rPr>
              <w:t>«</w:t>
            </w:r>
            <w:proofErr w:type="spellStart"/>
            <w:r w:rsidR="00A82076">
              <w:rPr>
                <w:sz w:val="22"/>
                <w:szCs w:val="22"/>
              </w:rPr>
              <w:t>ДелоПортс</w:t>
            </w:r>
            <w:proofErr w:type="spellEnd"/>
            <w:r w:rsidR="00A82076">
              <w:rPr>
                <w:sz w:val="22"/>
                <w:szCs w:val="22"/>
              </w:rPr>
              <w:t>»</w:t>
            </w:r>
          </w:p>
        </w:tc>
        <w:tc>
          <w:tcPr>
            <w:tcW w:w="3285" w:type="dxa"/>
          </w:tcPr>
          <w:p w:rsidR="00C324DA" w:rsidRPr="00B244DF" w:rsidRDefault="00D9559F" w:rsidP="00C955C0">
            <w:pPr>
              <w:rPr>
                <w:sz w:val="22"/>
                <w:szCs w:val="22"/>
              </w:rPr>
            </w:pPr>
            <w:r>
              <w:rPr>
                <w:sz w:val="22"/>
                <w:szCs w:val="22"/>
              </w:rPr>
              <w:t>Председатель</w:t>
            </w:r>
            <w:r w:rsidR="00C324DA">
              <w:rPr>
                <w:sz w:val="22"/>
                <w:szCs w:val="22"/>
              </w:rPr>
              <w:t xml:space="preserve"> Совета директоров</w:t>
            </w:r>
          </w:p>
        </w:tc>
      </w:tr>
    </w:tbl>
    <w:p w:rsidR="00420243" w:rsidRPr="005D2DBB" w:rsidRDefault="00420243" w:rsidP="00420243">
      <w:pPr>
        <w:adjustRightInd w:val="0"/>
        <w:ind w:firstLine="540"/>
        <w:jc w:val="both"/>
        <w:outlineLvl w:val="4"/>
        <w:rPr>
          <w:sz w:val="22"/>
          <w:szCs w:val="22"/>
        </w:rPr>
      </w:pPr>
    </w:p>
    <w:p w:rsidR="00420243" w:rsidRPr="005D2DBB" w:rsidRDefault="00420243" w:rsidP="00420243">
      <w:pPr>
        <w:adjustRightInd w:val="0"/>
        <w:ind w:firstLine="540"/>
        <w:jc w:val="both"/>
        <w:outlineLvl w:val="4"/>
        <w:rPr>
          <w:b/>
          <w:bCs/>
          <w:i/>
          <w:iCs/>
          <w:sz w:val="22"/>
          <w:szCs w:val="22"/>
        </w:rPr>
      </w:pPr>
      <w:r w:rsidRPr="005D2DBB">
        <w:rPr>
          <w:sz w:val="22"/>
          <w:szCs w:val="22"/>
        </w:rPr>
        <w:t xml:space="preserve">Доля участия такого лица в уставном капитале эмитента: </w:t>
      </w:r>
      <w:r w:rsidRPr="005D2DBB">
        <w:rPr>
          <w:b/>
          <w:bCs/>
          <w:i/>
          <w:iCs/>
          <w:sz w:val="22"/>
          <w:szCs w:val="22"/>
        </w:rPr>
        <w:t xml:space="preserve">доля отсутствует. </w:t>
      </w:r>
    </w:p>
    <w:p w:rsidR="00420243" w:rsidRPr="005D2DBB" w:rsidRDefault="00420243" w:rsidP="00420243">
      <w:pPr>
        <w:adjustRightInd w:val="0"/>
        <w:ind w:firstLine="540"/>
        <w:jc w:val="both"/>
        <w:outlineLvl w:val="4"/>
        <w:rPr>
          <w:b/>
          <w:bCs/>
          <w:i/>
          <w:iCs/>
          <w:sz w:val="22"/>
          <w:szCs w:val="22"/>
        </w:rPr>
      </w:pPr>
      <w:proofErr w:type="gramStart"/>
      <w:r w:rsidRPr="005D2DBB">
        <w:rPr>
          <w:sz w:val="22"/>
          <w:szCs w:val="22"/>
        </w:rPr>
        <w:t>Доля участия такого лица в уставном (складочном) капитале дочерних и зависимых обществ эмитента, а для тех дочерних и зависимых обществ эмитента, которые являются акционерными обществами, - также доли принадлежащих такому лицу обыкновенных акций дочернего или зависимого общества эмитента и количества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w:t>
      </w:r>
      <w:proofErr w:type="gramEnd"/>
      <w:r w:rsidRPr="005D2DBB">
        <w:rPr>
          <w:sz w:val="22"/>
          <w:szCs w:val="22"/>
        </w:rPr>
        <w:t xml:space="preserve"> ему опционам дочернего или независимого общества эмитента: </w:t>
      </w:r>
      <w:r w:rsidRPr="002F64C3">
        <w:rPr>
          <w:b/>
          <w:bCs/>
          <w:i/>
          <w:iCs/>
          <w:sz w:val="22"/>
          <w:szCs w:val="22"/>
        </w:rPr>
        <w:t>отсутствует, Эмитент не имеет дочерних и зависимых обществ</w:t>
      </w:r>
      <w:r w:rsidRPr="005D2DBB">
        <w:rPr>
          <w:b/>
          <w:bCs/>
          <w:i/>
          <w:iCs/>
          <w:sz w:val="22"/>
          <w:szCs w:val="22"/>
        </w:rPr>
        <w:t>.</w:t>
      </w:r>
    </w:p>
    <w:p w:rsidR="000E473F" w:rsidRPr="005D2DBB" w:rsidRDefault="000E473F" w:rsidP="000E473F">
      <w:pPr>
        <w:adjustRightInd w:val="0"/>
        <w:ind w:firstLine="540"/>
        <w:jc w:val="both"/>
        <w:outlineLvl w:val="4"/>
        <w:rPr>
          <w:b/>
          <w:bCs/>
          <w:i/>
          <w:iCs/>
          <w:sz w:val="22"/>
          <w:szCs w:val="22"/>
        </w:rPr>
      </w:pPr>
      <w:r w:rsidRPr="005D2DBB">
        <w:rPr>
          <w:sz w:val="22"/>
          <w:szCs w:val="22"/>
        </w:rP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5D2DBB">
        <w:rPr>
          <w:sz w:val="22"/>
          <w:szCs w:val="22"/>
        </w:rPr>
        <w:t>контроля за</w:t>
      </w:r>
      <w:proofErr w:type="gramEnd"/>
      <w:r w:rsidRPr="005D2DBB">
        <w:rPr>
          <w:sz w:val="22"/>
          <w:szCs w:val="22"/>
        </w:rPr>
        <w:t xml:space="preserve"> финансово-хозяйственной деятельностью эмитента: </w:t>
      </w:r>
      <w:r w:rsidRPr="005D2DBB">
        <w:rPr>
          <w:b/>
          <w:bCs/>
          <w:i/>
          <w:iCs/>
          <w:sz w:val="22"/>
          <w:szCs w:val="22"/>
        </w:rPr>
        <w:t>родственные связи с лицами, входящими в состав органов управления и/или органов контроля за финансово-хозяйственной деятельностью Эмитента отсутствуют.</w:t>
      </w:r>
    </w:p>
    <w:p w:rsidR="00420243" w:rsidRPr="005D2DBB" w:rsidRDefault="00420243" w:rsidP="00420243">
      <w:pPr>
        <w:adjustRightInd w:val="0"/>
        <w:ind w:firstLine="540"/>
        <w:jc w:val="both"/>
        <w:outlineLvl w:val="4"/>
        <w:rPr>
          <w:b/>
          <w:bCs/>
          <w:i/>
          <w:iCs/>
          <w:sz w:val="22"/>
          <w:szCs w:val="22"/>
        </w:rPr>
      </w:pPr>
      <w:r w:rsidRPr="005D2DBB">
        <w:rPr>
          <w:sz w:val="22"/>
          <w:szCs w:val="22"/>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Pr>
          <w:sz w:val="22"/>
          <w:szCs w:val="22"/>
        </w:rPr>
        <w:t xml:space="preserve"> </w:t>
      </w:r>
      <w:r w:rsidRPr="005D2DBB">
        <w:rPr>
          <w:b/>
          <w:bCs/>
          <w:i/>
          <w:iCs/>
          <w:sz w:val="22"/>
          <w:szCs w:val="22"/>
        </w:rPr>
        <w:t>к административной или уголовной ответственности не привлекался.</w:t>
      </w:r>
    </w:p>
    <w:p w:rsidR="00420243" w:rsidRPr="005D2DBB" w:rsidRDefault="00420243" w:rsidP="00420243">
      <w:pPr>
        <w:adjustRightInd w:val="0"/>
        <w:ind w:firstLine="540"/>
        <w:jc w:val="both"/>
        <w:outlineLvl w:val="4"/>
        <w:rPr>
          <w:b/>
          <w:bCs/>
          <w:i/>
          <w:iCs/>
          <w:sz w:val="22"/>
          <w:szCs w:val="22"/>
        </w:rPr>
      </w:pPr>
      <w:r w:rsidRPr="005D2DBB">
        <w:rPr>
          <w:sz w:val="22"/>
          <w:szCs w:val="22"/>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13" w:history="1">
        <w:r w:rsidRPr="005D2DBB">
          <w:rPr>
            <w:sz w:val="22"/>
            <w:szCs w:val="22"/>
          </w:rPr>
          <w:t>законодательством</w:t>
        </w:r>
      </w:hyperlink>
      <w:r w:rsidRPr="005D2DBB">
        <w:rPr>
          <w:sz w:val="22"/>
          <w:szCs w:val="22"/>
        </w:rPr>
        <w:t xml:space="preserve"> Российской Федерации о несостоятельности (банкротстве): </w:t>
      </w:r>
      <w:r w:rsidRPr="005D2DBB">
        <w:rPr>
          <w:b/>
          <w:bCs/>
          <w:i/>
          <w:iCs/>
          <w:sz w:val="22"/>
          <w:szCs w:val="22"/>
        </w:rPr>
        <w:t>указанных должностей не занимал.</w:t>
      </w:r>
    </w:p>
    <w:p w:rsidR="00C324DA" w:rsidRPr="00C324DA" w:rsidRDefault="00C324DA" w:rsidP="00C324DA">
      <w:pPr>
        <w:adjustRightInd w:val="0"/>
        <w:ind w:firstLine="540"/>
        <w:jc w:val="both"/>
        <w:outlineLvl w:val="4"/>
        <w:rPr>
          <w:b/>
          <w:bCs/>
          <w:i/>
          <w:iCs/>
          <w:sz w:val="22"/>
          <w:szCs w:val="22"/>
          <w:u w:val="single"/>
        </w:rPr>
      </w:pPr>
      <w:r w:rsidRPr="00695802">
        <w:rPr>
          <w:bCs/>
          <w:iCs/>
          <w:sz w:val="22"/>
          <w:szCs w:val="22"/>
        </w:rPr>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r w:rsidRPr="00695802">
        <w:rPr>
          <w:b/>
          <w:bCs/>
          <w:i/>
          <w:iCs/>
          <w:sz w:val="22"/>
          <w:szCs w:val="22"/>
        </w:rPr>
        <w:t>Совет директоров Эмитента не формировал комитеты.</w:t>
      </w:r>
    </w:p>
    <w:p w:rsidR="00420243" w:rsidRDefault="00420243" w:rsidP="008F64EA">
      <w:pPr>
        <w:adjustRightInd w:val="0"/>
        <w:ind w:firstLine="540"/>
        <w:jc w:val="both"/>
        <w:outlineLvl w:val="4"/>
        <w:rPr>
          <w:b/>
          <w:bCs/>
          <w:i/>
          <w:iCs/>
          <w:sz w:val="22"/>
          <w:szCs w:val="22"/>
          <w:u w:val="single"/>
        </w:rPr>
      </w:pPr>
    </w:p>
    <w:p w:rsidR="00B244DF" w:rsidRPr="002F64C3" w:rsidRDefault="00B244DF" w:rsidP="00B244DF">
      <w:pPr>
        <w:adjustRightInd w:val="0"/>
        <w:ind w:firstLine="540"/>
        <w:jc w:val="both"/>
        <w:outlineLvl w:val="4"/>
        <w:rPr>
          <w:b/>
          <w:bCs/>
          <w:i/>
          <w:iCs/>
          <w:sz w:val="22"/>
          <w:szCs w:val="22"/>
        </w:rPr>
      </w:pPr>
      <w:r>
        <w:rPr>
          <w:sz w:val="22"/>
          <w:szCs w:val="22"/>
        </w:rPr>
        <w:t xml:space="preserve">5. </w:t>
      </w:r>
      <w:r w:rsidRPr="0056085B">
        <w:rPr>
          <w:sz w:val="22"/>
          <w:szCs w:val="22"/>
        </w:rPr>
        <w:t xml:space="preserve">Фамилия, имя, отчество: </w:t>
      </w:r>
      <w:proofErr w:type="spellStart"/>
      <w:r w:rsidRPr="00B244DF">
        <w:rPr>
          <w:b/>
          <w:bCs/>
          <w:i/>
          <w:iCs/>
          <w:sz w:val="22"/>
          <w:szCs w:val="22"/>
        </w:rPr>
        <w:t>Яковенко</w:t>
      </w:r>
      <w:proofErr w:type="spellEnd"/>
      <w:r w:rsidRPr="00B244DF">
        <w:rPr>
          <w:b/>
          <w:bCs/>
          <w:i/>
          <w:iCs/>
          <w:sz w:val="22"/>
          <w:szCs w:val="22"/>
        </w:rPr>
        <w:t xml:space="preserve"> Игорь Александрович</w:t>
      </w:r>
    </w:p>
    <w:p w:rsidR="00B244DF" w:rsidRPr="0056085B" w:rsidRDefault="00B244DF" w:rsidP="00B244DF">
      <w:pPr>
        <w:adjustRightInd w:val="0"/>
        <w:ind w:firstLine="540"/>
        <w:jc w:val="both"/>
        <w:outlineLvl w:val="4"/>
        <w:rPr>
          <w:b/>
          <w:bCs/>
          <w:i/>
          <w:iCs/>
          <w:sz w:val="22"/>
          <w:szCs w:val="22"/>
        </w:rPr>
      </w:pPr>
      <w:r w:rsidRPr="0056085B">
        <w:rPr>
          <w:sz w:val="22"/>
          <w:szCs w:val="22"/>
        </w:rPr>
        <w:t xml:space="preserve">Год рождения: </w:t>
      </w:r>
      <w:r>
        <w:rPr>
          <w:b/>
          <w:bCs/>
          <w:i/>
          <w:iCs/>
          <w:sz w:val="22"/>
          <w:szCs w:val="22"/>
        </w:rPr>
        <w:t>1974</w:t>
      </w:r>
    </w:p>
    <w:p w:rsidR="00B244DF" w:rsidRPr="0056085B" w:rsidRDefault="00B244DF" w:rsidP="00B244DF">
      <w:pPr>
        <w:adjustRightInd w:val="0"/>
        <w:ind w:firstLine="540"/>
        <w:jc w:val="both"/>
        <w:outlineLvl w:val="4"/>
        <w:rPr>
          <w:b/>
          <w:bCs/>
          <w:i/>
          <w:iCs/>
          <w:sz w:val="22"/>
          <w:szCs w:val="22"/>
        </w:rPr>
      </w:pPr>
      <w:r w:rsidRPr="0056085B">
        <w:rPr>
          <w:sz w:val="22"/>
          <w:szCs w:val="22"/>
        </w:rPr>
        <w:t xml:space="preserve">Сведения об образовании: </w:t>
      </w:r>
      <w:proofErr w:type="gramStart"/>
      <w:r>
        <w:rPr>
          <w:b/>
          <w:bCs/>
          <w:i/>
          <w:iCs/>
          <w:sz w:val="22"/>
          <w:szCs w:val="22"/>
        </w:rPr>
        <w:t>высшее</w:t>
      </w:r>
      <w:proofErr w:type="gramEnd"/>
    </w:p>
    <w:p w:rsidR="00B244DF" w:rsidRPr="0056085B" w:rsidRDefault="00B244DF" w:rsidP="00B244DF">
      <w:pPr>
        <w:adjustRightInd w:val="0"/>
        <w:ind w:firstLine="540"/>
        <w:jc w:val="both"/>
        <w:outlineLvl w:val="4"/>
        <w:rPr>
          <w:sz w:val="22"/>
          <w:szCs w:val="22"/>
        </w:rPr>
      </w:pPr>
      <w:proofErr w:type="gramStart"/>
      <w:r w:rsidRPr="0056085B">
        <w:rPr>
          <w:sz w:val="22"/>
          <w:szCs w:val="22"/>
        </w:rPr>
        <w:t>Все должности, занимаемые таким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p w:rsidR="00B244DF" w:rsidRPr="005D2DBB" w:rsidRDefault="00B244DF" w:rsidP="00B244DF">
      <w:pPr>
        <w:adjustRightInd w:val="0"/>
        <w:ind w:firstLine="540"/>
        <w:jc w:val="both"/>
        <w:outlineLvl w:val="4"/>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84"/>
        <w:gridCol w:w="3285"/>
        <w:gridCol w:w="3285"/>
      </w:tblGrid>
      <w:tr w:rsidR="00B244DF" w:rsidRPr="005D2DBB" w:rsidTr="00C955C0">
        <w:tc>
          <w:tcPr>
            <w:tcW w:w="3284" w:type="dxa"/>
          </w:tcPr>
          <w:p w:rsidR="00B244DF" w:rsidRPr="005D2DBB" w:rsidRDefault="00B244DF" w:rsidP="00C955C0">
            <w:pPr>
              <w:adjustRightInd w:val="0"/>
              <w:jc w:val="center"/>
              <w:outlineLvl w:val="4"/>
              <w:rPr>
                <w:sz w:val="22"/>
                <w:szCs w:val="22"/>
              </w:rPr>
            </w:pPr>
            <w:r w:rsidRPr="005D2DBB">
              <w:rPr>
                <w:sz w:val="22"/>
                <w:szCs w:val="22"/>
              </w:rPr>
              <w:t>Период</w:t>
            </w:r>
          </w:p>
        </w:tc>
        <w:tc>
          <w:tcPr>
            <w:tcW w:w="3285" w:type="dxa"/>
          </w:tcPr>
          <w:p w:rsidR="00B244DF" w:rsidRPr="005D2DBB" w:rsidRDefault="00B244DF" w:rsidP="00C955C0">
            <w:pPr>
              <w:adjustRightInd w:val="0"/>
              <w:jc w:val="center"/>
              <w:outlineLvl w:val="4"/>
              <w:rPr>
                <w:sz w:val="22"/>
                <w:szCs w:val="22"/>
              </w:rPr>
            </w:pPr>
            <w:r w:rsidRPr="005D2DBB">
              <w:rPr>
                <w:sz w:val="22"/>
                <w:szCs w:val="22"/>
              </w:rPr>
              <w:t>Наименование организации</w:t>
            </w:r>
          </w:p>
        </w:tc>
        <w:tc>
          <w:tcPr>
            <w:tcW w:w="3285" w:type="dxa"/>
          </w:tcPr>
          <w:p w:rsidR="00B244DF" w:rsidRPr="005D2DBB" w:rsidRDefault="00B244DF" w:rsidP="00C955C0">
            <w:pPr>
              <w:adjustRightInd w:val="0"/>
              <w:jc w:val="center"/>
              <w:outlineLvl w:val="4"/>
              <w:rPr>
                <w:sz w:val="22"/>
                <w:szCs w:val="22"/>
              </w:rPr>
            </w:pPr>
            <w:r w:rsidRPr="005D2DBB">
              <w:rPr>
                <w:sz w:val="22"/>
                <w:szCs w:val="22"/>
              </w:rPr>
              <w:t>Должность</w:t>
            </w:r>
          </w:p>
        </w:tc>
      </w:tr>
      <w:tr w:rsidR="00B244DF" w:rsidRPr="0056085B" w:rsidTr="00C955C0">
        <w:tc>
          <w:tcPr>
            <w:tcW w:w="3284" w:type="dxa"/>
          </w:tcPr>
          <w:p w:rsidR="00B244DF" w:rsidRPr="00B244DF" w:rsidRDefault="00B244DF" w:rsidP="004338F1">
            <w:pPr>
              <w:rPr>
                <w:sz w:val="22"/>
                <w:szCs w:val="22"/>
              </w:rPr>
            </w:pPr>
            <w:r>
              <w:rPr>
                <w:sz w:val="22"/>
                <w:szCs w:val="22"/>
              </w:rPr>
              <w:t xml:space="preserve">Июнь </w:t>
            </w:r>
            <w:r w:rsidRPr="00B244DF">
              <w:rPr>
                <w:sz w:val="22"/>
                <w:szCs w:val="22"/>
              </w:rPr>
              <w:t>2006</w:t>
            </w:r>
            <w:r>
              <w:rPr>
                <w:sz w:val="22"/>
                <w:szCs w:val="22"/>
              </w:rPr>
              <w:t xml:space="preserve"> – </w:t>
            </w:r>
            <w:r w:rsidR="004338F1">
              <w:rPr>
                <w:sz w:val="22"/>
                <w:szCs w:val="22"/>
              </w:rPr>
              <w:t>Май 2015</w:t>
            </w:r>
          </w:p>
        </w:tc>
        <w:tc>
          <w:tcPr>
            <w:tcW w:w="3285" w:type="dxa"/>
          </w:tcPr>
          <w:p w:rsidR="00B244DF" w:rsidRPr="00B244DF" w:rsidRDefault="00B244DF" w:rsidP="00C955C0">
            <w:pPr>
              <w:rPr>
                <w:sz w:val="22"/>
                <w:szCs w:val="22"/>
              </w:rPr>
            </w:pPr>
            <w:r w:rsidRPr="00B244DF">
              <w:rPr>
                <w:sz w:val="22"/>
                <w:szCs w:val="22"/>
              </w:rPr>
              <w:t xml:space="preserve">ООО </w:t>
            </w:r>
            <w:r w:rsidR="002B634E">
              <w:rPr>
                <w:sz w:val="22"/>
                <w:szCs w:val="22"/>
              </w:rPr>
              <w:t>«</w:t>
            </w:r>
            <w:proofErr w:type="spellStart"/>
            <w:r w:rsidRPr="00B244DF">
              <w:rPr>
                <w:sz w:val="22"/>
                <w:szCs w:val="22"/>
              </w:rPr>
              <w:t>Новороснефтесервис</w:t>
            </w:r>
            <w:proofErr w:type="spellEnd"/>
            <w:r w:rsidR="002B634E">
              <w:rPr>
                <w:sz w:val="22"/>
                <w:szCs w:val="22"/>
              </w:rPr>
              <w:t>»</w:t>
            </w:r>
          </w:p>
        </w:tc>
        <w:tc>
          <w:tcPr>
            <w:tcW w:w="3285" w:type="dxa"/>
          </w:tcPr>
          <w:p w:rsidR="00B244DF" w:rsidRPr="00B244DF" w:rsidRDefault="00B244DF" w:rsidP="00C955C0">
            <w:pPr>
              <w:rPr>
                <w:sz w:val="22"/>
                <w:szCs w:val="22"/>
              </w:rPr>
            </w:pPr>
            <w:r w:rsidRPr="00B244DF">
              <w:rPr>
                <w:sz w:val="22"/>
                <w:szCs w:val="22"/>
              </w:rPr>
              <w:t>Генеральный директор</w:t>
            </w:r>
          </w:p>
        </w:tc>
      </w:tr>
      <w:tr w:rsidR="00B244DF" w:rsidRPr="0056085B" w:rsidTr="00C955C0">
        <w:tc>
          <w:tcPr>
            <w:tcW w:w="3284" w:type="dxa"/>
          </w:tcPr>
          <w:p w:rsidR="00B244DF" w:rsidRPr="00B244DF" w:rsidRDefault="00B244DF" w:rsidP="004338F1">
            <w:pPr>
              <w:rPr>
                <w:sz w:val="22"/>
                <w:szCs w:val="22"/>
              </w:rPr>
            </w:pPr>
            <w:r>
              <w:rPr>
                <w:sz w:val="22"/>
                <w:szCs w:val="22"/>
              </w:rPr>
              <w:t xml:space="preserve">Декабрь </w:t>
            </w:r>
            <w:r w:rsidRPr="00B244DF">
              <w:rPr>
                <w:sz w:val="22"/>
                <w:szCs w:val="22"/>
              </w:rPr>
              <w:t xml:space="preserve">2009 </w:t>
            </w:r>
            <w:r>
              <w:rPr>
                <w:sz w:val="22"/>
                <w:szCs w:val="22"/>
              </w:rPr>
              <w:t xml:space="preserve">– </w:t>
            </w:r>
            <w:r w:rsidR="004338F1">
              <w:rPr>
                <w:sz w:val="22"/>
                <w:szCs w:val="22"/>
              </w:rPr>
              <w:t>Май 2015</w:t>
            </w:r>
          </w:p>
        </w:tc>
        <w:tc>
          <w:tcPr>
            <w:tcW w:w="3285" w:type="dxa"/>
          </w:tcPr>
          <w:p w:rsidR="00B244DF" w:rsidRPr="00B244DF" w:rsidRDefault="00B244DF" w:rsidP="00C955C0">
            <w:pPr>
              <w:rPr>
                <w:sz w:val="22"/>
                <w:szCs w:val="22"/>
              </w:rPr>
            </w:pPr>
            <w:r w:rsidRPr="00B244DF">
              <w:rPr>
                <w:sz w:val="22"/>
                <w:szCs w:val="22"/>
              </w:rPr>
              <w:t xml:space="preserve">ООО </w:t>
            </w:r>
            <w:r w:rsidR="002B634E">
              <w:rPr>
                <w:sz w:val="22"/>
                <w:szCs w:val="22"/>
              </w:rPr>
              <w:t>«</w:t>
            </w:r>
            <w:r w:rsidRPr="00B244DF">
              <w:rPr>
                <w:sz w:val="22"/>
                <w:szCs w:val="22"/>
              </w:rPr>
              <w:t>ННК</w:t>
            </w:r>
            <w:r w:rsidR="002B634E">
              <w:rPr>
                <w:sz w:val="22"/>
                <w:szCs w:val="22"/>
              </w:rPr>
              <w:t>»</w:t>
            </w:r>
          </w:p>
        </w:tc>
        <w:tc>
          <w:tcPr>
            <w:tcW w:w="3285" w:type="dxa"/>
          </w:tcPr>
          <w:p w:rsidR="00B244DF" w:rsidRPr="00B244DF" w:rsidRDefault="00B244DF" w:rsidP="00C955C0">
            <w:pPr>
              <w:rPr>
                <w:sz w:val="22"/>
                <w:szCs w:val="22"/>
              </w:rPr>
            </w:pPr>
            <w:r w:rsidRPr="00B244DF">
              <w:rPr>
                <w:sz w:val="22"/>
                <w:szCs w:val="22"/>
              </w:rPr>
              <w:t>Генеральный директор (по совместительству)</w:t>
            </w:r>
          </w:p>
        </w:tc>
      </w:tr>
      <w:tr w:rsidR="00B244DF" w:rsidRPr="0056085B" w:rsidTr="00C955C0">
        <w:tc>
          <w:tcPr>
            <w:tcW w:w="3284" w:type="dxa"/>
          </w:tcPr>
          <w:p w:rsidR="00B244DF" w:rsidRPr="00B244DF" w:rsidRDefault="00B244DF" w:rsidP="00C955C0">
            <w:pPr>
              <w:rPr>
                <w:sz w:val="22"/>
                <w:szCs w:val="22"/>
              </w:rPr>
            </w:pPr>
            <w:r>
              <w:rPr>
                <w:sz w:val="22"/>
                <w:szCs w:val="22"/>
              </w:rPr>
              <w:t xml:space="preserve">Май 2015 – </w:t>
            </w:r>
            <w:r w:rsidRPr="00B244DF">
              <w:rPr>
                <w:sz w:val="22"/>
                <w:szCs w:val="22"/>
              </w:rPr>
              <w:t>по настоящее время</w:t>
            </w:r>
          </w:p>
        </w:tc>
        <w:tc>
          <w:tcPr>
            <w:tcW w:w="3285" w:type="dxa"/>
          </w:tcPr>
          <w:p w:rsidR="00B244DF" w:rsidRPr="00B244DF" w:rsidRDefault="00B244DF" w:rsidP="00C955C0">
            <w:pPr>
              <w:rPr>
                <w:sz w:val="22"/>
                <w:szCs w:val="22"/>
              </w:rPr>
            </w:pPr>
            <w:r>
              <w:rPr>
                <w:sz w:val="22"/>
                <w:szCs w:val="22"/>
              </w:rPr>
              <w:t xml:space="preserve">ООО </w:t>
            </w:r>
            <w:r w:rsidR="00A82076">
              <w:rPr>
                <w:sz w:val="22"/>
                <w:szCs w:val="22"/>
              </w:rPr>
              <w:t>«</w:t>
            </w:r>
            <w:proofErr w:type="spellStart"/>
            <w:r w:rsidR="00A82076">
              <w:rPr>
                <w:sz w:val="22"/>
                <w:szCs w:val="22"/>
              </w:rPr>
              <w:t>ДелоПортс</w:t>
            </w:r>
            <w:proofErr w:type="spellEnd"/>
            <w:r w:rsidR="00A82076">
              <w:rPr>
                <w:sz w:val="22"/>
                <w:szCs w:val="22"/>
              </w:rPr>
              <w:t>»</w:t>
            </w:r>
          </w:p>
        </w:tc>
        <w:tc>
          <w:tcPr>
            <w:tcW w:w="3285" w:type="dxa"/>
          </w:tcPr>
          <w:p w:rsidR="00B244DF" w:rsidRPr="00B244DF" w:rsidRDefault="00B244DF" w:rsidP="00C955C0">
            <w:pPr>
              <w:rPr>
                <w:sz w:val="22"/>
                <w:szCs w:val="22"/>
              </w:rPr>
            </w:pPr>
            <w:r w:rsidRPr="00B244DF">
              <w:rPr>
                <w:sz w:val="22"/>
                <w:szCs w:val="22"/>
              </w:rPr>
              <w:t>Генеральный директор</w:t>
            </w:r>
            <w:r>
              <w:rPr>
                <w:sz w:val="22"/>
                <w:szCs w:val="22"/>
              </w:rPr>
              <w:t>, член Совета директоров</w:t>
            </w:r>
          </w:p>
        </w:tc>
      </w:tr>
    </w:tbl>
    <w:p w:rsidR="00B244DF" w:rsidRDefault="00B244DF" w:rsidP="00B244DF">
      <w:pPr>
        <w:adjustRightInd w:val="0"/>
        <w:ind w:firstLine="540"/>
        <w:jc w:val="both"/>
        <w:outlineLvl w:val="4"/>
        <w:rPr>
          <w:sz w:val="22"/>
          <w:szCs w:val="22"/>
        </w:rPr>
      </w:pPr>
    </w:p>
    <w:p w:rsidR="00B244DF" w:rsidRPr="005D2DBB" w:rsidRDefault="00B244DF" w:rsidP="00B244DF">
      <w:pPr>
        <w:adjustRightInd w:val="0"/>
        <w:ind w:firstLine="540"/>
        <w:jc w:val="both"/>
        <w:outlineLvl w:val="4"/>
        <w:rPr>
          <w:b/>
          <w:bCs/>
          <w:i/>
          <w:iCs/>
          <w:sz w:val="22"/>
          <w:szCs w:val="22"/>
        </w:rPr>
      </w:pPr>
      <w:r w:rsidRPr="005D2DBB">
        <w:rPr>
          <w:sz w:val="22"/>
          <w:szCs w:val="22"/>
        </w:rPr>
        <w:t xml:space="preserve">Доля участия такого лица в уставном капитале эмитента: </w:t>
      </w:r>
      <w:r w:rsidRPr="005D2DBB">
        <w:rPr>
          <w:b/>
          <w:bCs/>
          <w:i/>
          <w:iCs/>
          <w:sz w:val="22"/>
          <w:szCs w:val="22"/>
        </w:rPr>
        <w:t xml:space="preserve">доля отсутствует. </w:t>
      </w:r>
    </w:p>
    <w:p w:rsidR="00B244DF" w:rsidRPr="005D2DBB" w:rsidRDefault="00B244DF" w:rsidP="00B244DF">
      <w:pPr>
        <w:adjustRightInd w:val="0"/>
        <w:ind w:firstLine="540"/>
        <w:jc w:val="both"/>
        <w:outlineLvl w:val="4"/>
        <w:rPr>
          <w:b/>
          <w:bCs/>
          <w:i/>
          <w:iCs/>
          <w:sz w:val="22"/>
          <w:szCs w:val="22"/>
        </w:rPr>
      </w:pPr>
      <w:proofErr w:type="gramStart"/>
      <w:r w:rsidRPr="005D2DBB">
        <w:rPr>
          <w:sz w:val="22"/>
          <w:szCs w:val="22"/>
        </w:rPr>
        <w:t>Доля участия такого лица в уставном (складочном) капитале дочерних и зависимых обществ эмитента, а для тех дочерних и зависимых обществ эмитента, которые являются акционерными обществами, - также доли принадлежащих такому лицу обыкновенных акций дочернего или зависимого общества эмитента и количества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w:t>
      </w:r>
      <w:proofErr w:type="gramEnd"/>
      <w:r w:rsidRPr="005D2DBB">
        <w:rPr>
          <w:sz w:val="22"/>
          <w:szCs w:val="22"/>
        </w:rPr>
        <w:t xml:space="preserve"> ему опционам дочернего или независимого общества эмитента: </w:t>
      </w:r>
      <w:r w:rsidR="00B94532">
        <w:rPr>
          <w:b/>
          <w:bCs/>
          <w:i/>
          <w:iCs/>
          <w:sz w:val="22"/>
          <w:szCs w:val="22"/>
        </w:rPr>
        <w:t>отсутствует</w:t>
      </w:r>
    </w:p>
    <w:p w:rsidR="00B244DF" w:rsidRPr="005D2DBB" w:rsidRDefault="00B244DF" w:rsidP="00B244DF">
      <w:pPr>
        <w:adjustRightInd w:val="0"/>
        <w:ind w:firstLine="540"/>
        <w:jc w:val="both"/>
        <w:outlineLvl w:val="4"/>
        <w:rPr>
          <w:b/>
          <w:bCs/>
          <w:i/>
          <w:iCs/>
          <w:sz w:val="22"/>
          <w:szCs w:val="22"/>
        </w:rPr>
      </w:pPr>
      <w:r w:rsidRPr="005D2DBB">
        <w:rPr>
          <w:sz w:val="22"/>
          <w:szCs w:val="22"/>
        </w:rP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5D2DBB">
        <w:rPr>
          <w:sz w:val="22"/>
          <w:szCs w:val="22"/>
        </w:rPr>
        <w:t>контроля за</w:t>
      </w:r>
      <w:proofErr w:type="gramEnd"/>
      <w:r w:rsidRPr="005D2DBB">
        <w:rPr>
          <w:sz w:val="22"/>
          <w:szCs w:val="22"/>
        </w:rPr>
        <w:t xml:space="preserve"> финансово-хозяйственной деятельностью эмитента: </w:t>
      </w:r>
      <w:r w:rsidRPr="005D2DBB">
        <w:rPr>
          <w:b/>
          <w:bCs/>
          <w:i/>
          <w:iCs/>
          <w:sz w:val="22"/>
          <w:szCs w:val="22"/>
        </w:rPr>
        <w:t>родственные связи с лицами, входящими в состав органов управления и/или органов контроля за финансово-хозяйственной деятельностью Эмитента отсутствуют.</w:t>
      </w:r>
    </w:p>
    <w:p w:rsidR="00B244DF" w:rsidRPr="005D2DBB" w:rsidRDefault="00B244DF" w:rsidP="00B244DF">
      <w:pPr>
        <w:adjustRightInd w:val="0"/>
        <w:ind w:firstLine="540"/>
        <w:jc w:val="both"/>
        <w:outlineLvl w:val="4"/>
        <w:rPr>
          <w:b/>
          <w:bCs/>
          <w:i/>
          <w:iCs/>
          <w:sz w:val="22"/>
          <w:szCs w:val="22"/>
        </w:rPr>
      </w:pPr>
      <w:r w:rsidRPr="005D2DBB">
        <w:rPr>
          <w:sz w:val="22"/>
          <w:szCs w:val="22"/>
        </w:rP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 </w:t>
      </w:r>
      <w:r>
        <w:rPr>
          <w:sz w:val="22"/>
          <w:szCs w:val="22"/>
        </w:rPr>
        <w:t xml:space="preserve"> </w:t>
      </w:r>
      <w:r w:rsidRPr="005D2DBB">
        <w:rPr>
          <w:b/>
          <w:bCs/>
          <w:i/>
          <w:iCs/>
          <w:sz w:val="22"/>
          <w:szCs w:val="22"/>
        </w:rPr>
        <w:t>к административной или уголовной ответственности не привлекался.</w:t>
      </w:r>
    </w:p>
    <w:p w:rsidR="00B244DF" w:rsidRPr="005D2DBB" w:rsidRDefault="00B244DF" w:rsidP="00B244DF">
      <w:pPr>
        <w:adjustRightInd w:val="0"/>
        <w:ind w:firstLine="540"/>
        <w:jc w:val="both"/>
        <w:outlineLvl w:val="4"/>
        <w:rPr>
          <w:b/>
          <w:bCs/>
          <w:i/>
          <w:iCs/>
          <w:sz w:val="22"/>
          <w:szCs w:val="22"/>
        </w:rPr>
      </w:pPr>
      <w:r w:rsidRPr="005D2DBB">
        <w:rPr>
          <w:sz w:val="22"/>
          <w:szCs w:val="22"/>
        </w:rP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w:t>
      </w:r>
      <w:hyperlink r:id="rId14" w:history="1">
        <w:r w:rsidRPr="005D2DBB">
          <w:rPr>
            <w:sz w:val="22"/>
            <w:szCs w:val="22"/>
          </w:rPr>
          <w:t>законодательством</w:t>
        </w:r>
      </w:hyperlink>
      <w:r w:rsidRPr="005D2DBB">
        <w:rPr>
          <w:sz w:val="22"/>
          <w:szCs w:val="22"/>
        </w:rPr>
        <w:t xml:space="preserve"> Российской Федерации о несостоятельности (банкротстве): </w:t>
      </w:r>
      <w:r w:rsidRPr="005D2DBB">
        <w:rPr>
          <w:b/>
          <w:bCs/>
          <w:i/>
          <w:iCs/>
          <w:sz w:val="22"/>
          <w:szCs w:val="22"/>
        </w:rPr>
        <w:t>указанных должностей не занимал.</w:t>
      </w:r>
    </w:p>
    <w:p w:rsidR="00C324DA" w:rsidRPr="00C324DA" w:rsidRDefault="00C324DA" w:rsidP="00C324DA">
      <w:pPr>
        <w:adjustRightInd w:val="0"/>
        <w:ind w:firstLine="540"/>
        <w:jc w:val="both"/>
        <w:outlineLvl w:val="4"/>
        <w:rPr>
          <w:b/>
          <w:bCs/>
          <w:i/>
          <w:iCs/>
          <w:sz w:val="22"/>
          <w:szCs w:val="22"/>
          <w:u w:val="single"/>
        </w:rPr>
      </w:pPr>
      <w:r w:rsidRPr="00695802">
        <w:rPr>
          <w:bCs/>
          <w:iCs/>
          <w:sz w:val="22"/>
          <w:szCs w:val="22"/>
        </w:rPr>
        <w:t xml:space="preserve">Сведения об участии (член комитета, председатель комитета) в работе комитетов совета директоров (наблюдательного совета) с указанием названия комитета (комитетов): </w:t>
      </w:r>
      <w:r w:rsidRPr="00695802">
        <w:rPr>
          <w:b/>
          <w:bCs/>
          <w:i/>
          <w:iCs/>
          <w:sz w:val="22"/>
          <w:szCs w:val="22"/>
        </w:rPr>
        <w:t>Совет директоров Эмитента не формировал комитеты.</w:t>
      </w:r>
    </w:p>
    <w:p w:rsidR="00420243" w:rsidRDefault="00420243" w:rsidP="008F64EA">
      <w:pPr>
        <w:adjustRightInd w:val="0"/>
        <w:ind w:firstLine="540"/>
        <w:jc w:val="both"/>
        <w:outlineLvl w:val="4"/>
        <w:rPr>
          <w:b/>
          <w:bCs/>
          <w:i/>
          <w:iCs/>
          <w:sz w:val="22"/>
          <w:szCs w:val="22"/>
          <w:u w:val="single"/>
        </w:rPr>
      </w:pPr>
    </w:p>
    <w:p w:rsidR="00420243" w:rsidRDefault="00C324DA" w:rsidP="008F64EA">
      <w:pPr>
        <w:adjustRightInd w:val="0"/>
        <w:ind w:firstLine="540"/>
        <w:jc w:val="both"/>
        <w:outlineLvl w:val="4"/>
        <w:rPr>
          <w:bCs/>
          <w:iCs/>
          <w:sz w:val="22"/>
          <w:szCs w:val="22"/>
        </w:rPr>
      </w:pPr>
      <w:r w:rsidRPr="00C324DA">
        <w:rPr>
          <w:bCs/>
          <w:iCs/>
          <w:sz w:val="22"/>
          <w:szCs w:val="22"/>
        </w:rPr>
        <w:t>Приводятся также сведения о членах совета директоров (наблюдательного совета), котор</w:t>
      </w:r>
      <w:r>
        <w:rPr>
          <w:bCs/>
          <w:iCs/>
          <w:sz w:val="22"/>
          <w:szCs w:val="22"/>
        </w:rPr>
        <w:t>ых эмитент считает независимыми:</w:t>
      </w:r>
    </w:p>
    <w:p w:rsidR="00C324DA" w:rsidRPr="00C324DA" w:rsidRDefault="00C324DA" w:rsidP="008F64EA">
      <w:pPr>
        <w:adjustRightInd w:val="0"/>
        <w:ind w:firstLine="540"/>
        <w:jc w:val="both"/>
        <w:outlineLvl w:val="4"/>
        <w:rPr>
          <w:b/>
          <w:bCs/>
          <w:i/>
          <w:iCs/>
          <w:sz w:val="22"/>
          <w:szCs w:val="22"/>
        </w:rPr>
      </w:pPr>
      <w:r w:rsidRPr="00C324DA">
        <w:rPr>
          <w:b/>
          <w:bCs/>
          <w:i/>
          <w:iCs/>
          <w:sz w:val="22"/>
          <w:szCs w:val="22"/>
        </w:rPr>
        <w:t xml:space="preserve">Независимые члены совета директоров </w:t>
      </w:r>
      <w:r w:rsidR="002F648E" w:rsidRPr="00C324DA">
        <w:rPr>
          <w:b/>
          <w:bCs/>
          <w:i/>
          <w:iCs/>
          <w:sz w:val="22"/>
          <w:szCs w:val="22"/>
        </w:rPr>
        <w:t>отсутствуют</w:t>
      </w:r>
      <w:r w:rsidRPr="00C324DA">
        <w:rPr>
          <w:b/>
          <w:bCs/>
          <w:i/>
          <w:iCs/>
          <w:sz w:val="22"/>
          <w:szCs w:val="22"/>
        </w:rPr>
        <w:t>.</w:t>
      </w:r>
    </w:p>
    <w:p w:rsidR="00EF66DD" w:rsidRPr="005D2DBB" w:rsidRDefault="00EF66DD" w:rsidP="008F64EA">
      <w:pPr>
        <w:adjustRightInd w:val="0"/>
        <w:ind w:firstLine="540"/>
        <w:jc w:val="both"/>
        <w:outlineLvl w:val="4"/>
      </w:pPr>
    </w:p>
    <w:p w:rsidR="00EF66DD" w:rsidRPr="00CC1510" w:rsidRDefault="00C324DA" w:rsidP="00CC1510">
      <w:pPr>
        <w:keepNext/>
        <w:keepLines/>
        <w:autoSpaceDE/>
        <w:autoSpaceDN/>
        <w:spacing w:line="276" w:lineRule="auto"/>
        <w:jc w:val="both"/>
        <w:outlineLvl w:val="1"/>
        <w:rPr>
          <w:rFonts w:ascii="Arial" w:hAnsi="Arial" w:cs="Arial"/>
          <w:b/>
          <w:bCs/>
          <w:sz w:val="28"/>
          <w:szCs w:val="28"/>
          <w:lang w:eastAsia="en-US"/>
        </w:rPr>
      </w:pPr>
      <w:bookmarkStart w:id="70" w:name="_Toc428451870"/>
      <w:r w:rsidRPr="000540F5">
        <w:rPr>
          <w:rFonts w:ascii="Arial" w:hAnsi="Arial" w:cs="Arial"/>
          <w:b/>
          <w:bCs/>
          <w:sz w:val="28"/>
          <w:szCs w:val="28"/>
          <w:lang w:eastAsia="en-US"/>
        </w:rPr>
        <w:t>5</w:t>
      </w:r>
      <w:r w:rsidR="00EF66DD" w:rsidRPr="000540F5">
        <w:rPr>
          <w:rFonts w:ascii="Arial" w:hAnsi="Arial" w:cs="Arial"/>
          <w:b/>
          <w:bCs/>
          <w:sz w:val="28"/>
          <w:szCs w:val="28"/>
          <w:lang w:eastAsia="en-US"/>
        </w:rPr>
        <w:t>.3. Сведения о размере вознаграждения, льгот и/или компенсации расходов по каждому органу управления эмитента</w:t>
      </w:r>
      <w:bookmarkEnd w:id="70"/>
    </w:p>
    <w:p w:rsidR="00EF66DD" w:rsidRPr="005D2DBB" w:rsidRDefault="00EF66DD" w:rsidP="008F64EA">
      <w:pPr>
        <w:adjustRightInd w:val="0"/>
        <w:ind w:firstLine="540"/>
        <w:jc w:val="both"/>
        <w:outlineLvl w:val="4"/>
      </w:pPr>
    </w:p>
    <w:p w:rsidR="00EF66DD" w:rsidRPr="005D2DBB" w:rsidRDefault="00C324DA" w:rsidP="008F64EA">
      <w:pPr>
        <w:adjustRightInd w:val="0"/>
        <w:ind w:firstLine="540"/>
        <w:jc w:val="both"/>
        <w:outlineLvl w:val="4"/>
        <w:rPr>
          <w:sz w:val="22"/>
          <w:szCs w:val="22"/>
        </w:rPr>
      </w:pPr>
      <w:proofErr w:type="gramStart"/>
      <w:r w:rsidRPr="00C324DA">
        <w:rPr>
          <w:sz w:val="22"/>
          <w:szCs w:val="22"/>
        </w:rPr>
        <w:t>По каждому из органов управления эмитента (за исключением физического лица, занимающего должность (осуществляющего функции) единоличного исполнительного органа управления эмитента, если только таким лицом не является управляющий) описываются с указанием размера все виды вознаграждения, включая заработную плату членов органов управления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w:t>
      </w:r>
      <w:proofErr w:type="gramEnd"/>
      <w:r w:rsidRPr="00C324DA">
        <w:rPr>
          <w:sz w:val="22"/>
          <w:szCs w:val="22"/>
        </w:rPr>
        <w:t xml:space="preserve"> </w:t>
      </w:r>
      <w:proofErr w:type="gramStart"/>
      <w:r w:rsidRPr="00C324DA">
        <w:rPr>
          <w:sz w:val="22"/>
          <w:szCs w:val="22"/>
        </w:rPr>
        <w:t>соответствующего органа управления, иные виды вознаграждения, которые были выплачены эмитентом в течение последнего завершенного отчетного года и последнего завершенного отчетного периода до даты утверждения проспекта ценных бумаг, а также описываются с указанием размера расходы, связанные с исполнением функций членов органов управления эмитента, компенсированные эмитентом в течение последнего завершенного отчетного года и последнего завершенного отчетного периода до даты утверждения проспекта ценных</w:t>
      </w:r>
      <w:proofErr w:type="gramEnd"/>
      <w:r w:rsidRPr="00C324DA">
        <w:rPr>
          <w:sz w:val="22"/>
          <w:szCs w:val="22"/>
        </w:rPr>
        <w:t xml:space="preserve"> бумаг</w:t>
      </w:r>
      <w:r>
        <w:rPr>
          <w:sz w:val="22"/>
          <w:szCs w:val="22"/>
        </w:rPr>
        <w:t>.</w:t>
      </w:r>
    </w:p>
    <w:p w:rsidR="00C324DA" w:rsidRDefault="00C324DA" w:rsidP="00C324DA">
      <w:pPr>
        <w:adjustRightInd w:val="0"/>
        <w:ind w:firstLine="540"/>
        <w:jc w:val="both"/>
        <w:rPr>
          <w:b/>
          <w:i/>
          <w:sz w:val="22"/>
          <w:szCs w:val="22"/>
        </w:rPr>
      </w:pPr>
      <w:r w:rsidRPr="00C324DA">
        <w:rPr>
          <w:b/>
          <w:i/>
          <w:sz w:val="22"/>
          <w:szCs w:val="22"/>
        </w:rPr>
        <w:t xml:space="preserve">Эмитент создан 15.04.2015 г. и не имеет ни одного завершенного </w:t>
      </w:r>
      <w:r w:rsidR="003D4202">
        <w:rPr>
          <w:b/>
          <w:i/>
          <w:sz w:val="22"/>
          <w:szCs w:val="22"/>
        </w:rPr>
        <w:t>отчетного года</w:t>
      </w:r>
      <w:r w:rsidRPr="00C324DA">
        <w:rPr>
          <w:b/>
          <w:i/>
          <w:sz w:val="22"/>
          <w:szCs w:val="22"/>
        </w:rPr>
        <w:t>.</w:t>
      </w:r>
    </w:p>
    <w:p w:rsidR="003C651F" w:rsidRDefault="003C651F" w:rsidP="00C324DA">
      <w:pPr>
        <w:adjustRightInd w:val="0"/>
        <w:ind w:firstLine="540"/>
        <w:jc w:val="both"/>
        <w:rPr>
          <w:b/>
          <w:i/>
          <w:sz w:val="22"/>
          <w:szCs w:val="22"/>
        </w:rPr>
      </w:pPr>
    </w:p>
    <w:p w:rsidR="003C651F" w:rsidRPr="000540F5" w:rsidRDefault="003C651F" w:rsidP="003C651F">
      <w:pPr>
        <w:adjustRightInd w:val="0"/>
        <w:ind w:firstLine="567"/>
        <w:jc w:val="both"/>
        <w:rPr>
          <w:b/>
          <w:i/>
          <w:color w:val="000000"/>
          <w:sz w:val="22"/>
          <w:szCs w:val="22"/>
        </w:rPr>
      </w:pPr>
      <w:r w:rsidRPr="000540F5">
        <w:rPr>
          <w:b/>
          <w:i/>
          <w:color w:val="000000"/>
          <w:sz w:val="22"/>
          <w:szCs w:val="22"/>
        </w:rPr>
        <w:t>Совет директоров</w:t>
      </w:r>
    </w:p>
    <w:p w:rsidR="003C651F" w:rsidRPr="000540F5" w:rsidRDefault="003C651F" w:rsidP="003C651F">
      <w:pPr>
        <w:adjustRightInd w:val="0"/>
        <w:ind w:firstLine="567"/>
        <w:jc w:val="both"/>
        <w:rPr>
          <w:b/>
          <w:bCs/>
          <w:i/>
          <w:iCs/>
          <w:color w:val="000000"/>
          <w:sz w:val="22"/>
          <w:szCs w:val="22"/>
        </w:rPr>
      </w:pPr>
      <w:r w:rsidRPr="000540F5">
        <w:rPr>
          <w:color w:val="000000"/>
          <w:sz w:val="22"/>
          <w:szCs w:val="22"/>
        </w:rPr>
        <w:t xml:space="preserve">Единица измерения: </w:t>
      </w:r>
      <w:r w:rsidRPr="000540F5">
        <w:rPr>
          <w:b/>
          <w:bCs/>
          <w:i/>
          <w:iCs/>
          <w:color w:val="000000"/>
          <w:sz w:val="22"/>
          <w:szCs w:val="22"/>
        </w:rPr>
        <w:t>тыс. руб.</w:t>
      </w:r>
    </w:p>
    <w:p w:rsidR="003C651F" w:rsidRPr="000540F5" w:rsidRDefault="003C651F" w:rsidP="003C651F">
      <w:pPr>
        <w:adjustRightInd w:val="0"/>
        <w:ind w:firstLine="567"/>
        <w:jc w:val="both"/>
        <w:rPr>
          <w:b/>
          <w:bCs/>
          <w:i/>
          <w:iCs/>
          <w:color w:val="00000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085"/>
        <w:gridCol w:w="3040"/>
      </w:tblGrid>
      <w:tr w:rsidR="003C651F" w:rsidRPr="000540F5" w:rsidTr="003C651F">
        <w:trPr>
          <w:trHeight w:val="90"/>
        </w:trPr>
        <w:tc>
          <w:tcPr>
            <w:tcW w:w="3085" w:type="dxa"/>
            <w:tcBorders>
              <w:top w:val="single" w:sz="6" w:space="0" w:color="auto"/>
              <w:left w:val="single" w:sz="6" w:space="0" w:color="auto"/>
              <w:bottom w:val="single" w:sz="6" w:space="0" w:color="auto"/>
              <w:right w:val="single" w:sz="6" w:space="0" w:color="auto"/>
            </w:tcBorders>
            <w:hideMark/>
          </w:tcPr>
          <w:p w:rsidR="003C651F" w:rsidRPr="000540F5" w:rsidRDefault="003C651F" w:rsidP="00DF5E34">
            <w:pPr>
              <w:rPr>
                <w:b/>
              </w:rPr>
            </w:pPr>
            <w:r w:rsidRPr="000540F5">
              <w:rPr>
                <w:b/>
              </w:rPr>
              <w:t>Наименование показателя</w:t>
            </w:r>
          </w:p>
        </w:tc>
        <w:tc>
          <w:tcPr>
            <w:tcW w:w="3040" w:type="dxa"/>
            <w:tcBorders>
              <w:top w:val="single" w:sz="6" w:space="0" w:color="auto"/>
              <w:left w:val="single" w:sz="6" w:space="0" w:color="auto"/>
              <w:bottom w:val="single" w:sz="6" w:space="0" w:color="auto"/>
              <w:right w:val="single" w:sz="6" w:space="0" w:color="auto"/>
            </w:tcBorders>
            <w:hideMark/>
          </w:tcPr>
          <w:p w:rsidR="003C651F" w:rsidRPr="000540F5" w:rsidRDefault="003C651F" w:rsidP="003C651F">
            <w:pPr>
              <w:adjustRightInd w:val="0"/>
              <w:jc w:val="center"/>
              <w:rPr>
                <w:b/>
                <w:i/>
                <w:color w:val="000000"/>
                <w:sz w:val="22"/>
                <w:szCs w:val="22"/>
                <w:lang w:val="en-US" w:eastAsia="en-US"/>
              </w:rPr>
            </w:pPr>
            <w:r w:rsidRPr="000540F5">
              <w:rPr>
                <w:b/>
                <w:i/>
                <w:color w:val="000000"/>
                <w:sz w:val="22"/>
                <w:szCs w:val="22"/>
                <w:lang w:eastAsia="en-US"/>
              </w:rPr>
              <w:t xml:space="preserve">полугодие </w:t>
            </w:r>
            <w:r w:rsidRPr="000540F5">
              <w:rPr>
                <w:b/>
                <w:i/>
                <w:color w:val="000000"/>
                <w:sz w:val="22"/>
                <w:szCs w:val="22"/>
                <w:lang w:val="en-US" w:eastAsia="en-US"/>
              </w:rPr>
              <w:t>201</w:t>
            </w:r>
            <w:r w:rsidRPr="000540F5">
              <w:rPr>
                <w:b/>
                <w:i/>
                <w:color w:val="000000"/>
                <w:sz w:val="22"/>
                <w:szCs w:val="22"/>
                <w:lang w:eastAsia="en-US"/>
              </w:rPr>
              <w:t>5</w:t>
            </w:r>
            <w:r w:rsidRPr="000540F5">
              <w:rPr>
                <w:b/>
                <w:i/>
                <w:color w:val="000000"/>
                <w:sz w:val="22"/>
                <w:szCs w:val="22"/>
                <w:lang w:val="en-US" w:eastAsia="en-US"/>
              </w:rPr>
              <w:t xml:space="preserve"> г.</w:t>
            </w:r>
          </w:p>
        </w:tc>
      </w:tr>
      <w:tr w:rsidR="003C651F" w:rsidRPr="000540F5" w:rsidTr="003C651F">
        <w:trPr>
          <w:trHeight w:val="90"/>
        </w:trPr>
        <w:tc>
          <w:tcPr>
            <w:tcW w:w="3085" w:type="dxa"/>
            <w:tcBorders>
              <w:top w:val="single" w:sz="6" w:space="0" w:color="auto"/>
              <w:left w:val="single" w:sz="6" w:space="0" w:color="auto"/>
              <w:bottom w:val="single" w:sz="6" w:space="0" w:color="auto"/>
              <w:right w:val="single" w:sz="6" w:space="0" w:color="auto"/>
            </w:tcBorders>
            <w:hideMark/>
          </w:tcPr>
          <w:p w:rsidR="003C651F" w:rsidRPr="000540F5" w:rsidRDefault="003C651F" w:rsidP="00DF5E34">
            <w:r w:rsidRPr="000540F5">
              <w:t xml:space="preserve">Вознаграждение за участие в работе органа управления </w:t>
            </w:r>
          </w:p>
        </w:tc>
        <w:tc>
          <w:tcPr>
            <w:tcW w:w="3040" w:type="dxa"/>
            <w:tcBorders>
              <w:top w:val="single" w:sz="6" w:space="0" w:color="auto"/>
              <w:left w:val="single" w:sz="6" w:space="0" w:color="auto"/>
              <w:bottom w:val="single" w:sz="6" w:space="0" w:color="auto"/>
              <w:right w:val="single" w:sz="6" w:space="0" w:color="auto"/>
            </w:tcBorders>
          </w:tcPr>
          <w:p w:rsidR="003C651F" w:rsidRPr="000540F5" w:rsidRDefault="000540F5">
            <w:pPr>
              <w:jc w:val="center"/>
              <w:rPr>
                <w:sz w:val="24"/>
                <w:szCs w:val="24"/>
                <w:lang w:eastAsia="en-US"/>
              </w:rPr>
            </w:pPr>
            <w:r w:rsidRPr="000540F5">
              <w:rPr>
                <w:sz w:val="24"/>
                <w:szCs w:val="24"/>
                <w:lang w:eastAsia="en-US"/>
              </w:rPr>
              <w:t>0</w:t>
            </w:r>
          </w:p>
        </w:tc>
      </w:tr>
      <w:tr w:rsidR="003C651F" w:rsidRPr="000540F5" w:rsidTr="003C651F">
        <w:trPr>
          <w:trHeight w:val="90"/>
        </w:trPr>
        <w:tc>
          <w:tcPr>
            <w:tcW w:w="3085" w:type="dxa"/>
            <w:tcBorders>
              <w:top w:val="single" w:sz="6" w:space="0" w:color="auto"/>
              <w:left w:val="single" w:sz="6" w:space="0" w:color="auto"/>
              <w:bottom w:val="single" w:sz="6" w:space="0" w:color="auto"/>
              <w:right w:val="single" w:sz="6" w:space="0" w:color="auto"/>
            </w:tcBorders>
            <w:hideMark/>
          </w:tcPr>
          <w:p w:rsidR="003C651F" w:rsidRPr="000540F5" w:rsidRDefault="003C651F" w:rsidP="00DF5E34">
            <w:r w:rsidRPr="000540F5">
              <w:t xml:space="preserve">Заработная плата </w:t>
            </w:r>
          </w:p>
        </w:tc>
        <w:tc>
          <w:tcPr>
            <w:tcW w:w="3040" w:type="dxa"/>
            <w:tcBorders>
              <w:top w:val="single" w:sz="6" w:space="0" w:color="auto"/>
              <w:left w:val="single" w:sz="6" w:space="0" w:color="auto"/>
              <w:bottom w:val="single" w:sz="6" w:space="0" w:color="auto"/>
              <w:right w:val="single" w:sz="6" w:space="0" w:color="auto"/>
            </w:tcBorders>
          </w:tcPr>
          <w:p w:rsidR="003C651F" w:rsidRPr="000540F5" w:rsidRDefault="00C95EE4">
            <w:pPr>
              <w:jc w:val="center"/>
              <w:rPr>
                <w:sz w:val="24"/>
                <w:szCs w:val="24"/>
                <w:lang w:eastAsia="en-US"/>
              </w:rPr>
            </w:pPr>
            <w:r>
              <w:rPr>
                <w:sz w:val="24"/>
                <w:szCs w:val="24"/>
                <w:lang w:eastAsia="en-US"/>
              </w:rPr>
              <w:t>3 139</w:t>
            </w:r>
          </w:p>
        </w:tc>
      </w:tr>
      <w:tr w:rsidR="003C651F" w:rsidRPr="000540F5" w:rsidTr="003C651F">
        <w:trPr>
          <w:trHeight w:val="90"/>
        </w:trPr>
        <w:tc>
          <w:tcPr>
            <w:tcW w:w="3085" w:type="dxa"/>
            <w:tcBorders>
              <w:top w:val="single" w:sz="6" w:space="0" w:color="auto"/>
              <w:left w:val="single" w:sz="6" w:space="0" w:color="auto"/>
              <w:bottom w:val="single" w:sz="6" w:space="0" w:color="auto"/>
              <w:right w:val="single" w:sz="6" w:space="0" w:color="auto"/>
            </w:tcBorders>
            <w:hideMark/>
          </w:tcPr>
          <w:p w:rsidR="003C651F" w:rsidRPr="000540F5" w:rsidRDefault="003C651F" w:rsidP="00DF5E34">
            <w:r w:rsidRPr="000540F5">
              <w:t xml:space="preserve">Премии </w:t>
            </w:r>
          </w:p>
        </w:tc>
        <w:tc>
          <w:tcPr>
            <w:tcW w:w="3040" w:type="dxa"/>
            <w:tcBorders>
              <w:top w:val="single" w:sz="6" w:space="0" w:color="auto"/>
              <w:left w:val="single" w:sz="6" w:space="0" w:color="auto"/>
              <w:bottom w:val="single" w:sz="6" w:space="0" w:color="auto"/>
              <w:right w:val="single" w:sz="6" w:space="0" w:color="auto"/>
            </w:tcBorders>
          </w:tcPr>
          <w:p w:rsidR="003C651F" w:rsidRPr="000540F5" w:rsidRDefault="000540F5">
            <w:pPr>
              <w:jc w:val="center"/>
              <w:rPr>
                <w:sz w:val="24"/>
                <w:szCs w:val="24"/>
                <w:lang w:eastAsia="en-US"/>
              </w:rPr>
            </w:pPr>
            <w:r w:rsidRPr="000540F5">
              <w:rPr>
                <w:sz w:val="24"/>
                <w:szCs w:val="24"/>
                <w:lang w:eastAsia="en-US"/>
              </w:rPr>
              <w:t>0</w:t>
            </w:r>
          </w:p>
        </w:tc>
      </w:tr>
      <w:tr w:rsidR="003C651F" w:rsidRPr="000540F5" w:rsidTr="003C651F">
        <w:trPr>
          <w:trHeight w:val="90"/>
        </w:trPr>
        <w:tc>
          <w:tcPr>
            <w:tcW w:w="3085" w:type="dxa"/>
            <w:tcBorders>
              <w:top w:val="single" w:sz="6" w:space="0" w:color="auto"/>
              <w:left w:val="single" w:sz="6" w:space="0" w:color="auto"/>
              <w:bottom w:val="single" w:sz="6" w:space="0" w:color="auto"/>
              <w:right w:val="single" w:sz="6" w:space="0" w:color="auto"/>
            </w:tcBorders>
            <w:hideMark/>
          </w:tcPr>
          <w:p w:rsidR="003C651F" w:rsidRPr="000540F5" w:rsidRDefault="003C651F" w:rsidP="00DF5E34">
            <w:r w:rsidRPr="000540F5">
              <w:t xml:space="preserve">Комиссионные </w:t>
            </w:r>
          </w:p>
        </w:tc>
        <w:tc>
          <w:tcPr>
            <w:tcW w:w="3040" w:type="dxa"/>
            <w:tcBorders>
              <w:top w:val="single" w:sz="6" w:space="0" w:color="auto"/>
              <w:left w:val="single" w:sz="6" w:space="0" w:color="auto"/>
              <w:bottom w:val="single" w:sz="6" w:space="0" w:color="auto"/>
              <w:right w:val="single" w:sz="6" w:space="0" w:color="auto"/>
            </w:tcBorders>
          </w:tcPr>
          <w:p w:rsidR="003C651F" w:rsidRPr="000540F5" w:rsidRDefault="000540F5">
            <w:pPr>
              <w:jc w:val="center"/>
              <w:rPr>
                <w:sz w:val="24"/>
                <w:szCs w:val="24"/>
                <w:lang w:eastAsia="en-US"/>
              </w:rPr>
            </w:pPr>
            <w:r w:rsidRPr="000540F5">
              <w:rPr>
                <w:sz w:val="24"/>
                <w:szCs w:val="24"/>
                <w:lang w:eastAsia="en-US"/>
              </w:rPr>
              <w:t>0</w:t>
            </w:r>
          </w:p>
        </w:tc>
      </w:tr>
      <w:tr w:rsidR="003C651F" w:rsidRPr="000540F5" w:rsidTr="003C651F">
        <w:trPr>
          <w:trHeight w:val="90"/>
        </w:trPr>
        <w:tc>
          <w:tcPr>
            <w:tcW w:w="3085" w:type="dxa"/>
            <w:tcBorders>
              <w:top w:val="single" w:sz="6" w:space="0" w:color="auto"/>
              <w:left w:val="single" w:sz="6" w:space="0" w:color="auto"/>
              <w:bottom w:val="single" w:sz="6" w:space="0" w:color="auto"/>
              <w:right w:val="single" w:sz="6" w:space="0" w:color="auto"/>
            </w:tcBorders>
            <w:hideMark/>
          </w:tcPr>
          <w:p w:rsidR="003C651F" w:rsidRPr="000540F5" w:rsidRDefault="003C651F" w:rsidP="00DF5E34">
            <w:r w:rsidRPr="000540F5">
              <w:t xml:space="preserve">Льготы </w:t>
            </w:r>
          </w:p>
        </w:tc>
        <w:tc>
          <w:tcPr>
            <w:tcW w:w="3040" w:type="dxa"/>
            <w:tcBorders>
              <w:top w:val="single" w:sz="6" w:space="0" w:color="auto"/>
              <w:left w:val="single" w:sz="6" w:space="0" w:color="auto"/>
              <w:bottom w:val="single" w:sz="6" w:space="0" w:color="auto"/>
              <w:right w:val="single" w:sz="6" w:space="0" w:color="auto"/>
            </w:tcBorders>
          </w:tcPr>
          <w:p w:rsidR="003C651F" w:rsidRPr="000540F5" w:rsidRDefault="000540F5">
            <w:pPr>
              <w:jc w:val="center"/>
              <w:rPr>
                <w:sz w:val="24"/>
                <w:szCs w:val="24"/>
                <w:lang w:eastAsia="en-US"/>
              </w:rPr>
            </w:pPr>
            <w:r w:rsidRPr="000540F5">
              <w:rPr>
                <w:sz w:val="24"/>
                <w:szCs w:val="24"/>
                <w:lang w:eastAsia="en-US"/>
              </w:rPr>
              <w:t>0</w:t>
            </w:r>
          </w:p>
        </w:tc>
      </w:tr>
      <w:tr w:rsidR="003C651F" w:rsidRPr="000540F5" w:rsidTr="003C651F">
        <w:trPr>
          <w:trHeight w:val="90"/>
        </w:trPr>
        <w:tc>
          <w:tcPr>
            <w:tcW w:w="3085" w:type="dxa"/>
            <w:tcBorders>
              <w:top w:val="single" w:sz="6" w:space="0" w:color="auto"/>
              <w:left w:val="single" w:sz="6" w:space="0" w:color="auto"/>
              <w:bottom w:val="single" w:sz="6" w:space="0" w:color="auto"/>
              <w:right w:val="single" w:sz="6" w:space="0" w:color="auto"/>
            </w:tcBorders>
            <w:hideMark/>
          </w:tcPr>
          <w:p w:rsidR="003C651F" w:rsidRPr="000540F5" w:rsidRDefault="003C651F" w:rsidP="00DF5E34">
            <w:r w:rsidRPr="000540F5">
              <w:t xml:space="preserve">Компенсации расходов </w:t>
            </w:r>
          </w:p>
        </w:tc>
        <w:tc>
          <w:tcPr>
            <w:tcW w:w="3040" w:type="dxa"/>
            <w:tcBorders>
              <w:top w:val="single" w:sz="6" w:space="0" w:color="auto"/>
              <w:left w:val="single" w:sz="6" w:space="0" w:color="auto"/>
              <w:bottom w:val="single" w:sz="6" w:space="0" w:color="auto"/>
              <w:right w:val="single" w:sz="6" w:space="0" w:color="auto"/>
            </w:tcBorders>
          </w:tcPr>
          <w:p w:rsidR="003C651F" w:rsidRPr="000540F5" w:rsidRDefault="000540F5">
            <w:pPr>
              <w:jc w:val="center"/>
              <w:rPr>
                <w:sz w:val="24"/>
                <w:szCs w:val="24"/>
                <w:lang w:eastAsia="en-US"/>
              </w:rPr>
            </w:pPr>
            <w:r w:rsidRPr="000540F5">
              <w:rPr>
                <w:sz w:val="24"/>
                <w:szCs w:val="24"/>
                <w:lang w:eastAsia="en-US"/>
              </w:rPr>
              <w:t>0</w:t>
            </w:r>
          </w:p>
        </w:tc>
      </w:tr>
      <w:tr w:rsidR="003C651F" w:rsidRPr="000540F5" w:rsidTr="003C651F">
        <w:trPr>
          <w:trHeight w:val="90"/>
        </w:trPr>
        <w:tc>
          <w:tcPr>
            <w:tcW w:w="3085" w:type="dxa"/>
            <w:tcBorders>
              <w:top w:val="single" w:sz="6" w:space="0" w:color="auto"/>
              <w:left w:val="single" w:sz="6" w:space="0" w:color="auto"/>
              <w:bottom w:val="single" w:sz="6" w:space="0" w:color="auto"/>
              <w:right w:val="single" w:sz="6" w:space="0" w:color="auto"/>
            </w:tcBorders>
            <w:hideMark/>
          </w:tcPr>
          <w:p w:rsidR="003C651F" w:rsidRPr="000540F5" w:rsidRDefault="003C651F" w:rsidP="00DF5E34">
            <w:r w:rsidRPr="000540F5">
              <w:t xml:space="preserve">Иные виды вознаграждений </w:t>
            </w:r>
          </w:p>
        </w:tc>
        <w:tc>
          <w:tcPr>
            <w:tcW w:w="3040" w:type="dxa"/>
            <w:tcBorders>
              <w:top w:val="single" w:sz="6" w:space="0" w:color="auto"/>
              <w:left w:val="single" w:sz="6" w:space="0" w:color="auto"/>
              <w:bottom w:val="single" w:sz="6" w:space="0" w:color="auto"/>
              <w:right w:val="single" w:sz="6" w:space="0" w:color="auto"/>
            </w:tcBorders>
          </w:tcPr>
          <w:p w:rsidR="003C651F" w:rsidRPr="000540F5" w:rsidRDefault="000540F5">
            <w:pPr>
              <w:jc w:val="center"/>
              <w:rPr>
                <w:sz w:val="24"/>
                <w:szCs w:val="24"/>
                <w:lang w:eastAsia="en-US"/>
              </w:rPr>
            </w:pPr>
            <w:r w:rsidRPr="000540F5">
              <w:rPr>
                <w:sz w:val="24"/>
                <w:szCs w:val="24"/>
                <w:lang w:eastAsia="en-US"/>
              </w:rPr>
              <w:t>0</w:t>
            </w:r>
          </w:p>
        </w:tc>
      </w:tr>
      <w:tr w:rsidR="003C651F" w:rsidTr="003C651F">
        <w:trPr>
          <w:trHeight w:val="90"/>
        </w:trPr>
        <w:tc>
          <w:tcPr>
            <w:tcW w:w="3085" w:type="dxa"/>
            <w:tcBorders>
              <w:top w:val="single" w:sz="6" w:space="0" w:color="auto"/>
              <w:left w:val="single" w:sz="6" w:space="0" w:color="auto"/>
              <w:bottom w:val="single" w:sz="6" w:space="0" w:color="auto"/>
              <w:right w:val="single" w:sz="6" w:space="0" w:color="auto"/>
            </w:tcBorders>
            <w:hideMark/>
          </w:tcPr>
          <w:p w:rsidR="003C651F" w:rsidRPr="000540F5" w:rsidRDefault="003C651F">
            <w:pPr>
              <w:adjustRightInd w:val="0"/>
              <w:rPr>
                <w:color w:val="000000"/>
                <w:sz w:val="22"/>
                <w:szCs w:val="22"/>
                <w:lang w:val="en-US" w:eastAsia="en-US"/>
              </w:rPr>
            </w:pPr>
            <w:r w:rsidRPr="000540F5">
              <w:rPr>
                <w:color w:val="000000"/>
                <w:sz w:val="22"/>
                <w:szCs w:val="22"/>
                <w:lang w:val="en-US" w:eastAsia="en-US"/>
              </w:rPr>
              <w:t xml:space="preserve">ИТОГО </w:t>
            </w:r>
          </w:p>
        </w:tc>
        <w:tc>
          <w:tcPr>
            <w:tcW w:w="3040" w:type="dxa"/>
            <w:tcBorders>
              <w:top w:val="single" w:sz="6" w:space="0" w:color="auto"/>
              <w:left w:val="single" w:sz="6" w:space="0" w:color="auto"/>
              <w:bottom w:val="single" w:sz="6" w:space="0" w:color="auto"/>
              <w:right w:val="single" w:sz="6" w:space="0" w:color="auto"/>
            </w:tcBorders>
          </w:tcPr>
          <w:p w:rsidR="003C651F" w:rsidRPr="000540F5" w:rsidRDefault="00C95EE4">
            <w:pPr>
              <w:jc w:val="center"/>
              <w:rPr>
                <w:sz w:val="24"/>
                <w:szCs w:val="24"/>
                <w:lang w:eastAsia="en-US"/>
              </w:rPr>
            </w:pPr>
            <w:r>
              <w:rPr>
                <w:sz w:val="24"/>
                <w:szCs w:val="24"/>
                <w:lang w:eastAsia="en-US"/>
              </w:rPr>
              <w:t>3 139</w:t>
            </w:r>
          </w:p>
        </w:tc>
      </w:tr>
    </w:tbl>
    <w:p w:rsidR="00C324DA" w:rsidRDefault="00C324DA" w:rsidP="00C324DA">
      <w:pPr>
        <w:adjustRightInd w:val="0"/>
        <w:ind w:firstLine="540"/>
        <w:jc w:val="both"/>
        <w:outlineLvl w:val="4"/>
        <w:rPr>
          <w:sz w:val="22"/>
          <w:szCs w:val="22"/>
        </w:rPr>
      </w:pPr>
    </w:p>
    <w:p w:rsidR="00C324DA" w:rsidRPr="00C324DA" w:rsidRDefault="00C324DA" w:rsidP="00C324DA">
      <w:pPr>
        <w:adjustRightInd w:val="0"/>
        <w:ind w:firstLine="540"/>
        <w:jc w:val="both"/>
        <w:outlineLvl w:val="4"/>
        <w:rPr>
          <w:sz w:val="22"/>
          <w:szCs w:val="22"/>
        </w:rPr>
      </w:pPr>
      <w:r w:rsidRPr="00C324DA">
        <w:rPr>
          <w:sz w:val="22"/>
          <w:szCs w:val="22"/>
        </w:rPr>
        <w:t>Дополнительно указываются сведения о принятых уполномоченными органами управления эмитента решениях и (или) существующих соглашениях относительно размера такого вознаграждения, подлежащего выплате, и (или) размера таких расходов, подлежащих компенсации.</w:t>
      </w:r>
    </w:p>
    <w:p w:rsidR="00EF66DD" w:rsidRPr="00C324DA" w:rsidRDefault="00C324DA" w:rsidP="00C324DA">
      <w:pPr>
        <w:adjustRightInd w:val="0"/>
        <w:ind w:firstLine="540"/>
        <w:jc w:val="both"/>
        <w:rPr>
          <w:b/>
          <w:i/>
          <w:sz w:val="22"/>
          <w:szCs w:val="22"/>
        </w:rPr>
      </w:pPr>
      <w:r>
        <w:rPr>
          <w:b/>
          <w:i/>
          <w:sz w:val="22"/>
          <w:szCs w:val="22"/>
        </w:rPr>
        <w:t>Указанные решения</w:t>
      </w:r>
      <w:r w:rsidR="00425EFD">
        <w:rPr>
          <w:b/>
          <w:i/>
          <w:sz w:val="22"/>
          <w:szCs w:val="22"/>
        </w:rPr>
        <w:t xml:space="preserve"> и (или) соглашения </w:t>
      </w:r>
      <w:r w:rsidR="00B94532">
        <w:rPr>
          <w:b/>
          <w:i/>
          <w:sz w:val="22"/>
          <w:szCs w:val="22"/>
        </w:rPr>
        <w:t>отсутствуют</w:t>
      </w:r>
      <w:r w:rsidR="00425EFD">
        <w:rPr>
          <w:b/>
          <w:i/>
          <w:sz w:val="22"/>
          <w:szCs w:val="22"/>
        </w:rPr>
        <w:t>.</w:t>
      </w:r>
    </w:p>
    <w:p w:rsidR="00C324DA" w:rsidRPr="00C324DA" w:rsidRDefault="00C324DA" w:rsidP="00C324DA">
      <w:pPr>
        <w:adjustRightInd w:val="0"/>
        <w:ind w:firstLine="540"/>
        <w:jc w:val="both"/>
        <w:rPr>
          <w:b/>
          <w:i/>
          <w:sz w:val="22"/>
          <w:szCs w:val="22"/>
        </w:rPr>
      </w:pPr>
    </w:p>
    <w:p w:rsidR="00EF66DD" w:rsidRPr="00CC1510" w:rsidRDefault="00425EFD" w:rsidP="00CC1510">
      <w:pPr>
        <w:keepNext/>
        <w:keepLines/>
        <w:autoSpaceDE/>
        <w:autoSpaceDN/>
        <w:spacing w:line="276" w:lineRule="auto"/>
        <w:jc w:val="both"/>
        <w:outlineLvl w:val="1"/>
        <w:rPr>
          <w:rFonts w:ascii="Arial" w:hAnsi="Arial" w:cs="Arial"/>
          <w:b/>
          <w:bCs/>
          <w:sz w:val="28"/>
          <w:szCs w:val="28"/>
          <w:lang w:eastAsia="en-US"/>
        </w:rPr>
      </w:pPr>
      <w:bookmarkStart w:id="71" w:name="_Toc428451871"/>
      <w:r w:rsidRPr="00CC1510">
        <w:rPr>
          <w:rFonts w:ascii="Arial" w:hAnsi="Arial" w:cs="Arial"/>
          <w:b/>
          <w:bCs/>
          <w:sz w:val="28"/>
          <w:szCs w:val="28"/>
          <w:lang w:eastAsia="en-US"/>
        </w:rPr>
        <w:t>5</w:t>
      </w:r>
      <w:r w:rsidR="00EF66DD" w:rsidRPr="00CC1510">
        <w:rPr>
          <w:rFonts w:ascii="Arial" w:hAnsi="Arial" w:cs="Arial"/>
          <w:b/>
          <w:bCs/>
          <w:sz w:val="28"/>
          <w:szCs w:val="28"/>
          <w:lang w:eastAsia="en-US"/>
        </w:rPr>
        <w:t xml:space="preserve">.4. Сведения о структуре и компетенции органов </w:t>
      </w:r>
      <w:proofErr w:type="gramStart"/>
      <w:r w:rsidR="00EF66DD" w:rsidRPr="00CC1510">
        <w:rPr>
          <w:rFonts w:ascii="Arial" w:hAnsi="Arial" w:cs="Arial"/>
          <w:b/>
          <w:bCs/>
          <w:sz w:val="28"/>
          <w:szCs w:val="28"/>
          <w:lang w:eastAsia="en-US"/>
        </w:rPr>
        <w:t>контроля за</w:t>
      </w:r>
      <w:proofErr w:type="gramEnd"/>
      <w:r w:rsidR="00EF66DD" w:rsidRPr="00CC1510">
        <w:rPr>
          <w:rFonts w:ascii="Arial" w:hAnsi="Arial" w:cs="Arial"/>
          <w:b/>
          <w:bCs/>
          <w:sz w:val="28"/>
          <w:szCs w:val="28"/>
          <w:lang w:eastAsia="en-US"/>
        </w:rPr>
        <w:t xml:space="preserve"> финансово-хозяйственной деятельностью эмитента</w:t>
      </w:r>
      <w:bookmarkEnd w:id="71"/>
    </w:p>
    <w:p w:rsidR="00EF66DD" w:rsidRPr="005D2DBB" w:rsidRDefault="00EF66DD" w:rsidP="008F64EA">
      <w:pPr>
        <w:adjustRightInd w:val="0"/>
        <w:ind w:firstLine="540"/>
        <w:jc w:val="both"/>
        <w:outlineLvl w:val="4"/>
        <w:rPr>
          <w:sz w:val="22"/>
          <w:szCs w:val="22"/>
        </w:rPr>
      </w:pPr>
    </w:p>
    <w:p w:rsidR="00EF66DD" w:rsidRPr="005D2DBB" w:rsidRDefault="00EF66DD" w:rsidP="008155B9">
      <w:pPr>
        <w:adjustRightInd w:val="0"/>
        <w:ind w:firstLine="540"/>
        <w:jc w:val="both"/>
        <w:outlineLvl w:val="4"/>
        <w:rPr>
          <w:sz w:val="22"/>
          <w:szCs w:val="22"/>
        </w:rPr>
      </w:pPr>
      <w:r w:rsidRPr="005D2DBB">
        <w:rPr>
          <w:sz w:val="22"/>
          <w:szCs w:val="22"/>
        </w:rPr>
        <w:t xml:space="preserve">Структура органов </w:t>
      </w:r>
      <w:proofErr w:type="gramStart"/>
      <w:r w:rsidRPr="005D2DBB">
        <w:rPr>
          <w:sz w:val="22"/>
          <w:szCs w:val="22"/>
        </w:rPr>
        <w:t>контроля за</w:t>
      </w:r>
      <w:proofErr w:type="gramEnd"/>
      <w:r w:rsidRPr="005D2DBB">
        <w:rPr>
          <w:sz w:val="22"/>
          <w:szCs w:val="22"/>
        </w:rPr>
        <w:t xml:space="preserve"> финансово-хозяйственной деятельностью эмитента и их компетенция в соответствии с уставом (учредительными документами) и внутренними документами эмитента.</w:t>
      </w:r>
    </w:p>
    <w:p w:rsidR="00EF66DD" w:rsidRPr="00CA1F71" w:rsidRDefault="00CA1F71" w:rsidP="004B5CCD">
      <w:pPr>
        <w:adjustRightInd w:val="0"/>
        <w:ind w:firstLine="540"/>
        <w:jc w:val="both"/>
        <w:outlineLvl w:val="4"/>
        <w:rPr>
          <w:b/>
          <w:i/>
          <w:sz w:val="22"/>
          <w:szCs w:val="22"/>
        </w:rPr>
      </w:pPr>
      <w:r>
        <w:rPr>
          <w:b/>
          <w:i/>
          <w:sz w:val="22"/>
          <w:szCs w:val="22"/>
        </w:rPr>
        <w:t>У</w:t>
      </w:r>
      <w:r w:rsidRPr="00CA1F71">
        <w:rPr>
          <w:b/>
          <w:i/>
          <w:sz w:val="22"/>
          <w:szCs w:val="22"/>
        </w:rPr>
        <w:t>став (учредительны</w:t>
      </w:r>
      <w:r>
        <w:rPr>
          <w:b/>
          <w:i/>
          <w:sz w:val="22"/>
          <w:szCs w:val="22"/>
        </w:rPr>
        <w:t>е</w:t>
      </w:r>
      <w:r w:rsidRPr="00CA1F71">
        <w:rPr>
          <w:b/>
          <w:i/>
          <w:sz w:val="22"/>
          <w:szCs w:val="22"/>
        </w:rPr>
        <w:t xml:space="preserve"> документ</w:t>
      </w:r>
      <w:r>
        <w:rPr>
          <w:b/>
          <w:i/>
          <w:sz w:val="22"/>
          <w:szCs w:val="22"/>
        </w:rPr>
        <w:t>ы</w:t>
      </w:r>
      <w:r w:rsidRPr="00CA1F71">
        <w:rPr>
          <w:b/>
          <w:i/>
          <w:sz w:val="22"/>
          <w:szCs w:val="22"/>
        </w:rPr>
        <w:t>) и внутренни</w:t>
      </w:r>
      <w:r>
        <w:rPr>
          <w:b/>
          <w:i/>
          <w:sz w:val="22"/>
          <w:szCs w:val="22"/>
        </w:rPr>
        <w:t>е</w:t>
      </w:r>
      <w:r w:rsidRPr="00CA1F71">
        <w:rPr>
          <w:b/>
          <w:i/>
          <w:sz w:val="22"/>
          <w:szCs w:val="22"/>
        </w:rPr>
        <w:t xml:space="preserve"> документ</w:t>
      </w:r>
      <w:r>
        <w:rPr>
          <w:b/>
          <w:i/>
          <w:sz w:val="22"/>
          <w:szCs w:val="22"/>
        </w:rPr>
        <w:t>ы</w:t>
      </w:r>
      <w:r w:rsidRPr="00CA1F71">
        <w:rPr>
          <w:b/>
          <w:i/>
          <w:sz w:val="22"/>
          <w:szCs w:val="22"/>
        </w:rPr>
        <w:t xml:space="preserve"> </w:t>
      </w:r>
      <w:r>
        <w:rPr>
          <w:b/>
          <w:i/>
          <w:sz w:val="22"/>
          <w:szCs w:val="22"/>
        </w:rPr>
        <w:t>Э</w:t>
      </w:r>
      <w:r w:rsidRPr="00CA1F71">
        <w:rPr>
          <w:b/>
          <w:i/>
          <w:sz w:val="22"/>
          <w:szCs w:val="22"/>
        </w:rPr>
        <w:t>митента</w:t>
      </w:r>
      <w:r>
        <w:rPr>
          <w:b/>
          <w:i/>
          <w:sz w:val="22"/>
          <w:szCs w:val="22"/>
        </w:rPr>
        <w:t xml:space="preserve"> не предусматривают наличие </w:t>
      </w:r>
      <w:r w:rsidRPr="00CA1F71">
        <w:rPr>
          <w:b/>
          <w:i/>
          <w:sz w:val="22"/>
          <w:szCs w:val="22"/>
        </w:rPr>
        <w:t xml:space="preserve">органов </w:t>
      </w:r>
      <w:proofErr w:type="gramStart"/>
      <w:r w:rsidRPr="00CA1F71">
        <w:rPr>
          <w:b/>
          <w:i/>
          <w:sz w:val="22"/>
          <w:szCs w:val="22"/>
        </w:rPr>
        <w:t>контроля за</w:t>
      </w:r>
      <w:proofErr w:type="gramEnd"/>
      <w:r w:rsidRPr="00CA1F71">
        <w:rPr>
          <w:b/>
          <w:i/>
          <w:sz w:val="22"/>
          <w:szCs w:val="22"/>
        </w:rPr>
        <w:t xml:space="preserve"> финансово-хозяйственной деятельностью</w:t>
      </w:r>
      <w:r>
        <w:rPr>
          <w:b/>
          <w:i/>
          <w:sz w:val="22"/>
          <w:szCs w:val="22"/>
        </w:rPr>
        <w:t xml:space="preserve"> Эмитента.</w:t>
      </w:r>
    </w:p>
    <w:p w:rsidR="00CA1F71" w:rsidRPr="005D2DBB" w:rsidRDefault="00CA1F71" w:rsidP="004B5CCD">
      <w:pPr>
        <w:adjustRightInd w:val="0"/>
        <w:ind w:firstLine="540"/>
        <w:jc w:val="both"/>
        <w:outlineLvl w:val="4"/>
        <w:rPr>
          <w:sz w:val="22"/>
          <w:szCs w:val="22"/>
        </w:rPr>
      </w:pPr>
    </w:p>
    <w:p w:rsidR="00192AE3" w:rsidRPr="00EF7D2A" w:rsidRDefault="00EF66DD" w:rsidP="00E45876">
      <w:pPr>
        <w:adjustRightInd w:val="0"/>
        <w:ind w:firstLine="540"/>
        <w:jc w:val="both"/>
        <w:outlineLvl w:val="4"/>
        <w:rPr>
          <w:b/>
          <w:i/>
          <w:sz w:val="22"/>
          <w:szCs w:val="22"/>
        </w:rPr>
      </w:pPr>
      <w:r w:rsidRPr="005D2DBB">
        <w:rPr>
          <w:sz w:val="22"/>
          <w:szCs w:val="22"/>
        </w:rPr>
        <w:t xml:space="preserve">Сведения об организации системы внутреннего </w:t>
      </w:r>
      <w:proofErr w:type="gramStart"/>
      <w:r w:rsidRPr="005D2DBB">
        <w:rPr>
          <w:sz w:val="22"/>
          <w:szCs w:val="22"/>
        </w:rPr>
        <w:t>контроля за</w:t>
      </w:r>
      <w:proofErr w:type="gramEnd"/>
      <w:r w:rsidRPr="005D2DBB">
        <w:rPr>
          <w:sz w:val="22"/>
          <w:szCs w:val="22"/>
        </w:rPr>
        <w:t xml:space="preserve"> финансово-хозяйственной деятельностью эмитента (внутреннего аудита):</w:t>
      </w:r>
      <w:r w:rsidR="00192AE3">
        <w:rPr>
          <w:sz w:val="22"/>
          <w:szCs w:val="22"/>
        </w:rPr>
        <w:t xml:space="preserve"> </w:t>
      </w:r>
      <w:r w:rsidR="006E45BB">
        <w:rPr>
          <w:b/>
          <w:i/>
          <w:sz w:val="22"/>
          <w:szCs w:val="22"/>
        </w:rPr>
        <w:t xml:space="preserve">Служба внутреннего аудита и </w:t>
      </w:r>
      <w:r w:rsidR="00CA1F71">
        <w:rPr>
          <w:b/>
          <w:i/>
          <w:sz w:val="22"/>
          <w:szCs w:val="22"/>
        </w:rPr>
        <w:t xml:space="preserve">иной </w:t>
      </w:r>
      <w:r w:rsidR="00192AE3" w:rsidRPr="00EF7D2A">
        <w:rPr>
          <w:b/>
          <w:i/>
          <w:sz w:val="22"/>
          <w:szCs w:val="22"/>
        </w:rPr>
        <w:t xml:space="preserve">орган, осуществляющий внутренний </w:t>
      </w:r>
      <w:proofErr w:type="gramStart"/>
      <w:r w:rsidR="00192AE3" w:rsidRPr="00EF7D2A">
        <w:rPr>
          <w:b/>
          <w:i/>
          <w:sz w:val="22"/>
          <w:szCs w:val="22"/>
        </w:rPr>
        <w:t>контроль за</w:t>
      </w:r>
      <w:proofErr w:type="gramEnd"/>
      <w:r w:rsidR="00192AE3" w:rsidRPr="00EF7D2A">
        <w:rPr>
          <w:b/>
          <w:i/>
          <w:sz w:val="22"/>
          <w:szCs w:val="22"/>
        </w:rPr>
        <w:t xml:space="preserve"> финансово-хозяйственной деятельностью </w:t>
      </w:r>
      <w:r w:rsidR="00D6220B">
        <w:rPr>
          <w:b/>
          <w:i/>
          <w:sz w:val="22"/>
          <w:szCs w:val="22"/>
        </w:rPr>
        <w:t>Э</w:t>
      </w:r>
      <w:r w:rsidR="00192AE3" w:rsidRPr="00EF7D2A">
        <w:rPr>
          <w:b/>
          <w:i/>
          <w:sz w:val="22"/>
          <w:szCs w:val="22"/>
        </w:rPr>
        <w:t>митента, отсутствует.</w:t>
      </w:r>
    </w:p>
    <w:p w:rsidR="00192AE3" w:rsidRDefault="00192AE3" w:rsidP="00E45876">
      <w:pPr>
        <w:adjustRightInd w:val="0"/>
        <w:ind w:firstLine="540"/>
        <w:jc w:val="both"/>
        <w:outlineLvl w:val="4"/>
        <w:rPr>
          <w:sz w:val="22"/>
          <w:szCs w:val="22"/>
        </w:rPr>
      </w:pPr>
    </w:p>
    <w:p w:rsidR="00F92B2D" w:rsidRPr="00F92B2D" w:rsidRDefault="00F92B2D" w:rsidP="00F92B2D">
      <w:pPr>
        <w:adjustRightInd w:val="0"/>
        <w:ind w:firstLine="540"/>
        <w:jc w:val="both"/>
        <w:outlineLvl w:val="4"/>
        <w:rPr>
          <w:sz w:val="22"/>
          <w:szCs w:val="22"/>
        </w:rPr>
      </w:pPr>
      <w:r>
        <w:rPr>
          <w:sz w:val="22"/>
          <w:szCs w:val="22"/>
        </w:rPr>
        <w:t>С</w:t>
      </w:r>
      <w:r w:rsidRPr="00F92B2D">
        <w:rPr>
          <w:sz w:val="22"/>
          <w:szCs w:val="22"/>
        </w:rPr>
        <w:t xml:space="preserve">ведения об организации системы управления рисками и внутреннего </w:t>
      </w:r>
      <w:proofErr w:type="gramStart"/>
      <w:r w:rsidRPr="00F92B2D">
        <w:rPr>
          <w:sz w:val="22"/>
          <w:szCs w:val="22"/>
        </w:rPr>
        <w:t>контроля за</w:t>
      </w:r>
      <w:proofErr w:type="gramEnd"/>
      <w:r w:rsidRPr="00F92B2D">
        <w:rPr>
          <w:sz w:val="22"/>
          <w:szCs w:val="22"/>
        </w:rPr>
        <w:t xml:space="preserve"> финансово-хозяйственной деятельностью эмитента (внутреннего аудита), в том числе:</w:t>
      </w:r>
    </w:p>
    <w:p w:rsidR="00F92B2D" w:rsidRPr="003133FE" w:rsidRDefault="00F92B2D" w:rsidP="00F92B2D">
      <w:pPr>
        <w:adjustRightInd w:val="0"/>
        <w:ind w:firstLine="540"/>
        <w:jc w:val="both"/>
        <w:outlineLvl w:val="4"/>
        <w:rPr>
          <w:b/>
          <w:i/>
          <w:sz w:val="22"/>
          <w:szCs w:val="22"/>
        </w:rPr>
      </w:pPr>
      <w:r w:rsidRPr="00F92B2D">
        <w:rPr>
          <w:sz w:val="22"/>
          <w:szCs w:val="22"/>
        </w:rPr>
        <w:t>информация о наличии комитета по аудиту совета директоров (наблюдательного совета) эмитента, его функциях, персон</w:t>
      </w:r>
      <w:r>
        <w:rPr>
          <w:sz w:val="22"/>
          <w:szCs w:val="22"/>
        </w:rPr>
        <w:t xml:space="preserve">альном и количественном составе: </w:t>
      </w:r>
      <w:r>
        <w:rPr>
          <w:b/>
          <w:i/>
          <w:sz w:val="22"/>
          <w:szCs w:val="22"/>
        </w:rPr>
        <w:t>комитет по аудиту совета директоров отсутствует;</w:t>
      </w:r>
    </w:p>
    <w:p w:rsidR="00F92B2D" w:rsidRPr="003133FE" w:rsidRDefault="00F92B2D" w:rsidP="00F92B2D">
      <w:pPr>
        <w:adjustRightInd w:val="0"/>
        <w:ind w:firstLine="540"/>
        <w:jc w:val="both"/>
        <w:outlineLvl w:val="4"/>
        <w:rPr>
          <w:b/>
          <w:i/>
          <w:sz w:val="22"/>
          <w:szCs w:val="22"/>
        </w:rPr>
      </w:pPr>
      <w:r w:rsidRPr="00F92B2D">
        <w:rPr>
          <w:sz w:val="22"/>
          <w:szCs w:val="22"/>
        </w:rPr>
        <w:t xml:space="preserve">информация о наличии отдельного структурного подразделения (подразделений) эмитента по управлению рисками и внутреннему контролю (иного, отличного от ревизионной комиссии (ревизора), органа (структурного подразделения), осуществляющего внутренний </w:t>
      </w:r>
      <w:proofErr w:type="gramStart"/>
      <w:r w:rsidRPr="00F92B2D">
        <w:rPr>
          <w:sz w:val="22"/>
          <w:szCs w:val="22"/>
        </w:rPr>
        <w:t>контроль за</w:t>
      </w:r>
      <w:proofErr w:type="gramEnd"/>
      <w:r w:rsidRPr="00F92B2D">
        <w:rPr>
          <w:sz w:val="22"/>
          <w:szCs w:val="22"/>
        </w:rPr>
        <w:t xml:space="preserve"> финансово-хозяйственной деятельностью эм</w:t>
      </w:r>
      <w:r>
        <w:rPr>
          <w:sz w:val="22"/>
          <w:szCs w:val="22"/>
        </w:rPr>
        <w:t xml:space="preserve">итента), его задачах и функциях: </w:t>
      </w:r>
      <w:r>
        <w:rPr>
          <w:b/>
          <w:i/>
          <w:sz w:val="22"/>
          <w:szCs w:val="22"/>
        </w:rPr>
        <w:t>указанное подразделение отсутствует;</w:t>
      </w:r>
    </w:p>
    <w:p w:rsidR="00F92B2D" w:rsidRPr="00F10E63" w:rsidRDefault="00F92B2D" w:rsidP="00F92B2D">
      <w:pPr>
        <w:adjustRightInd w:val="0"/>
        <w:ind w:firstLine="540"/>
        <w:jc w:val="both"/>
        <w:outlineLvl w:val="4"/>
        <w:rPr>
          <w:b/>
          <w:i/>
          <w:sz w:val="22"/>
          <w:szCs w:val="22"/>
        </w:rPr>
      </w:pPr>
      <w:r w:rsidRPr="00F92B2D">
        <w:rPr>
          <w:sz w:val="22"/>
          <w:szCs w:val="22"/>
        </w:rPr>
        <w:t>информация о налич</w:t>
      </w:r>
      <w:proofErr w:type="gramStart"/>
      <w:r w:rsidRPr="00F92B2D">
        <w:rPr>
          <w:sz w:val="22"/>
          <w:szCs w:val="22"/>
        </w:rPr>
        <w:t>ии у э</w:t>
      </w:r>
      <w:proofErr w:type="gramEnd"/>
      <w:r w:rsidRPr="00F92B2D">
        <w:rPr>
          <w:sz w:val="22"/>
          <w:szCs w:val="22"/>
        </w:rPr>
        <w:t>митента отдельного структурного подразделения (службы) внутреннего</w:t>
      </w:r>
      <w:r>
        <w:rPr>
          <w:sz w:val="22"/>
          <w:szCs w:val="22"/>
        </w:rPr>
        <w:t xml:space="preserve"> аудита, его задачах и функциях: </w:t>
      </w:r>
      <w:r>
        <w:rPr>
          <w:b/>
          <w:i/>
          <w:sz w:val="22"/>
          <w:szCs w:val="22"/>
        </w:rPr>
        <w:t>указанное подразделение отсутствует.</w:t>
      </w:r>
    </w:p>
    <w:p w:rsidR="00F92B2D" w:rsidRPr="003133FE" w:rsidRDefault="00F92B2D" w:rsidP="00F92B2D">
      <w:pPr>
        <w:adjustRightInd w:val="0"/>
        <w:ind w:firstLine="540"/>
        <w:jc w:val="both"/>
        <w:outlineLvl w:val="4"/>
        <w:rPr>
          <w:b/>
          <w:i/>
          <w:sz w:val="22"/>
          <w:szCs w:val="22"/>
        </w:rPr>
      </w:pPr>
      <w:r w:rsidRPr="003133FE">
        <w:rPr>
          <w:b/>
          <w:i/>
          <w:sz w:val="22"/>
          <w:szCs w:val="22"/>
        </w:rPr>
        <w:t xml:space="preserve">Система управления рисками и внутреннего </w:t>
      </w:r>
      <w:proofErr w:type="gramStart"/>
      <w:r w:rsidRPr="003133FE">
        <w:rPr>
          <w:b/>
          <w:i/>
          <w:sz w:val="22"/>
          <w:szCs w:val="22"/>
        </w:rPr>
        <w:t>контроля за</w:t>
      </w:r>
      <w:proofErr w:type="gramEnd"/>
      <w:r w:rsidRPr="003133FE">
        <w:rPr>
          <w:b/>
          <w:i/>
          <w:sz w:val="22"/>
          <w:szCs w:val="22"/>
        </w:rPr>
        <w:t xml:space="preserve"> финансово-хозяйственной деятельностью эмитента (внутреннего аудита) отсутствует.</w:t>
      </w:r>
    </w:p>
    <w:p w:rsidR="00F92B2D" w:rsidRDefault="00F92B2D" w:rsidP="00E45876">
      <w:pPr>
        <w:adjustRightInd w:val="0"/>
        <w:ind w:firstLine="540"/>
        <w:jc w:val="both"/>
        <w:outlineLvl w:val="4"/>
        <w:rPr>
          <w:sz w:val="22"/>
          <w:szCs w:val="22"/>
        </w:rPr>
      </w:pPr>
    </w:p>
    <w:p w:rsidR="00F92B2D" w:rsidRDefault="00F92B2D" w:rsidP="00E45876">
      <w:pPr>
        <w:adjustRightInd w:val="0"/>
        <w:ind w:firstLine="540"/>
        <w:jc w:val="both"/>
        <w:outlineLvl w:val="4"/>
        <w:rPr>
          <w:sz w:val="22"/>
          <w:szCs w:val="22"/>
        </w:rPr>
      </w:pPr>
      <w:r>
        <w:rPr>
          <w:sz w:val="22"/>
          <w:szCs w:val="22"/>
        </w:rPr>
        <w:t>С</w:t>
      </w:r>
      <w:r w:rsidRPr="00F92B2D">
        <w:rPr>
          <w:sz w:val="22"/>
          <w:szCs w:val="22"/>
        </w:rPr>
        <w:t>ведения о политике эмитента в области управления рисками и внутреннего контроля</w:t>
      </w:r>
      <w:r>
        <w:rPr>
          <w:sz w:val="22"/>
          <w:szCs w:val="22"/>
        </w:rPr>
        <w:t>:</w:t>
      </w:r>
    </w:p>
    <w:p w:rsidR="001778E1" w:rsidRPr="003133FE" w:rsidRDefault="001778E1" w:rsidP="001778E1">
      <w:pPr>
        <w:adjustRightInd w:val="0"/>
        <w:ind w:firstLine="540"/>
        <w:jc w:val="both"/>
        <w:outlineLvl w:val="4"/>
        <w:rPr>
          <w:b/>
          <w:i/>
          <w:sz w:val="22"/>
          <w:szCs w:val="22"/>
        </w:rPr>
      </w:pPr>
      <w:r w:rsidRPr="003133FE">
        <w:rPr>
          <w:b/>
          <w:i/>
          <w:sz w:val="22"/>
          <w:szCs w:val="22"/>
        </w:rPr>
        <w:t>Политика Эмитента по управлению рисками заключается в разработке и реализации системы мероприятий по нейтрализации возможных негативных финансовых последствий рисков, связанных с осуществлением различных аспектов его хозяйственной деятельности, включая финансовые, юридические, производственные риски.</w:t>
      </w:r>
    </w:p>
    <w:p w:rsidR="001778E1" w:rsidRPr="003133FE" w:rsidRDefault="001778E1" w:rsidP="001778E1">
      <w:pPr>
        <w:adjustRightInd w:val="0"/>
        <w:ind w:firstLine="540"/>
        <w:jc w:val="both"/>
        <w:outlineLvl w:val="4"/>
        <w:rPr>
          <w:b/>
          <w:i/>
          <w:sz w:val="22"/>
          <w:szCs w:val="22"/>
        </w:rPr>
      </w:pPr>
      <w:r w:rsidRPr="003133FE">
        <w:rPr>
          <w:b/>
          <w:i/>
          <w:sz w:val="22"/>
          <w:szCs w:val="22"/>
        </w:rPr>
        <w:t>Формирование и реализация политики управления рисками предусматривает осуществление следующих основных мероприятий:</w:t>
      </w:r>
    </w:p>
    <w:p w:rsidR="001778E1" w:rsidRPr="003133FE" w:rsidRDefault="001778E1" w:rsidP="001778E1">
      <w:pPr>
        <w:adjustRightInd w:val="0"/>
        <w:ind w:firstLine="540"/>
        <w:jc w:val="both"/>
        <w:outlineLvl w:val="4"/>
        <w:rPr>
          <w:b/>
          <w:i/>
          <w:sz w:val="22"/>
          <w:szCs w:val="22"/>
        </w:rPr>
      </w:pPr>
      <w:r w:rsidRPr="003133FE">
        <w:rPr>
          <w:b/>
          <w:i/>
          <w:sz w:val="22"/>
          <w:szCs w:val="22"/>
        </w:rPr>
        <w:t>- определение и исследование отдельных видов рисков, связанных с деятельностью Эмитента;</w:t>
      </w:r>
    </w:p>
    <w:p w:rsidR="001778E1" w:rsidRPr="003133FE" w:rsidRDefault="001778E1" w:rsidP="001778E1">
      <w:pPr>
        <w:adjustRightInd w:val="0"/>
        <w:ind w:firstLine="540"/>
        <w:jc w:val="both"/>
        <w:outlineLvl w:val="4"/>
        <w:rPr>
          <w:b/>
          <w:i/>
          <w:sz w:val="22"/>
          <w:szCs w:val="22"/>
        </w:rPr>
      </w:pPr>
      <w:r w:rsidRPr="003133FE">
        <w:rPr>
          <w:b/>
          <w:i/>
          <w:sz w:val="22"/>
          <w:szCs w:val="22"/>
        </w:rPr>
        <w:t>- исследование факторов, влияющих на уровень рисков;</w:t>
      </w:r>
    </w:p>
    <w:p w:rsidR="001778E1" w:rsidRPr="003133FE" w:rsidRDefault="001778E1" w:rsidP="001778E1">
      <w:pPr>
        <w:adjustRightInd w:val="0"/>
        <w:ind w:firstLine="540"/>
        <w:jc w:val="both"/>
        <w:outlineLvl w:val="4"/>
        <w:rPr>
          <w:b/>
          <w:i/>
          <w:sz w:val="22"/>
          <w:szCs w:val="22"/>
        </w:rPr>
      </w:pPr>
      <w:r w:rsidRPr="003133FE">
        <w:rPr>
          <w:b/>
          <w:i/>
          <w:sz w:val="22"/>
          <w:szCs w:val="22"/>
        </w:rPr>
        <w:t>- установление предельно допустимого уровня рисков по отдельным операциям и (или) видам хозяйственной деятельности;</w:t>
      </w:r>
    </w:p>
    <w:p w:rsidR="00F92B2D" w:rsidRPr="003133FE" w:rsidRDefault="001778E1" w:rsidP="001778E1">
      <w:pPr>
        <w:adjustRightInd w:val="0"/>
        <w:ind w:firstLine="540"/>
        <w:jc w:val="both"/>
        <w:outlineLvl w:val="4"/>
        <w:rPr>
          <w:b/>
          <w:i/>
          <w:sz w:val="22"/>
          <w:szCs w:val="22"/>
        </w:rPr>
      </w:pPr>
      <w:r w:rsidRPr="003133FE">
        <w:rPr>
          <w:b/>
          <w:i/>
          <w:sz w:val="22"/>
          <w:szCs w:val="22"/>
        </w:rPr>
        <w:t>- оценка результативности нейтрализации и организация мониторинга рисков.</w:t>
      </w:r>
    </w:p>
    <w:p w:rsidR="001778E1" w:rsidRPr="003133FE" w:rsidRDefault="001778E1" w:rsidP="00E45876">
      <w:pPr>
        <w:adjustRightInd w:val="0"/>
        <w:ind w:firstLine="540"/>
        <w:jc w:val="both"/>
        <w:outlineLvl w:val="4"/>
        <w:rPr>
          <w:b/>
          <w:i/>
          <w:sz w:val="22"/>
          <w:szCs w:val="22"/>
        </w:rPr>
      </w:pPr>
      <w:r w:rsidRPr="003133FE">
        <w:rPr>
          <w:b/>
          <w:i/>
          <w:sz w:val="22"/>
          <w:szCs w:val="22"/>
        </w:rPr>
        <w:t>Политика Эмитента в области внутреннего контроля отсутствует.</w:t>
      </w:r>
    </w:p>
    <w:p w:rsidR="001778E1" w:rsidRDefault="001778E1" w:rsidP="00E45876">
      <w:pPr>
        <w:adjustRightInd w:val="0"/>
        <w:ind w:firstLine="540"/>
        <w:jc w:val="both"/>
        <w:outlineLvl w:val="4"/>
        <w:rPr>
          <w:sz w:val="22"/>
          <w:szCs w:val="22"/>
        </w:rPr>
      </w:pPr>
    </w:p>
    <w:p w:rsidR="00EF66DD" w:rsidRPr="005D2DBB" w:rsidRDefault="00EF66DD" w:rsidP="001F755F">
      <w:pPr>
        <w:adjustRightInd w:val="0"/>
        <w:ind w:firstLine="540"/>
        <w:jc w:val="both"/>
        <w:outlineLvl w:val="4"/>
        <w:rPr>
          <w:sz w:val="22"/>
          <w:szCs w:val="22"/>
        </w:rPr>
      </w:pPr>
      <w:r w:rsidRPr="005D2DBB">
        <w:rPr>
          <w:sz w:val="22"/>
          <w:szCs w:val="22"/>
        </w:rPr>
        <w:lastRenderedPageBreak/>
        <w:t xml:space="preserve">Сведения о наличии внутреннего документа эмитента, устанавливающего правила по предотвращению неправомерного использования конфиденциальной и </w:t>
      </w:r>
      <w:proofErr w:type="spellStart"/>
      <w:r w:rsidRPr="005D2DBB">
        <w:rPr>
          <w:sz w:val="22"/>
          <w:szCs w:val="22"/>
        </w:rPr>
        <w:t>инсайдерской</w:t>
      </w:r>
      <w:proofErr w:type="spellEnd"/>
      <w:r w:rsidRPr="005D2DBB">
        <w:rPr>
          <w:sz w:val="22"/>
          <w:szCs w:val="22"/>
        </w:rPr>
        <w:t xml:space="preserve"> информации.</w:t>
      </w:r>
    </w:p>
    <w:p w:rsidR="00EF66DD" w:rsidRPr="005D2DBB" w:rsidRDefault="00CA1F71" w:rsidP="008F64EA">
      <w:pPr>
        <w:adjustRightInd w:val="0"/>
        <w:ind w:firstLine="540"/>
        <w:jc w:val="both"/>
        <w:outlineLvl w:val="4"/>
        <w:rPr>
          <w:sz w:val="22"/>
          <w:szCs w:val="22"/>
        </w:rPr>
      </w:pPr>
      <w:r>
        <w:rPr>
          <w:b/>
          <w:bCs/>
          <w:i/>
          <w:iCs/>
          <w:sz w:val="22"/>
          <w:szCs w:val="22"/>
          <w:lang w:eastAsia="en-US"/>
        </w:rPr>
        <w:t>Указанный документ отсутствует</w:t>
      </w:r>
      <w:r w:rsidR="004338F1">
        <w:rPr>
          <w:b/>
          <w:bCs/>
          <w:i/>
          <w:iCs/>
          <w:sz w:val="22"/>
          <w:szCs w:val="22"/>
          <w:lang w:eastAsia="en-US"/>
        </w:rPr>
        <w:t>.</w:t>
      </w:r>
    </w:p>
    <w:p w:rsidR="00EF66DD" w:rsidRPr="005D2DBB" w:rsidRDefault="00EF66DD" w:rsidP="008F64EA">
      <w:pPr>
        <w:adjustRightInd w:val="0"/>
        <w:ind w:firstLine="540"/>
        <w:jc w:val="both"/>
        <w:outlineLvl w:val="4"/>
      </w:pPr>
    </w:p>
    <w:p w:rsidR="00EF66DD" w:rsidRPr="00C955C0" w:rsidRDefault="001305F2" w:rsidP="00C955C0">
      <w:pPr>
        <w:keepNext/>
        <w:keepLines/>
        <w:autoSpaceDE/>
        <w:autoSpaceDN/>
        <w:spacing w:line="276" w:lineRule="auto"/>
        <w:jc w:val="both"/>
        <w:outlineLvl w:val="1"/>
        <w:rPr>
          <w:rFonts w:ascii="Arial" w:hAnsi="Arial" w:cs="Arial"/>
          <w:b/>
          <w:bCs/>
          <w:sz w:val="28"/>
          <w:szCs w:val="28"/>
          <w:lang w:eastAsia="en-US"/>
        </w:rPr>
      </w:pPr>
      <w:bookmarkStart w:id="72" w:name="_Toc428451872"/>
      <w:r w:rsidRPr="00C955C0">
        <w:rPr>
          <w:rFonts w:ascii="Arial" w:hAnsi="Arial" w:cs="Arial"/>
          <w:b/>
          <w:bCs/>
          <w:sz w:val="28"/>
          <w:szCs w:val="28"/>
          <w:lang w:eastAsia="en-US"/>
        </w:rPr>
        <w:t>5</w:t>
      </w:r>
      <w:r w:rsidR="00EF66DD" w:rsidRPr="00C955C0">
        <w:rPr>
          <w:rFonts w:ascii="Arial" w:hAnsi="Arial" w:cs="Arial"/>
          <w:b/>
          <w:bCs/>
          <w:sz w:val="28"/>
          <w:szCs w:val="28"/>
          <w:lang w:eastAsia="en-US"/>
        </w:rPr>
        <w:t xml:space="preserve">.5. Информация о лицах, входящих в состав органов </w:t>
      </w:r>
      <w:proofErr w:type="gramStart"/>
      <w:r w:rsidR="00EF66DD" w:rsidRPr="00C955C0">
        <w:rPr>
          <w:rFonts w:ascii="Arial" w:hAnsi="Arial" w:cs="Arial"/>
          <w:b/>
          <w:bCs/>
          <w:sz w:val="28"/>
          <w:szCs w:val="28"/>
          <w:lang w:eastAsia="en-US"/>
        </w:rPr>
        <w:t>контроля за</w:t>
      </w:r>
      <w:proofErr w:type="gramEnd"/>
      <w:r w:rsidR="00EF66DD" w:rsidRPr="00C955C0">
        <w:rPr>
          <w:rFonts w:ascii="Arial" w:hAnsi="Arial" w:cs="Arial"/>
          <w:b/>
          <w:bCs/>
          <w:sz w:val="28"/>
          <w:szCs w:val="28"/>
          <w:lang w:eastAsia="en-US"/>
        </w:rPr>
        <w:t xml:space="preserve"> финансово-хозяйственной деятельностью эмитента</w:t>
      </w:r>
      <w:bookmarkEnd w:id="72"/>
    </w:p>
    <w:p w:rsidR="00EF66DD" w:rsidRPr="005D2DBB" w:rsidRDefault="00EF66DD" w:rsidP="008F64EA">
      <w:pPr>
        <w:adjustRightInd w:val="0"/>
        <w:ind w:firstLine="540"/>
        <w:jc w:val="both"/>
        <w:outlineLvl w:val="4"/>
      </w:pPr>
    </w:p>
    <w:p w:rsidR="00EF66DD" w:rsidRPr="005D2DBB" w:rsidRDefault="00EF66DD" w:rsidP="008F64EA">
      <w:pPr>
        <w:adjustRightInd w:val="0"/>
        <w:ind w:firstLine="540"/>
        <w:jc w:val="both"/>
        <w:outlineLvl w:val="4"/>
        <w:rPr>
          <w:sz w:val="22"/>
          <w:szCs w:val="22"/>
        </w:rPr>
      </w:pPr>
      <w:r w:rsidRPr="005D2DBB">
        <w:rPr>
          <w:sz w:val="22"/>
          <w:szCs w:val="22"/>
        </w:rPr>
        <w:t xml:space="preserve">Информация о ревизоре или о персональном составе ревизионной комиссии и иных органов эмитента по </w:t>
      </w:r>
      <w:proofErr w:type="gramStart"/>
      <w:r w:rsidRPr="005D2DBB">
        <w:rPr>
          <w:sz w:val="22"/>
          <w:szCs w:val="22"/>
        </w:rPr>
        <w:t>контролю за</w:t>
      </w:r>
      <w:proofErr w:type="gramEnd"/>
      <w:r w:rsidRPr="005D2DBB">
        <w:rPr>
          <w:sz w:val="22"/>
          <w:szCs w:val="22"/>
        </w:rPr>
        <w:t xml:space="preserve"> его финансово-хозяйственной деятельностью, с указанием по каждому члену такого органа эмитента следующих сведений:</w:t>
      </w:r>
    </w:p>
    <w:p w:rsidR="00EF66DD" w:rsidRPr="00CA1F71" w:rsidRDefault="00CA1F71" w:rsidP="008F64EA">
      <w:pPr>
        <w:adjustRightInd w:val="0"/>
        <w:ind w:firstLine="540"/>
        <w:jc w:val="both"/>
        <w:outlineLvl w:val="4"/>
        <w:rPr>
          <w:b/>
          <w:i/>
          <w:sz w:val="22"/>
          <w:szCs w:val="22"/>
        </w:rPr>
      </w:pPr>
      <w:r w:rsidRPr="00CA1F71">
        <w:rPr>
          <w:b/>
          <w:i/>
          <w:sz w:val="22"/>
          <w:szCs w:val="22"/>
        </w:rPr>
        <w:t>Ревизор и ревизионная комиссия отсутству</w:t>
      </w:r>
      <w:r>
        <w:rPr>
          <w:b/>
          <w:i/>
          <w:sz w:val="22"/>
          <w:szCs w:val="22"/>
        </w:rPr>
        <w:t>ю</w:t>
      </w:r>
      <w:r w:rsidRPr="00CA1F71">
        <w:rPr>
          <w:b/>
          <w:i/>
          <w:sz w:val="22"/>
          <w:szCs w:val="22"/>
        </w:rPr>
        <w:t>т</w:t>
      </w:r>
      <w:r>
        <w:rPr>
          <w:b/>
          <w:i/>
          <w:sz w:val="22"/>
          <w:szCs w:val="22"/>
        </w:rPr>
        <w:t>.</w:t>
      </w:r>
    </w:p>
    <w:p w:rsidR="006B64A9" w:rsidRDefault="006B64A9" w:rsidP="0035677C">
      <w:pPr>
        <w:adjustRightInd w:val="0"/>
        <w:ind w:firstLine="540"/>
        <w:jc w:val="both"/>
        <w:outlineLvl w:val="4"/>
        <w:rPr>
          <w:sz w:val="22"/>
          <w:szCs w:val="22"/>
        </w:rPr>
      </w:pPr>
    </w:p>
    <w:p w:rsidR="00EF66DD" w:rsidRDefault="00EF66DD" w:rsidP="0035677C">
      <w:pPr>
        <w:adjustRightInd w:val="0"/>
        <w:ind w:firstLine="540"/>
        <w:jc w:val="both"/>
        <w:outlineLvl w:val="4"/>
        <w:rPr>
          <w:b/>
          <w:i/>
          <w:sz w:val="22"/>
          <w:szCs w:val="22"/>
        </w:rPr>
      </w:pPr>
    </w:p>
    <w:p w:rsidR="001778E1" w:rsidRPr="003133FE" w:rsidRDefault="001778E1" w:rsidP="0035677C">
      <w:pPr>
        <w:adjustRightInd w:val="0"/>
        <w:ind w:firstLine="540"/>
        <w:jc w:val="both"/>
        <w:outlineLvl w:val="4"/>
        <w:rPr>
          <w:b/>
          <w:i/>
          <w:sz w:val="22"/>
          <w:szCs w:val="22"/>
        </w:rPr>
      </w:pPr>
      <w:proofErr w:type="gramStart"/>
      <w:r w:rsidRPr="001778E1">
        <w:rPr>
          <w:sz w:val="22"/>
          <w:szCs w:val="22"/>
        </w:rPr>
        <w:t>В случае наличия у эмитента отдельного структурного подразделения (подразделений) по управлению рисками и внутреннему контролю (иного, отличного от ревизионной комиссии (ревизора), органа (структурного подразделения), осуществляющего внутренний контроль за финансово-хозяйственной деятельностью эмитента) и (или) отдельного структурного подразделения (службы) внутреннего аудита, информация, предусмотренная настоящим пунктом, указывается в отношении руководителя такого отдельного структурного подразделения (органа) эмитента</w:t>
      </w:r>
      <w:r>
        <w:rPr>
          <w:sz w:val="22"/>
          <w:szCs w:val="22"/>
        </w:rPr>
        <w:t xml:space="preserve">: </w:t>
      </w:r>
      <w:r>
        <w:rPr>
          <w:b/>
          <w:i/>
          <w:sz w:val="22"/>
          <w:szCs w:val="22"/>
        </w:rPr>
        <w:t>указанные подразделения (органы) отсутствуют.</w:t>
      </w:r>
      <w:proofErr w:type="gramEnd"/>
    </w:p>
    <w:p w:rsidR="00EF66DD" w:rsidRPr="005D2DBB" w:rsidRDefault="00EF66DD" w:rsidP="008F64EA">
      <w:pPr>
        <w:adjustRightInd w:val="0"/>
        <w:ind w:firstLine="540"/>
        <w:jc w:val="both"/>
        <w:outlineLvl w:val="4"/>
        <w:rPr>
          <w:sz w:val="22"/>
          <w:szCs w:val="22"/>
        </w:rPr>
      </w:pPr>
    </w:p>
    <w:p w:rsidR="00EF66DD" w:rsidRPr="005D2DBB" w:rsidRDefault="00EF66DD" w:rsidP="008F64EA">
      <w:pPr>
        <w:adjustRightInd w:val="0"/>
        <w:ind w:firstLine="540"/>
        <w:jc w:val="both"/>
        <w:outlineLvl w:val="4"/>
      </w:pPr>
    </w:p>
    <w:p w:rsidR="00EF66DD" w:rsidRPr="00C955C0" w:rsidRDefault="001D5E15" w:rsidP="00C955C0">
      <w:pPr>
        <w:keepNext/>
        <w:keepLines/>
        <w:autoSpaceDE/>
        <w:autoSpaceDN/>
        <w:spacing w:line="276" w:lineRule="auto"/>
        <w:jc w:val="both"/>
        <w:outlineLvl w:val="1"/>
        <w:rPr>
          <w:rFonts w:ascii="Arial" w:hAnsi="Arial" w:cs="Arial"/>
          <w:b/>
          <w:bCs/>
          <w:sz w:val="28"/>
          <w:szCs w:val="28"/>
          <w:lang w:eastAsia="en-US"/>
        </w:rPr>
      </w:pPr>
      <w:bookmarkStart w:id="73" w:name="_Toc428451873"/>
      <w:r w:rsidRPr="00C955C0">
        <w:rPr>
          <w:rFonts w:ascii="Arial" w:hAnsi="Arial" w:cs="Arial"/>
          <w:b/>
          <w:bCs/>
          <w:sz w:val="28"/>
          <w:szCs w:val="28"/>
          <w:lang w:eastAsia="en-US"/>
        </w:rPr>
        <w:t>5</w:t>
      </w:r>
      <w:r w:rsidR="00EF66DD" w:rsidRPr="00C955C0">
        <w:rPr>
          <w:rFonts w:ascii="Arial" w:hAnsi="Arial" w:cs="Arial"/>
          <w:b/>
          <w:bCs/>
          <w:sz w:val="28"/>
          <w:szCs w:val="28"/>
          <w:lang w:eastAsia="en-US"/>
        </w:rPr>
        <w:t xml:space="preserve">.6. Сведения о размере вознаграждения, льгот и/или компенсации расходов по органу </w:t>
      </w:r>
      <w:proofErr w:type="gramStart"/>
      <w:r w:rsidR="00EF66DD" w:rsidRPr="00C955C0">
        <w:rPr>
          <w:rFonts w:ascii="Arial" w:hAnsi="Arial" w:cs="Arial"/>
          <w:b/>
          <w:bCs/>
          <w:sz w:val="28"/>
          <w:szCs w:val="28"/>
          <w:lang w:eastAsia="en-US"/>
        </w:rPr>
        <w:t>контроля за</w:t>
      </w:r>
      <w:proofErr w:type="gramEnd"/>
      <w:r w:rsidR="00EF66DD" w:rsidRPr="00C955C0">
        <w:rPr>
          <w:rFonts w:ascii="Arial" w:hAnsi="Arial" w:cs="Arial"/>
          <w:b/>
          <w:bCs/>
          <w:sz w:val="28"/>
          <w:szCs w:val="28"/>
          <w:lang w:eastAsia="en-US"/>
        </w:rPr>
        <w:t xml:space="preserve"> финансово-хозяйственной деятельностью эмитента</w:t>
      </w:r>
      <w:bookmarkEnd w:id="73"/>
    </w:p>
    <w:p w:rsidR="00EF66DD" w:rsidRPr="005D2DBB" w:rsidRDefault="00EF66DD" w:rsidP="008F64EA">
      <w:pPr>
        <w:adjustRightInd w:val="0"/>
        <w:ind w:firstLine="540"/>
        <w:jc w:val="both"/>
        <w:outlineLvl w:val="4"/>
      </w:pPr>
    </w:p>
    <w:p w:rsidR="00EF66DD" w:rsidRPr="005D2DBB" w:rsidRDefault="00EF66DD" w:rsidP="008F64EA">
      <w:pPr>
        <w:adjustRightInd w:val="0"/>
        <w:ind w:firstLine="540"/>
        <w:jc w:val="both"/>
        <w:outlineLvl w:val="4"/>
        <w:rPr>
          <w:sz w:val="22"/>
          <w:szCs w:val="22"/>
        </w:rPr>
      </w:pPr>
      <w:proofErr w:type="gramStart"/>
      <w:r w:rsidRPr="005D2DBB">
        <w:rPr>
          <w:sz w:val="22"/>
          <w:szCs w:val="22"/>
        </w:rPr>
        <w:t>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работниками эмитента, в том числе работающих (работавших) по совместительству, премии, комиссионные, льготы и/или компенсации расходов, а также иные виды вознаграждения, которые были</w:t>
      </w:r>
      <w:proofErr w:type="gramEnd"/>
      <w:r w:rsidRPr="005D2DBB">
        <w:rPr>
          <w:sz w:val="22"/>
          <w:szCs w:val="22"/>
        </w:rPr>
        <w:t xml:space="preserve"> выплачены эмитентом в течение последнего завершенного </w:t>
      </w:r>
      <w:r w:rsidR="003D4202">
        <w:rPr>
          <w:sz w:val="22"/>
          <w:szCs w:val="22"/>
        </w:rPr>
        <w:t>отчетного года</w:t>
      </w:r>
      <w:r w:rsidRPr="005D2DBB">
        <w:rPr>
          <w:sz w:val="22"/>
          <w:szCs w:val="22"/>
        </w:rPr>
        <w:t xml:space="preserve"> и последнего завершенного отчетного периода до даты утверждения проспекта ценных бумаг. Раскрываются сведения о существующих соглашениях относительно таких выплат в текущем финансовом году.</w:t>
      </w:r>
    </w:p>
    <w:p w:rsidR="00CA1F71" w:rsidRPr="00CA1F71" w:rsidRDefault="00CA1F71" w:rsidP="00CA1F71">
      <w:pPr>
        <w:adjustRightInd w:val="0"/>
        <w:ind w:firstLine="540"/>
        <w:jc w:val="both"/>
        <w:outlineLvl w:val="4"/>
        <w:rPr>
          <w:b/>
          <w:i/>
          <w:sz w:val="22"/>
          <w:szCs w:val="22"/>
        </w:rPr>
      </w:pPr>
      <w:r>
        <w:rPr>
          <w:b/>
          <w:i/>
          <w:sz w:val="22"/>
          <w:szCs w:val="22"/>
        </w:rPr>
        <w:t>У</w:t>
      </w:r>
      <w:r w:rsidRPr="00CA1F71">
        <w:rPr>
          <w:b/>
          <w:i/>
          <w:sz w:val="22"/>
          <w:szCs w:val="22"/>
        </w:rPr>
        <w:t>став (учредительны</w:t>
      </w:r>
      <w:r>
        <w:rPr>
          <w:b/>
          <w:i/>
          <w:sz w:val="22"/>
          <w:szCs w:val="22"/>
        </w:rPr>
        <w:t>е</w:t>
      </w:r>
      <w:r w:rsidRPr="00CA1F71">
        <w:rPr>
          <w:b/>
          <w:i/>
          <w:sz w:val="22"/>
          <w:szCs w:val="22"/>
        </w:rPr>
        <w:t xml:space="preserve"> документ</w:t>
      </w:r>
      <w:r>
        <w:rPr>
          <w:b/>
          <w:i/>
          <w:sz w:val="22"/>
          <w:szCs w:val="22"/>
        </w:rPr>
        <w:t>ы</w:t>
      </w:r>
      <w:r w:rsidRPr="00CA1F71">
        <w:rPr>
          <w:b/>
          <w:i/>
          <w:sz w:val="22"/>
          <w:szCs w:val="22"/>
        </w:rPr>
        <w:t>) и внутренни</w:t>
      </w:r>
      <w:r>
        <w:rPr>
          <w:b/>
          <w:i/>
          <w:sz w:val="22"/>
          <w:szCs w:val="22"/>
        </w:rPr>
        <w:t>е</w:t>
      </w:r>
      <w:r w:rsidRPr="00CA1F71">
        <w:rPr>
          <w:b/>
          <w:i/>
          <w:sz w:val="22"/>
          <w:szCs w:val="22"/>
        </w:rPr>
        <w:t xml:space="preserve"> документ</w:t>
      </w:r>
      <w:r>
        <w:rPr>
          <w:b/>
          <w:i/>
          <w:sz w:val="22"/>
          <w:szCs w:val="22"/>
        </w:rPr>
        <w:t>ы</w:t>
      </w:r>
      <w:r w:rsidRPr="00CA1F71">
        <w:rPr>
          <w:b/>
          <w:i/>
          <w:sz w:val="22"/>
          <w:szCs w:val="22"/>
        </w:rPr>
        <w:t xml:space="preserve"> </w:t>
      </w:r>
      <w:r>
        <w:rPr>
          <w:b/>
          <w:i/>
          <w:sz w:val="22"/>
          <w:szCs w:val="22"/>
        </w:rPr>
        <w:t>Э</w:t>
      </w:r>
      <w:r w:rsidRPr="00CA1F71">
        <w:rPr>
          <w:b/>
          <w:i/>
          <w:sz w:val="22"/>
          <w:szCs w:val="22"/>
        </w:rPr>
        <w:t>митента</w:t>
      </w:r>
      <w:r>
        <w:rPr>
          <w:b/>
          <w:i/>
          <w:sz w:val="22"/>
          <w:szCs w:val="22"/>
        </w:rPr>
        <w:t xml:space="preserve"> не предусматривают наличие </w:t>
      </w:r>
      <w:r w:rsidRPr="00CA1F71">
        <w:rPr>
          <w:b/>
          <w:i/>
          <w:sz w:val="22"/>
          <w:szCs w:val="22"/>
        </w:rPr>
        <w:t xml:space="preserve">органов </w:t>
      </w:r>
      <w:proofErr w:type="gramStart"/>
      <w:r w:rsidRPr="00CA1F71">
        <w:rPr>
          <w:b/>
          <w:i/>
          <w:sz w:val="22"/>
          <w:szCs w:val="22"/>
        </w:rPr>
        <w:t>контроля за</w:t>
      </w:r>
      <w:proofErr w:type="gramEnd"/>
      <w:r w:rsidRPr="00CA1F71">
        <w:rPr>
          <w:b/>
          <w:i/>
          <w:sz w:val="22"/>
          <w:szCs w:val="22"/>
        </w:rPr>
        <w:t xml:space="preserve"> финансово-хозяйственной деятельностью</w:t>
      </w:r>
      <w:r>
        <w:rPr>
          <w:b/>
          <w:i/>
          <w:sz w:val="22"/>
          <w:szCs w:val="22"/>
        </w:rPr>
        <w:t xml:space="preserve"> Эмитента.</w:t>
      </w:r>
    </w:p>
    <w:p w:rsidR="00EF66DD" w:rsidRDefault="00EF66DD" w:rsidP="008F64EA">
      <w:pPr>
        <w:adjustRightInd w:val="0"/>
        <w:ind w:firstLine="540"/>
        <w:jc w:val="both"/>
        <w:outlineLvl w:val="4"/>
      </w:pPr>
    </w:p>
    <w:p w:rsidR="00CA1F71" w:rsidRPr="005D2DBB" w:rsidRDefault="00CA1F71" w:rsidP="008F64EA">
      <w:pPr>
        <w:adjustRightInd w:val="0"/>
        <w:ind w:firstLine="540"/>
        <w:jc w:val="both"/>
        <w:outlineLvl w:val="4"/>
      </w:pPr>
    </w:p>
    <w:p w:rsidR="00EF66DD" w:rsidRPr="00C955C0" w:rsidRDefault="001D5E15" w:rsidP="00C955C0">
      <w:pPr>
        <w:keepNext/>
        <w:keepLines/>
        <w:autoSpaceDE/>
        <w:autoSpaceDN/>
        <w:spacing w:line="276" w:lineRule="auto"/>
        <w:jc w:val="both"/>
        <w:outlineLvl w:val="1"/>
        <w:rPr>
          <w:rFonts w:ascii="Arial" w:hAnsi="Arial" w:cs="Arial"/>
          <w:b/>
          <w:bCs/>
          <w:sz w:val="28"/>
          <w:szCs w:val="28"/>
          <w:lang w:eastAsia="en-US"/>
        </w:rPr>
      </w:pPr>
      <w:bookmarkStart w:id="74" w:name="_Toc428451874"/>
      <w:r w:rsidRPr="00C955C0">
        <w:rPr>
          <w:rFonts w:ascii="Arial" w:hAnsi="Arial" w:cs="Arial"/>
          <w:b/>
          <w:bCs/>
          <w:sz w:val="28"/>
          <w:szCs w:val="28"/>
          <w:lang w:eastAsia="en-US"/>
        </w:rPr>
        <w:t>5</w:t>
      </w:r>
      <w:r w:rsidR="00EF66DD" w:rsidRPr="00C955C0">
        <w:rPr>
          <w:rFonts w:ascii="Arial" w:hAnsi="Arial" w:cs="Arial"/>
          <w:b/>
          <w:bCs/>
          <w:sz w:val="28"/>
          <w:szCs w:val="28"/>
          <w:lang w:eastAsia="en-US"/>
        </w:rPr>
        <w:t>.7. Данные о численности и обобщенные данные об образовании и о составе сотрудников (работников) эмитента, а также об изменении численности сотрудников (работников) эмитента</w:t>
      </w:r>
      <w:bookmarkEnd w:id="74"/>
    </w:p>
    <w:p w:rsidR="00EF66DD" w:rsidRPr="005D2DBB" w:rsidRDefault="00EF66DD" w:rsidP="008F64EA">
      <w:pPr>
        <w:adjustRightInd w:val="0"/>
        <w:ind w:firstLine="540"/>
        <w:jc w:val="both"/>
        <w:outlineLvl w:val="4"/>
      </w:pPr>
    </w:p>
    <w:p w:rsidR="00EF66DD" w:rsidRPr="005D2DBB" w:rsidRDefault="00EF66DD" w:rsidP="008F64EA">
      <w:pPr>
        <w:adjustRightInd w:val="0"/>
        <w:ind w:firstLine="540"/>
        <w:jc w:val="both"/>
        <w:outlineLvl w:val="4"/>
        <w:rPr>
          <w:sz w:val="22"/>
          <w:szCs w:val="22"/>
        </w:rPr>
      </w:pPr>
      <w:r w:rsidRPr="005D2DBB">
        <w:rPr>
          <w:sz w:val="22"/>
          <w:szCs w:val="22"/>
        </w:rPr>
        <w:t xml:space="preserve">Средняя численность работников (сотрудников) эмитента, включая работников (сотрудников), работающих в его филиалах и представительствах, а также размер отчислений на заработную плату и социальное обеспечение за </w:t>
      </w:r>
      <w:r w:rsidR="001D5E15">
        <w:rPr>
          <w:sz w:val="22"/>
          <w:szCs w:val="22"/>
        </w:rPr>
        <w:t xml:space="preserve">пять последних завершенных </w:t>
      </w:r>
      <w:r w:rsidR="003D4202">
        <w:rPr>
          <w:sz w:val="22"/>
          <w:szCs w:val="22"/>
        </w:rPr>
        <w:t>отчетных лет</w:t>
      </w:r>
      <w:r w:rsidRPr="005D2DBB">
        <w:rPr>
          <w:sz w:val="22"/>
          <w:szCs w:val="22"/>
        </w:rPr>
        <w:t xml:space="preserve">, либо за каждый завершенный </w:t>
      </w:r>
      <w:r w:rsidR="003D4202">
        <w:rPr>
          <w:sz w:val="22"/>
          <w:szCs w:val="22"/>
        </w:rPr>
        <w:t>отчетный год</w:t>
      </w:r>
      <w:r w:rsidRPr="005D2DBB">
        <w:rPr>
          <w:sz w:val="22"/>
          <w:szCs w:val="22"/>
        </w:rPr>
        <w:t xml:space="preserve">, если эмитент осуществляет </w:t>
      </w:r>
      <w:r w:rsidR="001D5E15">
        <w:rPr>
          <w:sz w:val="22"/>
          <w:szCs w:val="22"/>
        </w:rPr>
        <w:t>свою деятельность менее пяти лет</w:t>
      </w:r>
      <w:r w:rsidRPr="005D2DBB">
        <w:rPr>
          <w:sz w:val="22"/>
          <w:szCs w:val="22"/>
        </w:rPr>
        <w:t>.</w:t>
      </w:r>
    </w:p>
    <w:p w:rsidR="001D5E15" w:rsidRDefault="001D5E15" w:rsidP="001D5E15">
      <w:pPr>
        <w:adjustRightInd w:val="0"/>
        <w:ind w:firstLine="540"/>
        <w:jc w:val="both"/>
        <w:rPr>
          <w:b/>
          <w:i/>
          <w:sz w:val="22"/>
          <w:szCs w:val="22"/>
        </w:rPr>
      </w:pPr>
      <w:r w:rsidRPr="00C324DA">
        <w:rPr>
          <w:b/>
          <w:i/>
          <w:sz w:val="22"/>
          <w:szCs w:val="22"/>
        </w:rPr>
        <w:t xml:space="preserve">Информация не приводится, поскольку Эмитент создан 15.04.2015 г. и не имеет ни одного завершенного </w:t>
      </w:r>
      <w:r w:rsidR="003D4202">
        <w:rPr>
          <w:b/>
          <w:i/>
          <w:sz w:val="22"/>
          <w:szCs w:val="22"/>
        </w:rPr>
        <w:t>отчетного года</w:t>
      </w:r>
      <w:r w:rsidRPr="00C324DA">
        <w:rPr>
          <w:b/>
          <w:i/>
          <w:sz w:val="22"/>
          <w:szCs w:val="22"/>
        </w:rPr>
        <w:t>.</w:t>
      </w:r>
    </w:p>
    <w:p w:rsidR="001D5E15" w:rsidRDefault="001D5E15" w:rsidP="00C53F86">
      <w:pPr>
        <w:adjustRightInd w:val="0"/>
        <w:ind w:firstLine="540"/>
        <w:jc w:val="both"/>
        <w:outlineLvl w:val="4"/>
        <w:rPr>
          <w:sz w:val="22"/>
          <w:szCs w:val="22"/>
        </w:rPr>
      </w:pPr>
    </w:p>
    <w:p w:rsidR="00C53F86" w:rsidRDefault="00EF66DD" w:rsidP="008F64EA">
      <w:pPr>
        <w:adjustRightInd w:val="0"/>
        <w:ind w:firstLine="540"/>
        <w:jc w:val="both"/>
        <w:outlineLvl w:val="4"/>
        <w:rPr>
          <w:sz w:val="22"/>
          <w:szCs w:val="22"/>
        </w:rPr>
      </w:pPr>
      <w:r w:rsidRPr="005D2DBB">
        <w:rPr>
          <w:sz w:val="22"/>
          <w:szCs w:val="22"/>
        </w:rPr>
        <w:t xml:space="preserve">В случае если в состав сотрудников (работников) эмитента входят сотрудники, оказывающие существенное влияние на финансово-хозяйственную деятельность эмитента (ключевые сотрудники), дополнительно указываются сведения о таких ключевых сотрудниках эмитента. </w:t>
      </w:r>
    </w:p>
    <w:p w:rsidR="006B64A9" w:rsidRPr="00F13939" w:rsidRDefault="001D5E15" w:rsidP="006B64A9">
      <w:pPr>
        <w:adjustRightInd w:val="0"/>
        <w:ind w:firstLine="540"/>
        <w:jc w:val="both"/>
        <w:outlineLvl w:val="4"/>
        <w:rPr>
          <w:b/>
          <w:bCs/>
          <w:i/>
          <w:iCs/>
          <w:sz w:val="22"/>
          <w:szCs w:val="22"/>
          <w:lang w:eastAsia="en-US"/>
        </w:rPr>
      </w:pPr>
      <w:r>
        <w:rPr>
          <w:b/>
          <w:i/>
          <w:sz w:val="22"/>
          <w:szCs w:val="22"/>
          <w:lang w:eastAsia="en-US"/>
        </w:rPr>
        <w:t>Генеральный д</w:t>
      </w:r>
      <w:r w:rsidR="006B64A9" w:rsidRPr="00F13939">
        <w:rPr>
          <w:b/>
          <w:bCs/>
          <w:i/>
          <w:iCs/>
          <w:sz w:val="22"/>
          <w:szCs w:val="22"/>
          <w:lang w:eastAsia="en-US"/>
        </w:rPr>
        <w:t xml:space="preserve">иректор – </w:t>
      </w:r>
      <w:proofErr w:type="spellStart"/>
      <w:r w:rsidRPr="001D5E15">
        <w:rPr>
          <w:b/>
          <w:bCs/>
          <w:i/>
          <w:iCs/>
          <w:sz w:val="22"/>
          <w:szCs w:val="22"/>
          <w:lang w:eastAsia="en-US"/>
        </w:rPr>
        <w:t>Яковенко</w:t>
      </w:r>
      <w:proofErr w:type="spellEnd"/>
      <w:r w:rsidRPr="001D5E15">
        <w:rPr>
          <w:b/>
          <w:bCs/>
          <w:i/>
          <w:iCs/>
          <w:sz w:val="22"/>
          <w:szCs w:val="22"/>
          <w:lang w:eastAsia="en-US"/>
        </w:rPr>
        <w:t xml:space="preserve"> Игорь Александрович</w:t>
      </w:r>
      <w:r>
        <w:rPr>
          <w:b/>
          <w:bCs/>
          <w:i/>
          <w:iCs/>
          <w:sz w:val="22"/>
          <w:szCs w:val="22"/>
          <w:lang w:eastAsia="en-US"/>
        </w:rPr>
        <w:t>.</w:t>
      </w:r>
    </w:p>
    <w:p w:rsidR="006B64A9" w:rsidRPr="005D2DBB" w:rsidRDefault="00EF66DD" w:rsidP="008F64EA">
      <w:pPr>
        <w:adjustRightInd w:val="0"/>
        <w:ind w:firstLine="540"/>
        <w:jc w:val="both"/>
        <w:outlineLvl w:val="4"/>
        <w:rPr>
          <w:b/>
          <w:bCs/>
          <w:i/>
          <w:iCs/>
          <w:sz w:val="22"/>
          <w:szCs w:val="22"/>
        </w:rPr>
      </w:pPr>
      <w:r w:rsidRPr="005D2DBB">
        <w:rPr>
          <w:sz w:val="22"/>
          <w:szCs w:val="22"/>
        </w:rPr>
        <w:t xml:space="preserve">В случае если сотрудниками (работниками) эмитента создан профсоюзный орган, указывается на это обстоятельство: </w:t>
      </w:r>
    </w:p>
    <w:p w:rsidR="006B64A9" w:rsidRPr="007468A0" w:rsidRDefault="007468A0" w:rsidP="00477B49">
      <w:pPr>
        <w:adjustRightInd w:val="0"/>
        <w:ind w:firstLine="540"/>
        <w:jc w:val="both"/>
        <w:outlineLvl w:val="4"/>
        <w:rPr>
          <w:b/>
          <w:bCs/>
          <w:i/>
          <w:iCs/>
          <w:sz w:val="22"/>
          <w:szCs w:val="22"/>
          <w:lang w:eastAsia="en-US"/>
        </w:rPr>
      </w:pPr>
      <w:r w:rsidRPr="007468A0">
        <w:rPr>
          <w:b/>
          <w:bCs/>
          <w:i/>
          <w:iCs/>
          <w:sz w:val="22"/>
          <w:szCs w:val="22"/>
          <w:lang w:eastAsia="en-US"/>
        </w:rPr>
        <w:t>Профсоюзный орган сотрудниками (работниками) Эмитента не создавался</w:t>
      </w:r>
      <w:r>
        <w:rPr>
          <w:b/>
          <w:bCs/>
          <w:i/>
          <w:iCs/>
          <w:sz w:val="22"/>
          <w:szCs w:val="22"/>
          <w:lang w:eastAsia="en-US"/>
        </w:rPr>
        <w:t>.</w:t>
      </w:r>
    </w:p>
    <w:p w:rsidR="00C53F86" w:rsidRPr="005D2DBB" w:rsidRDefault="00C53F86" w:rsidP="008F64EA">
      <w:pPr>
        <w:adjustRightInd w:val="0"/>
        <w:ind w:firstLine="540"/>
        <w:jc w:val="both"/>
        <w:outlineLvl w:val="4"/>
        <w:rPr>
          <w:sz w:val="22"/>
          <w:szCs w:val="22"/>
        </w:rPr>
      </w:pPr>
    </w:p>
    <w:p w:rsidR="00EF66DD" w:rsidRPr="005D2DBB" w:rsidRDefault="00EF66DD" w:rsidP="008F64EA">
      <w:pPr>
        <w:adjustRightInd w:val="0"/>
        <w:ind w:firstLine="540"/>
        <w:jc w:val="both"/>
        <w:outlineLvl w:val="4"/>
      </w:pPr>
    </w:p>
    <w:p w:rsidR="00EF66DD" w:rsidRPr="00C955C0" w:rsidRDefault="001D5E15" w:rsidP="00C955C0">
      <w:pPr>
        <w:keepNext/>
        <w:keepLines/>
        <w:autoSpaceDE/>
        <w:autoSpaceDN/>
        <w:spacing w:line="276" w:lineRule="auto"/>
        <w:jc w:val="both"/>
        <w:outlineLvl w:val="1"/>
        <w:rPr>
          <w:rFonts w:ascii="Arial" w:hAnsi="Arial" w:cs="Arial"/>
          <w:b/>
          <w:bCs/>
          <w:sz w:val="28"/>
          <w:szCs w:val="28"/>
          <w:lang w:eastAsia="en-US"/>
        </w:rPr>
      </w:pPr>
      <w:bookmarkStart w:id="75" w:name="_Toc428451875"/>
      <w:r w:rsidRPr="00C955C0">
        <w:rPr>
          <w:rFonts w:ascii="Arial" w:hAnsi="Arial" w:cs="Arial"/>
          <w:b/>
          <w:bCs/>
          <w:sz w:val="28"/>
          <w:szCs w:val="28"/>
          <w:lang w:eastAsia="en-US"/>
        </w:rPr>
        <w:t>5</w:t>
      </w:r>
      <w:r w:rsidR="00EF66DD" w:rsidRPr="00C955C0">
        <w:rPr>
          <w:rFonts w:ascii="Arial" w:hAnsi="Arial" w:cs="Arial"/>
          <w:b/>
          <w:bCs/>
          <w:sz w:val="28"/>
          <w:szCs w:val="28"/>
          <w:lang w:eastAsia="en-US"/>
        </w:rPr>
        <w:t>.8. 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w:t>
      </w:r>
      <w:bookmarkEnd w:id="75"/>
    </w:p>
    <w:p w:rsidR="00EF66DD" w:rsidRPr="005D2DBB" w:rsidRDefault="00EF66DD" w:rsidP="008F64EA">
      <w:pPr>
        <w:adjustRightInd w:val="0"/>
        <w:ind w:firstLine="540"/>
        <w:jc w:val="both"/>
        <w:outlineLvl w:val="4"/>
      </w:pPr>
    </w:p>
    <w:p w:rsidR="00EF66DD" w:rsidRPr="005D2DBB" w:rsidRDefault="00EF66DD" w:rsidP="002E3F0A">
      <w:pPr>
        <w:adjustRightInd w:val="0"/>
        <w:ind w:firstLine="540"/>
        <w:jc w:val="both"/>
        <w:outlineLvl w:val="4"/>
        <w:rPr>
          <w:sz w:val="22"/>
          <w:szCs w:val="22"/>
        </w:rPr>
      </w:pPr>
      <w:proofErr w:type="gramStart"/>
      <w:r w:rsidRPr="005D2DBB">
        <w:rPr>
          <w:sz w:val="22"/>
          <w:szCs w:val="22"/>
        </w:rPr>
        <w:t>В случае если имеют место любые соглашения или обязательства эмитента, касающиеся возможности участия сотрудников (работников) эмитента в его уставном (складочном) капитале (паевом фонде), указываются такие соглашения или обязательства, а также доля участия в уставном (складочном) капитале (паевом фонде) эмитента (количество обыкновенных акций эмитента - акционерного общества), которая может быть приобретена (которое может быть приобретено) по таким соглашениям или обязательствам сотрудниками (работниками</w:t>
      </w:r>
      <w:proofErr w:type="gramEnd"/>
      <w:r w:rsidRPr="005D2DBB">
        <w:rPr>
          <w:sz w:val="22"/>
          <w:szCs w:val="22"/>
        </w:rPr>
        <w:t>) эмитента, или указывается на отсутствие таких соглашений или обязательств.</w:t>
      </w:r>
    </w:p>
    <w:p w:rsidR="00EF66DD" w:rsidRPr="005D2DBB" w:rsidRDefault="00EF66DD" w:rsidP="002E3F0A">
      <w:pPr>
        <w:adjustRightInd w:val="0"/>
        <w:ind w:firstLine="540"/>
        <w:jc w:val="both"/>
        <w:outlineLvl w:val="4"/>
        <w:rPr>
          <w:sz w:val="22"/>
          <w:szCs w:val="22"/>
        </w:rPr>
      </w:pPr>
      <w:r w:rsidRPr="005D2DBB">
        <w:rPr>
          <w:sz w:val="22"/>
          <w:szCs w:val="22"/>
        </w:rPr>
        <w:t>Для эмитентов, являющихся акционерными обществами, дополнительно раскрываются сведения о предоставлении или возможности предоставления сотрудникам (работникам) эмитента опционов эмитента.</w:t>
      </w:r>
    </w:p>
    <w:p w:rsidR="00EF66DD" w:rsidRPr="00477B49" w:rsidRDefault="00EF66DD" w:rsidP="002E3F0A">
      <w:pPr>
        <w:adjustRightInd w:val="0"/>
        <w:ind w:firstLine="540"/>
        <w:jc w:val="both"/>
        <w:outlineLvl w:val="4"/>
        <w:rPr>
          <w:sz w:val="22"/>
          <w:szCs w:val="22"/>
        </w:rPr>
      </w:pPr>
      <w:r w:rsidRPr="00477B49">
        <w:rPr>
          <w:b/>
          <w:bCs/>
          <w:i/>
          <w:iCs/>
          <w:sz w:val="22"/>
          <w:szCs w:val="22"/>
        </w:rPr>
        <w:t>Соглашения или обязательства Эмитента, касающиеся возможности участия сотрудников (работников) Эмитента в его уставном капитале</w:t>
      </w:r>
      <w:r w:rsidR="007F2794" w:rsidRPr="00477B49">
        <w:rPr>
          <w:b/>
          <w:bCs/>
          <w:i/>
          <w:iCs/>
          <w:sz w:val="22"/>
          <w:szCs w:val="22"/>
        </w:rPr>
        <w:t>,</w:t>
      </w:r>
      <w:r w:rsidRPr="00477B49">
        <w:rPr>
          <w:b/>
          <w:bCs/>
          <w:i/>
          <w:iCs/>
          <w:sz w:val="22"/>
          <w:szCs w:val="22"/>
        </w:rPr>
        <w:t xml:space="preserve"> отсутствуют. </w:t>
      </w:r>
    </w:p>
    <w:p w:rsidR="00EF66DD" w:rsidRPr="005D2DBB" w:rsidRDefault="007468A0" w:rsidP="002E3F0A">
      <w:pPr>
        <w:adjustRightInd w:val="0"/>
        <w:ind w:firstLine="540"/>
        <w:jc w:val="both"/>
        <w:outlineLvl w:val="4"/>
        <w:rPr>
          <w:sz w:val="22"/>
          <w:szCs w:val="22"/>
        </w:rPr>
      </w:pPr>
      <w:r w:rsidRPr="007468A0">
        <w:rPr>
          <w:b/>
          <w:bCs/>
          <w:i/>
          <w:iCs/>
          <w:sz w:val="22"/>
          <w:szCs w:val="22"/>
        </w:rPr>
        <w:t>Эмитент не является акционерным обществом</w:t>
      </w:r>
      <w:r>
        <w:rPr>
          <w:b/>
          <w:bCs/>
          <w:i/>
          <w:iCs/>
          <w:sz w:val="22"/>
          <w:szCs w:val="22"/>
        </w:rPr>
        <w:t>,</w:t>
      </w:r>
      <w:r w:rsidRPr="007468A0">
        <w:rPr>
          <w:b/>
          <w:bCs/>
          <w:i/>
          <w:iCs/>
          <w:sz w:val="22"/>
          <w:szCs w:val="22"/>
        </w:rPr>
        <w:t xml:space="preserve"> </w:t>
      </w:r>
      <w:r>
        <w:rPr>
          <w:b/>
          <w:bCs/>
          <w:i/>
          <w:iCs/>
          <w:sz w:val="22"/>
          <w:szCs w:val="22"/>
        </w:rPr>
        <w:t>п</w:t>
      </w:r>
      <w:r w:rsidR="00EF66DD" w:rsidRPr="00477B49">
        <w:rPr>
          <w:b/>
          <w:bCs/>
          <w:i/>
          <w:iCs/>
          <w:sz w:val="22"/>
          <w:szCs w:val="22"/>
        </w:rPr>
        <w:t xml:space="preserve">редоставление или возможность предоставления сотрудникам (работникам) </w:t>
      </w:r>
      <w:r w:rsidR="00D15C39" w:rsidRPr="00477B49">
        <w:rPr>
          <w:b/>
          <w:bCs/>
          <w:i/>
          <w:iCs/>
          <w:sz w:val="22"/>
          <w:szCs w:val="22"/>
        </w:rPr>
        <w:t>Э</w:t>
      </w:r>
      <w:r w:rsidR="00EF66DD" w:rsidRPr="00477B49">
        <w:rPr>
          <w:b/>
          <w:bCs/>
          <w:i/>
          <w:iCs/>
          <w:sz w:val="22"/>
          <w:szCs w:val="22"/>
        </w:rPr>
        <w:t>митента опционов Эмитента отсутствует.</w:t>
      </w:r>
    </w:p>
    <w:p w:rsidR="00EF66DD" w:rsidRPr="005D2DBB" w:rsidRDefault="00EF66DD" w:rsidP="007468A0">
      <w:r w:rsidRPr="005D2DBB">
        <w:br w:type="page"/>
      </w:r>
    </w:p>
    <w:p w:rsidR="00EF66DD" w:rsidRPr="00C955C0" w:rsidRDefault="001D5E15" w:rsidP="00C955C0">
      <w:pPr>
        <w:keepNext/>
        <w:keepLines/>
        <w:autoSpaceDE/>
        <w:autoSpaceDN/>
        <w:jc w:val="both"/>
        <w:outlineLvl w:val="0"/>
        <w:rPr>
          <w:rFonts w:ascii="Arial" w:hAnsi="Arial" w:cs="Arial"/>
          <w:b/>
          <w:bCs/>
          <w:sz w:val="36"/>
          <w:szCs w:val="36"/>
          <w:lang w:eastAsia="en-US"/>
        </w:rPr>
      </w:pPr>
      <w:bookmarkStart w:id="76" w:name="_Toc428451876"/>
      <w:r w:rsidRPr="00C955C0">
        <w:rPr>
          <w:rFonts w:ascii="Arial" w:hAnsi="Arial" w:cs="Arial"/>
          <w:b/>
          <w:bCs/>
          <w:sz w:val="36"/>
          <w:szCs w:val="36"/>
          <w:lang w:eastAsia="en-US"/>
        </w:rPr>
        <w:lastRenderedPageBreak/>
        <w:t xml:space="preserve">Раздел </w:t>
      </w:r>
      <w:r w:rsidR="00C955C0">
        <w:rPr>
          <w:rFonts w:ascii="Arial" w:hAnsi="Arial" w:cs="Arial"/>
          <w:b/>
          <w:bCs/>
          <w:sz w:val="36"/>
          <w:szCs w:val="36"/>
          <w:lang w:eastAsia="en-US"/>
        </w:rPr>
        <w:t>V</w:t>
      </w:r>
      <w:r w:rsidR="00EF66DD" w:rsidRPr="00C955C0">
        <w:rPr>
          <w:rFonts w:ascii="Arial" w:hAnsi="Arial" w:cs="Arial"/>
          <w:b/>
          <w:bCs/>
          <w:sz w:val="36"/>
          <w:szCs w:val="36"/>
          <w:lang w:eastAsia="en-US"/>
        </w:rPr>
        <w:t>I. Сведения об участниках (акционерах) эмитента и о совершенных эмитентом сделках, в совершении которых имелась заинтересованность</w:t>
      </w:r>
      <w:bookmarkEnd w:id="76"/>
    </w:p>
    <w:p w:rsidR="00EF66DD" w:rsidRPr="005D2DBB" w:rsidRDefault="00EF66DD" w:rsidP="008F64EA">
      <w:pPr>
        <w:adjustRightInd w:val="0"/>
        <w:jc w:val="center"/>
        <w:outlineLvl w:val="3"/>
      </w:pPr>
    </w:p>
    <w:p w:rsidR="00EF66DD" w:rsidRPr="00C955C0" w:rsidRDefault="00C955C0" w:rsidP="00C955C0">
      <w:pPr>
        <w:keepNext/>
        <w:keepLines/>
        <w:autoSpaceDE/>
        <w:autoSpaceDN/>
        <w:spacing w:line="276" w:lineRule="auto"/>
        <w:jc w:val="both"/>
        <w:outlineLvl w:val="1"/>
        <w:rPr>
          <w:rFonts w:ascii="Arial" w:hAnsi="Arial" w:cs="Arial"/>
          <w:b/>
          <w:bCs/>
          <w:sz w:val="28"/>
          <w:szCs w:val="28"/>
          <w:lang w:eastAsia="en-US"/>
        </w:rPr>
      </w:pPr>
      <w:bookmarkStart w:id="77" w:name="_Toc428451877"/>
      <w:r>
        <w:rPr>
          <w:rFonts w:ascii="Arial" w:hAnsi="Arial" w:cs="Arial"/>
          <w:b/>
          <w:bCs/>
          <w:sz w:val="28"/>
          <w:szCs w:val="28"/>
          <w:lang w:eastAsia="en-US"/>
        </w:rPr>
        <w:t>6</w:t>
      </w:r>
      <w:r w:rsidR="00EF66DD" w:rsidRPr="00C955C0">
        <w:rPr>
          <w:rFonts w:ascii="Arial" w:hAnsi="Arial" w:cs="Arial"/>
          <w:b/>
          <w:bCs/>
          <w:sz w:val="28"/>
          <w:szCs w:val="28"/>
          <w:lang w:eastAsia="en-US"/>
        </w:rPr>
        <w:t>.1. Сведения об общем количестве акционеров (участников) эмитента</w:t>
      </w:r>
      <w:bookmarkEnd w:id="77"/>
    </w:p>
    <w:p w:rsidR="00EF66DD" w:rsidRPr="005D2DBB" w:rsidRDefault="00EF66DD" w:rsidP="008F64EA">
      <w:pPr>
        <w:adjustRightInd w:val="0"/>
        <w:ind w:firstLine="540"/>
        <w:jc w:val="both"/>
        <w:outlineLvl w:val="4"/>
      </w:pPr>
    </w:p>
    <w:p w:rsidR="00B10181" w:rsidRPr="00F72FB5" w:rsidRDefault="00EF66DD" w:rsidP="00B10181">
      <w:pPr>
        <w:adjustRightInd w:val="0"/>
        <w:ind w:firstLine="540"/>
        <w:jc w:val="both"/>
        <w:outlineLvl w:val="4"/>
        <w:rPr>
          <w:sz w:val="22"/>
          <w:szCs w:val="22"/>
        </w:rPr>
      </w:pPr>
      <w:r w:rsidRPr="005D2DBB">
        <w:rPr>
          <w:sz w:val="22"/>
          <w:szCs w:val="22"/>
        </w:rPr>
        <w:t xml:space="preserve">Общее количество участников эмитента на дату утверждения проспекта ценных бумаг: </w:t>
      </w:r>
      <w:r w:rsidR="007468A0">
        <w:rPr>
          <w:b/>
          <w:bCs/>
          <w:i/>
          <w:iCs/>
          <w:sz w:val="22"/>
          <w:szCs w:val="22"/>
        </w:rPr>
        <w:t>1.</w:t>
      </w:r>
    </w:p>
    <w:p w:rsidR="00EF66DD" w:rsidRPr="005D2DBB" w:rsidRDefault="00EF66DD" w:rsidP="008F64EA">
      <w:pPr>
        <w:adjustRightInd w:val="0"/>
        <w:ind w:firstLine="540"/>
        <w:jc w:val="both"/>
        <w:outlineLvl w:val="4"/>
      </w:pPr>
    </w:p>
    <w:p w:rsidR="00EF66DD" w:rsidRPr="0032204C" w:rsidRDefault="00C955C0" w:rsidP="0032204C">
      <w:pPr>
        <w:keepNext/>
        <w:keepLines/>
        <w:autoSpaceDE/>
        <w:autoSpaceDN/>
        <w:spacing w:line="276" w:lineRule="auto"/>
        <w:jc w:val="both"/>
        <w:outlineLvl w:val="1"/>
        <w:rPr>
          <w:rFonts w:ascii="Arial" w:hAnsi="Arial" w:cs="Arial"/>
          <w:b/>
          <w:bCs/>
          <w:sz w:val="28"/>
          <w:szCs w:val="28"/>
          <w:lang w:eastAsia="en-US"/>
        </w:rPr>
      </w:pPr>
      <w:bookmarkStart w:id="78" w:name="_Toc428451878"/>
      <w:r w:rsidRPr="0032204C">
        <w:rPr>
          <w:rFonts w:ascii="Arial" w:hAnsi="Arial" w:cs="Arial"/>
          <w:b/>
          <w:bCs/>
          <w:sz w:val="28"/>
          <w:szCs w:val="28"/>
          <w:lang w:eastAsia="en-US"/>
        </w:rPr>
        <w:t>6</w:t>
      </w:r>
      <w:r w:rsidR="00EF66DD" w:rsidRPr="0032204C">
        <w:rPr>
          <w:rFonts w:ascii="Arial" w:hAnsi="Arial" w:cs="Arial"/>
          <w:b/>
          <w:bCs/>
          <w:sz w:val="28"/>
          <w:szCs w:val="28"/>
          <w:lang w:eastAsia="en-US"/>
        </w:rPr>
        <w:t xml:space="preserve">.2. </w:t>
      </w:r>
      <w:proofErr w:type="gramStart"/>
      <w:r w:rsidRPr="0032204C">
        <w:rPr>
          <w:rFonts w:ascii="Arial" w:hAnsi="Arial" w:cs="Arial"/>
          <w:b/>
          <w:bCs/>
          <w:sz w:val="28"/>
          <w:szCs w:val="28"/>
          <w:lang w:eastAsia="en-US"/>
        </w:rP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их лицах, а в случае отсутствия таких лиц - об участниках (акционерах), владеющих не менее чем 20 процентами уставного капитала или не менее чем 20 процентами их обыкновенных акций таких участников (акционеров) эмитента</w:t>
      </w:r>
      <w:bookmarkEnd w:id="78"/>
      <w:proofErr w:type="gramEnd"/>
    </w:p>
    <w:p w:rsidR="00EF66DD" w:rsidRPr="005D2DBB" w:rsidRDefault="00EF66DD" w:rsidP="008F64EA">
      <w:pPr>
        <w:adjustRightInd w:val="0"/>
        <w:ind w:firstLine="540"/>
        <w:jc w:val="both"/>
        <w:outlineLvl w:val="4"/>
      </w:pPr>
    </w:p>
    <w:p w:rsidR="00EF66DD" w:rsidRPr="005D2DBB" w:rsidRDefault="00EF66DD" w:rsidP="008F64EA">
      <w:pPr>
        <w:adjustRightInd w:val="0"/>
        <w:ind w:firstLine="540"/>
        <w:jc w:val="both"/>
        <w:outlineLvl w:val="4"/>
        <w:rPr>
          <w:sz w:val="22"/>
          <w:szCs w:val="22"/>
        </w:rPr>
      </w:pPr>
      <w:r w:rsidRPr="005D2DBB">
        <w:rPr>
          <w:sz w:val="22"/>
          <w:szCs w:val="22"/>
        </w:rPr>
        <w:t xml:space="preserve">Если в состав участников (акционеров) эмитента входят лица, владеющие не менее чем </w:t>
      </w:r>
      <w:r w:rsidR="00C955C0">
        <w:rPr>
          <w:sz w:val="22"/>
          <w:szCs w:val="22"/>
        </w:rPr>
        <w:t>пятью</w:t>
      </w:r>
      <w:r w:rsidRPr="005D2DBB">
        <w:rPr>
          <w:sz w:val="22"/>
          <w:szCs w:val="22"/>
        </w:rPr>
        <w:t xml:space="preserve"> процентами его уставного (складочного) капитала (паевого фонда) или не менее чем </w:t>
      </w:r>
      <w:r w:rsidR="00C955C0">
        <w:rPr>
          <w:sz w:val="22"/>
          <w:szCs w:val="22"/>
        </w:rPr>
        <w:t>пятью</w:t>
      </w:r>
      <w:r w:rsidRPr="005D2DBB">
        <w:rPr>
          <w:sz w:val="22"/>
          <w:szCs w:val="22"/>
        </w:rPr>
        <w:t xml:space="preserve"> процентами обыкновенных акций эмитента, то по каждому из таких лиц указываются:</w:t>
      </w:r>
    </w:p>
    <w:p w:rsidR="00EF66DD" w:rsidRPr="005D2DBB" w:rsidRDefault="00EF66DD" w:rsidP="008F64EA">
      <w:pPr>
        <w:adjustRightInd w:val="0"/>
        <w:ind w:firstLine="540"/>
        <w:jc w:val="both"/>
        <w:outlineLvl w:val="4"/>
        <w:rPr>
          <w:sz w:val="22"/>
          <w:szCs w:val="22"/>
        </w:rPr>
      </w:pPr>
    </w:p>
    <w:p w:rsidR="00EF66DD" w:rsidRPr="00C955C0" w:rsidRDefault="00EF66DD" w:rsidP="006D1962">
      <w:pPr>
        <w:adjustRightInd w:val="0"/>
        <w:ind w:firstLine="540"/>
        <w:jc w:val="both"/>
        <w:outlineLvl w:val="4"/>
        <w:rPr>
          <w:b/>
          <w:bCs/>
          <w:i/>
          <w:iCs/>
          <w:sz w:val="22"/>
          <w:szCs w:val="22"/>
        </w:rPr>
      </w:pPr>
      <w:r w:rsidRPr="008E12B4">
        <w:rPr>
          <w:sz w:val="22"/>
          <w:szCs w:val="22"/>
        </w:rPr>
        <w:t xml:space="preserve">Полное фирменное наименование: </w:t>
      </w:r>
      <w:r w:rsidR="005060E8">
        <w:rPr>
          <w:b/>
          <w:bCs/>
          <w:i/>
          <w:color w:val="000000"/>
          <w:sz w:val="22"/>
          <w:szCs w:val="22"/>
        </w:rPr>
        <w:t>ДЕЛОПОРТС</w:t>
      </w:r>
      <w:r w:rsidR="00C955C0" w:rsidRPr="00C955C0">
        <w:rPr>
          <w:b/>
          <w:bCs/>
          <w:i/>
          <w:color w:val="000000"/>
          <w:sz w:val="22"/>
          <w:szCs w:val="22"/>
        </w:rPr>
        <w:t xml:space="preserve"> ЛИМИТЕД (</w:t>
      </w:r>
      <w:r w:rsidR="00C955C0" w:rsidRPr="00C955C0">
        <w:rPr>
          <w:b/>
          <w:bCs/>
          <w:i/>
          <w:color w:val="000000"/>
          <w:sz w:val="22"/>
          <w:szCs w:val="22"/>
          <w:lang w:val="en-US"/>
        </w:rPr>
        <w:t>DELOPORTS</w:t>
      </w:r>
      <w:r w:rsidR="00C955C0" w:rsidRPr="00C955C0">
        <w:rPr>
          <w:b/>
          <w:bCs/>
          <w:i/>
          <w:color w:val="000000"/>
          <w:sz w:val="22"/>
          <w:szCs w:val="22"/>
        </w:rPr>
        <w:t xml:space="preserve"> </w:t>
      </w:r>
      <w:r w:rsidR="00C955C0" w:rsidRPr="00C955C0">
        <w:rPr>
          <w:b/>
          <w:bCs/>
          <w:i/>
          <w:color w:val="000000"/>
          <w:sz w:val="22"/>
          <w:szCs w:val="22"/>
          <w:lang w:val="en-US"/>
        </w:rPr>
        <w:t>LIMITED</w:t>
      </w:r>
      <w:r w:rsidR="00C955C0" w:rsidRPr="00C955C0">
        <w:rPr>
          <w:b/>
          <w:bCs/>
          <w:i/>
          <w:color w:val="000000"/>
          <w:sz w:val="22"/>
          <w:szCs w:val="22"/>
        </w:rPr>
        <w:t>)</w:t>
      </w:r>
    </w:p>
    <w:p w:rsidR="00EF66DD" w:rsidRPr="008E12B4" w:rsidRDefault="00EF66DD" w:rsidP="008F64EA">
      <w:pPr>
        <w:adjustRightInd w:val="0"/>
        <w:ind w:firstLine="540"/>
        <w:jc w:val="both"/>
        <w:outlineLvl w:val="4"/>
        <w:rPr>
          <w:b/>
          <w:bCs/>
          <w:i/>
          <w:iCs/>
          <w:sz w:val="22"/>
          <w:szCs w:val="22"/>
        </w:rPr>
      </w:pPr>
      <w:r w:rsidRPr="008E12B4">
        <w:rPr>
          <w:sz w:val="22"/>
          <w:szCs w:val="22"/>
        </w:rPr>
        <w:t xml:space="preserve">Сокращенное фирменное наименование: </w:t>
      </w:r>
      <w:r w:rsidR="00531E3E">
        <w:rPr>
          <w:b/>
          <w:bCs/>
          <w:i/>
          <w:iCs/>
          <w:sz w:val="22"/>
          <w:szCs w:val="22"/>
        </w:rPr>
        <w:t>отсутствует</w:t>
      </w:r>
    </w:p>
    <w:p w:rsidR="00EF66DD" w:rsidRPr="00C955C0" w:rsidRDefault="00EF66DD" w:rsidP="008F64EA">
      <w:pPr>
        <w:adjustRightInd w:val="0"/>
        <w:ind w:firstLine="540"/>
        <w:jc w:val="both"/>
        <w:outlineLvl w:val="4"/>
        <w:rPr>
          <w:b/>
          <w:bCs/>
          <w:i/>
          <w:iCs/>
          <w:sz w:val="22"/>
          <w:szCs w:val="22"/>
        </w:rPr>
      </w:pPr>
      <w:r w:rsidRPr="008E12B4">
        <w:rPr>
          <w:sz w:val="22"/>
          <w:szCs w:val="22"/>
        </w:rPr>
        <w:t>Место</w:t>
      </w:r>
      <w:r w:rsidRPr="00C3402C">
        <w:rPr>
          <w:sz w:val="22"/>
          <w:szCs w:val="22"/>
        </w:rPr>
        <w:t xml:space="preserve"> </w:t>
      </w:r>
      <w:r w:rsidRPr="008E12B4">
        <w:rPr>
          <w:sz w:val="22"/>
          <w:szCs w:val="22"/>
        </w:rPr>
        <w:t>нахождения</w:t>
      </w:r>
      <w:r w:rsidRPr="00C3402C">
        <w:rPr>
          <w:sz w:val="22"/>
          <w:szCs w:val="22"/>
        </w:rPr>
        <w:t xml:space="preserve">: </w:t>
      </w:r>
      <w:proofErr w:type="spellStart"/>
      <w:r w:rsidR="00C955C0" w:rsidRPr="00C955C0">
        <w:rPr>
          <w:b/>
          <w:bCs/>
          <w:i/>
          <w:iCs/>
          <w:color w:val="000000"/>
          <w:sz w:val="22"/>
          <w:szCs w:val="22"/>
        </w:rPr>
        <w:t>Агиу</w:t>
      </w:r>
      <w:proofErr w:type="spellEnd"/>
      <w:r w:rsidR="00C955C0" w:rsidRPr="00C955C0">
        <w:rPr>
          <w:b/>
          <w:bCs/>
          <w:i/>
          <w:iCs/>
          <w:color w:val="000000"/>
          <w:sz w:val="22"/>
          <w:szCs w:val="22"/>
        </w:rPr>
        <w:t xml:space="preserve"> </w:t>
      </w:r>
      <w:proofErr w:type="spellStart"/>
      <w:r w:rsidR="00C955C0" w:rsidRPr="00C955C0">
        <w:rPr>
          <w:b/>
          <w:bCs/>
          <w:i/>
          <w:iCs/>
          <w:color w:val="000000"/>
          <w:sz w:val="22"/>
          <w:szCs w:val="22"/>
        </w:rPr>
        <w:t>Андреу</w:t>
      </w:r>
      <w:proofErr w:type="spellEnd"/>
      <w:r w:rsidR="00C955C0" w:rsidRPr="00C955C0">
        <w:rPr>
          <w:b/>
          <w:bCs/>
          <w:i/>
          <w:iCs/>
          <w:color w:val="000000"/>
          <w:sz w:val="22"/>
          <w:szCs w:val="22"/>
        </w:rPr>
        <w:t xml:space="preserve">, 332, </w:t>
      </w:r>
      <w:proofErr w:type="spellStart"/>
      <w:r w:rsidR="00C955C0" w:rsidRPr="00C955C0">
        <w:rPr>
          <w:b/>
          <w:bCs/>
          <w:i/>
          <w:iCs/>
          <w:color w:val="000000"/>
          <w:sz w:val="22"/>
          <w:szCs w:val="22"/>
        </w:rPr>
        <w:t>Патрициан</w:t>
      </w:r>
      <w:proofErr w:type="spellEnd"/>
      <w:r w:rsidR="00C955C0" w:rsidRPr="00C955C0">
        <w:rPr>
          <w:b/>
          <w:bCs/>
          <w:i/>
          <w:iCs/>
          <w:color w:val="000000"/>
          <w:sz w:val="22"/>
          <w:szCs w:val="22"/>
        </w:rPr>
        <w:t xml:space="preserve"> </w:t>
      </w:r>
      <w:proofErr w:type="spellStart"/>
      <w:r w:rsidR="00C955C0" w:rsidRPr="00C955C0">
        <w:rPr>
          <w:b/>
          <w:bCs/>
          <w:i/>
          <w:iCs/>
          <w:color w:val="000000"/>
          <w:sz w:val="22"/>
          <w:szCs w:val="22"/>
        </w:rPr>
        <w:t>Чэмберс</w:t>
      </w:r>
      <w:proofErr w:type="spellEnd"/>
      <w:r w:rsidR="00C955C0" w:rsidRPr="00C955C0">
        <w:rPr>
          <w:b/>
          <w:bCs/>
          <w:i/>
          <w:iCs/>
          <w:color w:val="000000"/>
          <w:sz w:val="22"/>
          <w:szCs w:val="22"/>
        </w:rPr>
        <w:t xml:space="preserve">, 3035, </w:t>
      </w:r>
      <w:proofErr w:type="spellStart"/>
      <w:r w:rsidR="00C955C0" w:rsidRPr="00C955C0">
        <w:rPr>
          <w:b/>
          <w:bCs/>
          <w:i/>
          <w:iCs/>
          <w:color w:val="000000"/>
          <w:sz w:val="22"/>
          <w:szCs w:val="22"/>
        </w:rPr>
        <w:t>Лимассол</w:t>
      </w:r>
      <w:proofErr w:type="spellEnd"/>
      <w:r w:rsidR="00C955C0" w:rsidRPr="00C955C0">
        <w:rPr>
          <w:b/>
          <w:bCs/>
          <w:i/>
          <w:iCs/>
          <w:color w:val="000000"/>
          <w:sz w:val="22"/>
          <w:szCs w:val="22"/>
        </w:rPr>
        <w:t>, Кипр</w:t>
      </w:r>
    </w:p>
    <w:p w:rsidR="00531E3E" w:rsidRPr="008E12B4" w:rsidRDefault="00531E3E" w:rsidP="00531E3E">
      <w:pPr>
        <w:adjustRightInd w:val="0"/>
        <w:ind w:firstLine="540"/>
        <w:jc w:val="both"/>
        <w:outlineLvl w:val="4"/>
        <w:rPr>
          <w:b/>
          <w:bCs/>
          <w:i/>
          <w:iCs/>
          <w:sz w:val="22"/>
          <w:szCs w:val="22"/>
        </w:rPr>
      </w:pPr>
      <w:r w:rsidRPr="008E12B4">
        <w:rPr>
          <w:sz w:val="22"/>
          <w:szCs w:val="22"/>
        </w:rPr>
        <w:t xml:space="preserve">ИНН: </w:t>
      </w:r>
      <w:r>
        <w:rPr>
          <w:b/>
          <w:bCs/>
          <w:i/>
          <w:iCs/>
          <w:sz w:val="22"/>
          <w:szCs w:val="22"/>
        </w:rPr>
        <w:t>не применимо</w:t>
      </w:r>
    </w:p>
    <w:p w:rsidR="00531E3E" w:rsidRPr="008E12B4" w:rsidRDefault="00531E3E" w:rsidP="00531E3E">
      <w:pPr>
        <w:adjustRightInd w:val="0"/>
        <w:ind w:firstLine="540"/>
        <w:jc w:val="both"/>
        <w:outlineLvl w:val="4"/>
        <w:rPr>
          <w:rStyle w:val="FontStyle17"/>
          <w:b/>
          <w:bCs/>
          <w:i/>
          <w:iCs/>
          <w:szCs w:val="22"/>
        </w:rPr>
      </w:pPr>
      <w:r w:rsidRPr="008E12B4">
        <w:rPr>
          <w:sz w:val="22"/>
          <w:szCs w:val="22"/>
        </w:rPr>
        <w:t xml:space="preserve">ОГРН: </w:t>
      </w:r>
      <w:r>
        <w:rPr>
          <w:b/>
          <w:bCs/>
          <w:i/>
          <w:iCs/>
          <w:sz w:val="22"/>
          <w:szCs w:val="22"/>
        </w:rPr>
        <w:t>не применимо</w:t>
      </w:r>
    </w:p>
    <w:p w:rsidR="00EF66DD" w:rsidRPr="00873734" w:rsidRDefault="00EF66DD" w:rsidP="008F64EA">
      <w:pPr>
        <w:adjustRightInd w:val="0"/>
        <w:ind w:firstLine="540"/>
        <w:jc w:val="both"/>
        <w:outlineLvl w:val="4"/>
        <w:rPr>
          <w:b/>
          <w:bCs/>
          <w:i/>
          <w:iCs/>
          <w:sz w:val="22"/>
          <w:szCs w:val="22"/>
        </w:rPr>
      </w:pPr>
      <w:r w:rsidRPr="00873734">
        <w:rPr>
          <w:sz w:val="22"/>
          <w:szCs w:val="22"/>
        </w:rPr>
        <w:t xml:space="preserve">Размер доли </w:t>
      </w:r>
      <w:r w:rsidR="00531E3E">
        <w:rPr>
          <w:sz w:val="22"/>
          <w:szCs w:val="22"/>
        </w:rPr>
        <w:t>участника</w:t>
      </w:r>
      <w:r w:rsidRPr="00873734">
        <w:rPr>
          <w:sz w:val="22"/>
          <w:szCs w:val="22"/>
        </w:rPr>
        <w:t xml:space="preserve"> эмитента в уставном капитале эмитента: </w:t>
      </w:r>
      <w:r w:rsidR="00531E3E">
        <w:rPr>
          <w:b/>
          <w:bCs/>
          <w:i/>
          <w:iCs/>
          <w:sz w:val="22"/>
          <w:szCs w:val="22"/>
        </w:rPr>
        <w:t>100</w:t>
      </w:r>
      <w:r w:rsidRPr="00873734">
        <w:rPr>
          <w:b/>
          <w:bCs/>
          <w:i/>
          <w:iCs/>
          <w:sz w:val="22"/>
          <w:szCs w:val="22"/>
        </w:rPr>
        <w:t>%</w:t>
      </w:r>
    </w:p>
    <w:p w:rsidR="00EF66DD" w:rsidRPr="008E12B4" w:rsidRDefault="00EF66DD" w:rsidP="008F64EA">
      <w:pPr>
        <w:adjustRightInd w:val="0"/>
        <w:ind w:firstLine="540"/>
        <w:jc w:val="both"/>
        <w:outlineLvl w:val="4"/>
        <w:rPr>
          <w:sz w:val="22"/>
          <w:szCs w:val="22"/>
        </w:rPr>
      </w:pPr>
      <w:proofErr w:type="gramStart"/>
      <w:r w:rsidRPr="008E12B4">
        <w:rPr>
          <w:sz w:val="22"/>
          <w:szCs w:val="22"/>
        </w:rPr>
        <w:t>Сведения о контролирующих таких акционеров лицах, а в случае отсутствия таких лиц - об их акционерах, владеющих не менее чем 20 процентами уставного капитала или не менее чем 20 процентами их обыкновенных акций:</w:t>
      </w:r>
      <w:proofErr w:type="gramEnd"/>
    </w:p>
    <w:p w:rsidR="008E12B4" w:rsidRPr="008E12B4" w:rsidRDefault="0032204C" w:rsidP="008E12B4">
      <w:pPr>
        <w:adjustRightInd w:val="0"/>
        <w:ind w:firstLine="540"/>
        <w:jc w:val="both"/>
        <w:outlineLvl w:val="4"/>
        <w:rPr>
          <w:sz w:val="22"/>
          <w:szCs w:val="22"/>
        </w:rPr>
      </w:pPr>
      <w:proofErr w:type="gramStart"/>
      <w:r w:rsidRPr="0032204C">
        <w:rPr>
          <w:sz w:val="22"/>
          <w:szCs w:val="22"/>
        </w:rPr>
        <w:t>По каждому из лиц, контролирующих участника (акционера) эмитента, владеющего не менее чем пятью процентами его уставного капитала или не менее чем пятью процентами его обыкновенных акций, а в случае отсутствия таких лиц - по каждому из лиц, владеющих не менее чем 20 процентами уставного капитала такого участника (акционера) эмитента или не менее чем 20 процентами его обыкновенных акций, указываются полное и</w:t>
      </w:r>
      <w:proofErr w:type="gramEnd"/>
      <w:r w:rsidRPr="0032204C">
        <w:rPr>
          <w:sz w:val="22"/>
          <w:szCs w:val="22"/>
        </w:rPr>
        <w:t xml:space="preserve"> </w:t>
      </w:r>
      <w:proofErr w:type="gramStart"/>
      <w:r w:rsidRPr="0032204C">
        <w:rPr>
          <w:sz w:val="22"/>
          <w:szCs w:val="22"/>
        </w:rPr>
        <w:t xml:space="preserve">сокращенное фирменные наименования (для некоммерческой организации - наименование), место нахождения, ИНН (если применимо), ОГРН (если применимо) юридического лица или фамилия, имя, отчество </w:t>
      </w:r>
      <w:r>
        <w:rPr>
          <w:sz w:val="22"/>
          <w:szCs w:val="22"/>
        </w:rPr>
        <w:t>(если имеется) физического лица:</w:t>
      </w:r>
      <w:proofErr w:type="gramEnd"/>
    </w:p>
    <w:p w:rsidR="00EF66DD" w:rsidRPr="00531E3E" w:rsidRDefault="00EF66DD" w:rsidP="008E12B4">
      <w:pPr>
        <w:adjustRightInd w:val="0"/>
        <w:ind w:firstLine="540"/>
        <w:jc w:val="both"/>
        <w:outlineLvl w:val="4"/>
        <w:rPr>
          <w:b/>
          <w:bCs/>
          <w:i/>
          <w:iCs/>
          <w:sz w:val="22"/>
          <w:szCs w:val="22"/>
        </w:rPr>
      </w:pPr>
      <w:r w:rsidRPr="008E12B4">
        <w:rPr>
          <w:sz w:val="22"/>
          <w:szCs w:val="22"/>
        </w:rPr>
        <w:t xml:space="preserve">Полное фирменное наименование: </w:t>
      </w:r>
      <w:r w:rsidR="0032204C" w:rsidRPr="0032204C">
        <w:rPr>
          <w:b/>
          <w:bCs/>
          <w:i/>
          <w:iCs/>
          <w:sz w:val="22"/>
          <w:szCs w:val="22"/>
        </w:rPr>
        <w:t>МАКСРИЯ ЛИМИТЕД (MAXRIA LIMITED)</w:t>
      </w:r>
    </w:p>
    <w:p w:rsidR="00531E3E" w:rsidRPr="008E12B4" w:rsidRDefault="00EF66DD" w:rsidP="00531E3E">
      <w:pPr>
        <w:adjustRightInd w:val="0"/>
        <w:ind w:firstLine="540"/>
        <w:jc w:val="both"/>
        <w:outlineLvl w:val="4"/>
        <w:rPr>
          <w:b/>
          <w:bCs/>
          <w:i/>
          <w:iCs/>
          <w:sz w:val="22"/>
          <w:szCs w:val="22"/>
        </w:rPr>
      </w:pPr>
      <w:r w:rsidRPr="008E12B4">
        <w:rPr>
          <w:sz w:val="22"/>
          <w:szCs w:val="22"/>
        </w:rPr>
        <w:t xml:space="preserve">Сокращенное фирменное наименование: </w:t>
      </w:r>
      <w:r w:rsidR="00531E3E">
        <w:rPr>
          <w:b/>
          <w:bCs/>
          <w:i/>
          <w:iCs/>
          <w:sz w:val="22"/>
          <w:szCs w:val="22"/>
        </w:rPr>
        <w:t>отсутствует</w:t>
      </w:r>
    </w:p>
    <w:p w:rsidR="00EF66DD" w:rsidRPr="00F15259" w:rsidRDefault="00EF66DD" w:rsidP="008F64EA">
      <w:pPr>
        <w:adjustRightInd w:val="0"/>
        <w:ind w:firstLine="540"/>
        <w:jc w:val="both"/>
        <w:outlineLvl w:val="4"/>
        <w:rPr>
          <w:b/>
          <w:bCs/>
          <w:i/>
          <w:iCs/>
          <w:sz w:val="22"/>
          <w:szCs w:val="22"/>
        </w:rPr>
      </w:pPr>
      <w:r w:rsidRPr="00CC4BF6">
        <w:rPr>
          <w:sz w:val="22"/>
          <w:szCs w:val="22"/>
        </w:rPr>
        <w:t>Место</w:t>
      </w:r>
      <w:r w:rsidRPr="00F15259">
        <w:rPr>
          <w:sz w:val="22"/>
          <w:szCs w:val="22"/>
        </w:rPr>
        <w:t xml:space="preserve"> </w:t>
      </w:r>
      <w:r w:rsidRPr="00CC4BF6">
        <w:rPr>
          <w:sz w:val="22"/>
          <w:szCs w:val="22"/>
        </w:rPr>
        <w:t>нахождения</w:t>
      </w:r>
      <w:r w:rsidRPr="00F15259">
        <w:rPr>
          <w:sz w:val="22"/>
          <w:szCs w:val="22"/>
        </w:rPr>
        <w:t xml:space="preserve">: </w:t>
      </w:r>
      <w:proofErr w:type="spellStart"/>
      <w:r w:rsidR="0032204C" w:rsidRPr="0032204C">
        <w:rPr>
          <w:b/>
          <w:bCs/>
          <w:i/>
          <w:iCs/>
          <w:sz w:val="22"/>
          <w:szCs w:val="22"/>
        </w:rPr>
        <w:t>Агиу</w:t>
      </w:r>
      <w:proofErr w:type="spellEnd"/>
      <w:r w:rsidR="0032204C" w:rsidRPr="0032204C">
        <w:rPr>
          <w:b/>
          <w:bCs/>
          <w:i/>
          <w:iCs/>
          <w:sz w:val="22"/>
          <w:szCs w:val="22"/>
        </w:rPr>
        <w:t xml:space="preserve"> </w:t>
      </w:r>
      <w:proofErr w:type="spellStart"/>
      <w:r w:rsidR="0032204C" w:rsidRPr="0032204C">
        <w:rPr>
          <w:b/>
          <w:bCs/>
          <w:i/>
          <w:iCs/>
          <w:sz w:val="22"/>
          <w:szCs w:val="22"/>
        </w:rPr>
        <w:t>Андреу</w:t>
      </w:r>
      <w:proofErr w:type="spellEnd"/>
      <w:r w:rsidR="0032204C" w:rsidRPr="0032204C">
        <w:rPr>
          <w:b/>
          <w:bCs/>
          <w:i/>
          <w:iCs/>
          <w:sz w:val="22"/>
          <w:szCs w:val="22"/>
        </w:rPr>
        <w:t xml:space="preserve">, 332, </w:t>
      </w:r>
      <w:proofErr w:type="spellStart"/>
      <w:r w:rsidR="0032204C" w:rsidRPr="0032204C">
        <w:rPr>
          <w:b/>
          <w:bCs/>
          <w:i/>
          <w:iCs/>
          <w:sz w:val="22"/>
          <w:szCs w:val="22"/>
        </w:rPr>
        <w:t>Патрициан</w:t>
      </w:r>
      <w:proofErr w:type="spellEnd"/>
      <w:r w:rsidR="0032204C" w:rsidRPr="0032204C">
        <w:rPr>
          <w:b/>
          <w:bCs/>
          <w:i/>
          <w:iCs/>
          <w:sz w:val="22"/>
          <w:szCs w:val="22"/>
        </w:rPr>
        <w:t xml:space="preserve"> </w:t>
      </w:r>
      <w:proofErr w:type="spellStart"/>
      <w:r w:rsidR="0032204C" w:rsidRPr="0032204C">
        <w:rPr>
          <w:b/>
          <w:bCs/>
          <w:i/>
          <w:iCs/>
          <w:sz w:val="22"/>
          <w:szCs w:val="22"/>
        </w:rPr>
        <w:t>Чэмберс</w:t>
      </w:r>
      <w:proofErr w:type="spellEnd"/>
      <w:r w:rsidR="0032204C" w:rsidRPr="0032204C">
        <w:rPr>
          <w:b/>
          <w:bCs/>
          <w:i/>
          <w:iCs/>
          <w:sz w:val="22"/>
          <w:szCs w:val="22"/>
        </w:rPr>
        <w:t xml:space="preserve">, 3035, </w:t>
      </w:r>
      <w:proofErr w:type="spellStart"/>
      <w:r w:rsidR="0032204C" w:rsidRPr="0032204C">
        <w:rPr>
          <w:b/>
          <w:bCs/>
          <w:i/>
          <w:iCs/>
          <w:sz w:val="22"/>
          <w:szCs w:val="22"/>
        </w:rPr>
        <w:t>Лимассол</w:t>
      </w:r>
      <w:proofErr w:type="spellEnd"/>
      <w:r w:rsidR="0032204C" w:rsidRPr="0032204C">
        <w:rPr>
          <w:b/>
          <w:bCs/>
          <w:i/>
          <w:iCs/>
          <w:sz w:val="22"/>
          <w:szCs w:val="22"/>
        </w:rPr>
        <w:t>, Кипр</w:t>
      </w:r>
    </w:p>
    <w:p w:rsidR="008E12B4" w:rsidRPr="008E12B4" w:rsidRDefault="008E12B4" w:rsidP="008E12B4">
      <w:pPr>
        <w:adjustRightInd w:val="0"/>
        <w:ind w:firstLine="540"/>
        <w:jc w:val="both"/>
        <w:outlineLvl w:val="4"/>
        <w:rPr>
          <w:b/>
          <w:bCs/>
          <w:i/>
          <w:iCs/>
          <w:sz w:val="22"/>
          <w:szCs w:val="22"/>
        </w:rPr>
      </w:pPr>
      <w:r w:rsidRPr="008E12B4">
        <w:rPr>
          <w:sz w:val="22"/>
          <w:szCs w:val="22"/>
        </w:rPr>
        <w:t xml:space="preserve">ИНН: </w:t>
      </w:r>
      <w:r>
        <w:rPr>
          <w:b/>
          <w:bCs/>
          <w:i/>
          <w:iCs/>
          <w:sz w:val="22"/>
          <w:szCs w:val="22"/>
        </w:rPr>
        <w:t>не применимо</w:t>
      </w:r>
    </w:p>
    <w:p w:rsidR="008E12B4" w:rsidRPr="008E12B4" w:rsidRDefault="008E12B4" w:rsidP="008F64EA">
      <w:pPr>
        <w:adjustRightInd w:val="0"/>
        <w:ind w:firstLine="540"/>
        <w:jc w:val="both"/>
        <w:outlineLvl w:val="4"/>
        <w:rPr>
          <w:rStyle w:val="FontStyle17"/>
          <w:b/>
          <w:bCs/>
          <w:i/>
          <w:iCs/>
          <w:szCs w:val="22"/>
        </w:rPr>
      </w:pPr>
      <w:r w:rsidRPr="008E12B4">
        <w:rPr>
          <w:sz w:val="22"/>
          <w:szCs w:val="22"/>
        </w:rPr>
        <w:t xml:space="preserve">ОГРН: </w:t>
      </w:r>
      <w:r>
        <w:rPr>
          <w:b/>
          <w:bCs/>
          <w:i/>
          <w:iCs/>
          <w:sz w:val="22"/>
          <w:szCs w:val="22"/>
        </w:rPr>
        <w:t>не применимо</w:t>
      </w:r>
    </w:p>
    <w:p w:rsidR="00EF66DD" w:rsidRPr="008E12B4" w:rsidRDefault="0032204C" w:rsidP="008F64EA">
      <w:pPr>
        <w:adjustRightInd w:val="0"/>
        <w:ind w:firstLine="540"/>
        <w:jc w:val="both"/>
        <w:outlineLvl w:val="4"/>
        <w:rPr>
          <w:sz w:val="22"/>
          <w:szCs w:val="22"/>
        </w:rPr>
      </w:pPr>
      <w:r w:rsidRPr="0032204C">
        <w:rPr>
          <w:sz w:val="22"/>
          <w:szCs w:val="22"/>
        </w:rPr>
        <w:t>По каждому из лиц, контролирующих участника (акционера) эмитента, владеющего не менее чем пятью процентами его уставного капитала или не менее чем пятью процентами его обыкновенных акций, дополнительно указыва</w:t>
      </w:r>
      <w:r>
        <w:rPr>
          <w:sz w:val="22"/>
          <w:szCs w:val="22"/>
        </w:rPr>
        <w:t>ются</w:t>
      </w:r>
      <w:r w:rsidR="00EF66DD" w:rsidRPr="008E12B4">
        <w:rPr>
          <w:sz w:val="22"/>
          <w:szCs w:val="22"/>
        </w:rPr>
        <w:t>:</w:t>
      </w:r>
    </w:p>
    <w:p w:rsidR="00EF66DD" w:rsidRPr="008E12B4" w:rsidRDefault="00EF66DD" w:rsidP="008F64EA">
      <w:pPr>
        <w:adjustRightInd w:val="0"/>
        <w:ind w:firstLine="540"/>
        <w:jc w:val="both"/>
        <w:outlineLvl w:val="4"/>
        <w:rPr>
          <w:b/>
          <w:bCs/>
          <w:i/>
          <w:iCs/>
          <w:sz w:val="22"/>
          <w:szCs w:val="22"/>
        </w:rPr>
      </w:pPr>
      <w:r w:rsidRPr="008E12B4">
        <w:rPr>
          <w:sz w:val="22"/>
          <w:szCs w:val="22"/>
        </w:rPr>
        <w:t xml:space="preserve">вид контроля, под которым находится участник (акционер) эмитента по отношению к контролирующему его лицу (прямой контроль, косвенный контроль): </w:t>
      </w:r>
      <w:r w:rsidRPr="008E12B4">
        <w:rPr>
          <w:b/>
          <w:bCs/>
          <w:i/>
          <w:iCs/>
          <w:sz w:val="22"/>
          <w:szCs w:val="22"/>
        </w:rPr>
        <w:t>прямой контроль</w:t>
      </w:r>
      <w:r w:rsidR="00BC20E0">
        <w:rPr>
          <w:b/>
          <w:bCs/>
          <w:i/>
          <w:iCs/>
          <w:sz w:val="22"/>
          <w:szCs w:val="22"/>
        </w:rPr>
        <w:t>;</w:t>
      </w:r>
    </w:p>
    <w:p w:rsidR="00EF66DD" w:rsidRPr="008E12B4" w:rsidRDefault="00EF66DD" w:rsidP="008F64EA">
      <w:pPr>
        <w:adjustRightInd w:val="0"/>
        <w:ind w:firstLine="540"/>
        <w:jc w:val="both"/>
        <w:outlineLvl w:val="4"/>
        <w:rPr>
          <w:sz w:val="22"/>
          <w:szCs w:val="22"/>
        </w:rPr>
      </w:pPr>
      <w:r w:rsidRPr="008E12B4">
        <w:rPr>
          <w:sz w:val="22"/>
          <w:szCs w:val="22"/>
        </w:rPr>
        <w:t xml:space="preserve">основание, в силу которого лицо, контролирующее участника (акционера) эмитента, осуществляет такой контроль: </w:t>
      </w:r>
      <w:r w:rsidRPr="008E12B4">
        <w:rPr>
          <w:b/>
          <w:bCs/>
          <w:i/>
          <w:iCs/>
          <w:sz w:val="22"/>
          <w:szCs w:val="22"/>
        </w:rPr>
        <w:t xml:space="preserve">участие в юридическом лице, являющемся </w:t>
      </w:r>
      <w:r w:rsidR="00531E3E">
        <w:rPr>
          <w:b/>
          <w:bCs/>
          <w:i/>
          <w:iCs/>
          <w:sz w:val="22"/>
          <w:szCs w:val="22"/>
        </w:rPr>
        <w:t>участником</w:t>
      </w:r>
      <w:r w:rsidRPr="008E12B4">
        <w:rPr>
          <w:b/>
          <w:bCs/>
          <w:i/>
          <w:iCs/>
          <w:sz w:val="22"/>
          <w:szCs w:val="22"/>
        </w:rPr>
        <w:t xml:space="preserve"> </w:t>
      </w:r>
      <w:r w:rsidR="002337A4" w:rsidRPr="008E12B4">
        <w:rPr>
          <w:b/>
          <w:bCs/>
          <w:i/>
          <w:iCs/>
          <w:sz w:val="22"/>
          <w:szCs w:val="22"/>
        </w:rPr>
        <w:t>Э</w:t>
      </w:r>
      <w:r w:rsidRPr="008E12B4">
        <w:rPr>
          <w:b/>
          <w:bCs/>
          <w:i/>
          <w:iCs/>
          <w:sz w:val="22"/>
          <w:szCs w:val="22"/>
        </w:rPr>
        <w:t>митента</w:t>
      </w:r>
      <w:r w:rsidR="00BC20E0">
        <w:rPr>
          <w:b/>
          <w:bCs/>
          <w:i/>
          <w:iCs/>
          <w:sz w:val="22"/>
          <w:szCs w:val="22"/>
        </w:rPr>
        <w:t>;</w:t>
      </w:r>
    </w:p>
    <w:p w:rsidR="00EF66DD" w:rsidRPr="008E12B4" w:rsidRDefault="00EF66DD" w:rsidP="008F64EA">
      <w:pPr>
        <w:adjustRightInd w:val="0"/>
        <w:ind w:firstLine="540"/>
        <w:jc w:val="both"/>
        <w:outlineLvl w:val="4"/>
        <w:rPr>
          <w:sz w:val="22"/>
          <w:szCs w:val="22"/>
        </w:rPr>
      </w:pPr>
      <w:r w:rsidRPr="008E12B4">
        <w:rPr>
          <w:sz w:val="22"/>
          <w:szCs w:val="22"/>
        </w:rPr>
        <w:t xml:space="preserve">признак осуществления лицом, контролирующим участника (акционера) эмитента, такого контроля: </w:t>
      </w:r>
      <w:r w:rsidRPr="008E12B4">
        <w:rPr>
          <w:b/>
          <w:bCs/>
          <w:i/>
          <w:iCs/>
          <w:sz w:val="22"/>
          <w:szCs w:val="22"/>
        </w:rPr>
        <w:t xml:space="preserve">право распоряжаться более 50 процентами голосов в высшем органе управления юридического лица, являющегося участником (акционером) </w:t>
      </w:r>
      <w:r w:rsidR="002337A4" w:rsidRPr="008E12B4">
        <w:rPr>
          <w:b/>
          <w:bCs/>
          <w:i/>
          <w:iCs/>
          <w:sz w:val="22"/>
          <w:szCs w:val="22"/>
        </w:rPr>
        <w:t>Э</w:t>
      </w:r>
      <w:r w:rsidRPr="008E12B4">
        <w:rPr>
          <w:b/>
          <w:bCs/>
          <w:i/>
          <w:iCs/>
          <w:sz w:val="22"/>
          <w:szCs w:val="22"/>
        </w:rPr>
        <w:t>митента;</w:t>
      </w:r>
    </w:p>
    <w:p w:rsidR="00EF66DD" w:rsidRPr="008E12B4" w:rsidRDefault="00EF66DD" w:rsidP="008F64EA">
      <w:pPr>
        <w:adjustRightInd w:val="0"/>
        <w:ind w:firstLine="540"/>
        <w:jc w:val="both"/>
        <w:outlineLvl w:val="4"/>
        <w:rPr>
          <w:b/>
          <w:bCs/>
          <w:i/>
          <w:iCs/>
          <w:sz w:val="22"/>
          <w:szCs w:val="22"/>
        </w:rPr>
      </w:pPr>
      <w:r w:rsidRPr="008E12B4">
        <w:rPr>
          <w:sz w:val="22"/>
          <w:szCs w:val="22"/>
        </w:rPr>
        <w:t xml:space="preserve">иные сведения, указываемые эмитентом по собственному усмотрению: </w:t>
      </w:r>
      <w:r w:rsidRPr="008E12B4">
        <w:rPr>
          <w:b/>
          <w:bCs/>
          <w:i/>
          <w:iCs/>
          <w:sz w:val="22"/>
          <w:szCs w:val="22"/>
        </w:rPr>
        <w:t xml:space="preserve">отсутствуют. </w:t>
      </w:r>
    </w:p>
    <w:p w:rsidR="0032204C" w:rsidRDefault="0032204C" w:rsidP="008F64EA">
      <w:pPr>
        <w:adjustRightInd w:val="0"/>
        <w:ind w:firstLine="540"/>
        <w:jc w:val="both"/>
        <w:outlineLvl w:val="4"/>
        <w:rPr>
          <w:sz w:val="22"/>
          <w:szCs w:val="22"/>
        </w:rPr>
      </w:pPr>
      <w:r w:rsidRPr="0032204C">
        <w:rPr>
          <w:sz w:val="22"/>
          <w:szCs w:val="22"/>
        </w:rPr>
        <w:t xml:space="preserve">По каждому из лиц, владеющих не менее чем 20 процентами уставного капитала или не менее чем 20 процентами обыкновенных акций участника (акционера) эмитента, который владеет не менее чем пятью </w:t>
      </w:r>
      <w:r w:rsidRPr="0032204C">
        <w:rPr>
          <w:sz w:val="22"/>
          <w:szCs w:val="22"/>
        </w:rPr>
        <w:lastRenderedPageBreak/>
        <w:t xml:space="preserve">процентами уставного капитала эмитента или не менее чем пятью процентами его обыкновенных акций, дополнительно указываются: </w:t>
      </w:r>
    </w:p>
    <w:p w:rsidR="00EF66DD" w:rsidRPr="00B01F7B" w:rsidRDefault="0032204C" w:rsidP="008F64EA">
      <w:pPr>
        <w:adjustRightInd w:val="0"/>
        <w:ind w:firstLine="540"/>
        <w:jc w:val="both"/>
        <w:outlineLvl w:val="4"/>
        <w:rPr>
          <w:b/>
          <w:bCs/>
          <w:i/>
          <w:iCs/>
          <w:sz w:val="22"/>
          <w:szCs w:val="22"/>
        </w:rPr>
      </w:pPr>
      <w:r w:rsidRPr="0032204C">
        <w:rPr>
          <w:sz w:val="22"/>
          <w:szCs w:val="22"/>
        </w:rPr>
        <w:t>размер доли такого лица в уставном капитале участника (акционера) эмитента, а также доли принадлежащих ему обыкновенных акций участника (акционера) эмитента</w:t>
      </w:r>
      <w:r w:rsidR="00EF66DD" w:rsidRPr="008E12B4">
        <w:rPr>
          <w:sz w:val="22"/>
          <w:szCs w:val="22"/>
        </w:rPr>
        <w:t xml:space="preserve">: </w:t>
      </w:r>
      <w:r>
        <w:rPr>
          <w:b/>
          <w:bCs/>
          <w:i/>
          <w:iCs/>
          <w:sz w:val="22"/>
          <w:szCs w:val="22"/>
        </w:rPr>
        <w:t>9</w:t>
      </w:r>
      <w:r w:rsidR="008E12B4" w:rsidRPr="008E12B4">
        <w:rPr>
          <w:b/>
          <w:bCs/>
          <w:i/>
          <w:iCs/>
          <w:sz w:val="22"/>
          <w:szCs w:val="22"/>
        </w:rPr>
        <w:t xml:space="preserve">0 </w:t>
      </w:r>
      <w:r w:rsidR="00EF66DD" w:rsidRPr="008E12B4">
        <w:rPr>
          <w:b/>
          <w:bCs/>
          <w:i/>
          <w:iCs/>
          <w:sz w:val="22"/>
          <w:szCs w:val="22"/>
        </w:rPr>
        <w:t>%</w:t>
      </w:r>
      <w:r w:rsidR="00B01F7B" w:rsidRPr="00B01F7B">
        <w:rPr>
          <w:b/>
          <w:bCs/>
          <w:i/>
          <w:iCs/>
          <w:sz w:val="22"/>
          <w:szCs w:val="22"/>
        </w:rPr>
        <w:t xml:space="preserve"> / </w:t>
      </w:r>
      <w:r>
        <w:rPr>
          <w:b/>
          <w:bCs/>
          <w:i/>
          <w:iCs/>
          <w:sz w:val="22"/>
          <w:szCs w:val="22"/>
        </w:rPr>
        <w:t>9</w:t>
      </w:r>
      <w:r w:rsidR="00B01F7B" w:rsidRPr="00B01F7B">
        <w:rPr>
          <w:b/>
          <w:bCs/>
          <w:i/>
          <w:iCs/>
          <w:sz w:val="22"/>
          <w:szCs w:val="22"/>
        </w:rPr>
        <w:t>0 %</w:t>
      </w:r>
      <w:r w:rsidR="00BC20E0">
        <w:rPr>
          <w:b/>
          <w:bCs/>
          <w:i/>
          <w:iCs/>
          <w:sz w:val="22"/>
          <w:szCs w:val="22"/>
        </w:rPr>
        <w:t>;</w:t>
      </w:r>
    </w:p>
    <w:p w:rsidR="00EF66DD" w:rsidRPr="008E12B4" w:rsidRDefault="0032204C" w:rsidP="008F64EA">
      <w:pPr>
        <w:adjustRightInd w:val="0"/>
        <w:ind w:firstLine="540"/>
        <w:jc w:val="both"/>
        <w:outlineLvl w:val="4"/>
        <w:rPr>
          <w:b/>
          <w:bCs/>
          <w:i/>
          <w:iCs/>
          <w:sz w:val="22"/>
          <w:szCs w:val="22"/>
        </w:rPr>
      </w:pPr>
      <w:r w:rsidRPr="0032204C">
        <w:rPr>
          <w:sz w:val="22"/>
          <w:szCs w:val="22"/>
        </w:rPr>
        <w:t>размер доли такого лица в уставном капитале эмитента</w:t>
      </w:r>
      <w:r w:rsidR="00531E3E">
        <w:rPr>
          <w:sz w:val="22"/>
          <w:szCs w:val="22"/>
        </w:rPr>
        <w:t xml:space="preserve">: </w:t>
      </w:r>
      <w:r w:rsidR="00B01F7B" w:rsidRPr="00B01F7B">
        <w:rPr>
          <w:b/>
          <w:bCs/>
          <w:i/>
          <w:iCs/>
          <w:sz w:val="22"/>
          <w:szCs w:val="22"/>
        </w:rPr>
        <w:t>0 %</w:t>
      </w:r>
      <w:r w:rsidR="00BC20E0">
        <w:rPr>
          <w:b/>
          <w:bCs/>
          <w:i/>
          <w:iCs/>
          <w:sz w:val="22"/>
          <w:szCs w:val="22"/>
        </w:rPr>
        <w:t>;</w:t>
      </w:r>
    </w:p>
    <w:p w:rsidR="00EF66DD" w:rsidRPr="008E12B4" w:rsidRDefault="00EF66DD" w:rsidP="008F64EA">
      <w:pPr>
        <w:adjustRightInd w:val="0"/>
        <w:ind w:firstLine="540"/>
        <w:jc w:val="both"/>
        <w:outlineLvl w:val="4"/>
        <w:rPr>
          <w:b/>
          <w:bCs/>
          <w:i/>
          <w:iCs/>
          <w:sz w:val="22"/>
          <w:szCs w:val="22"/>
        </w:rPr>
      </w:pPr>
      <w:r w:rsidRPr="008E12B4">
        <w:rPr>
          <w:sz w:val="22"/>
          <w:szCs w:val="22"/>
        </w:rPr>
        <w:t xml:space="preserve">иные сведения, указываемые эмитентом по собственному усмотрению: </w:t>
      </w:r>
      <w:r w:rsidRPr="008E12B4">
        <w:rPr>
          <w:b/>
          <w:bCs/>
          <w:i/>
          <w:iCs/>
          <w:sz w:val="22"/>
          <w:szCs w:val="22"/>
        </w:rPr>
        <w:t xml:space="preserve">отсутствуют. </w:t>
      </w:r>
    </w:p>
    <w:p w:rsidR="008E12B4" w:rsidRDefault="008E12B4" w:rsidP="008F64EA">
      <w:pPr>
        <w:adjustRightInd w:val="0"/>
        <w:ind w:firstLine="540"/>
        <w:jc w:val="both"/>
        <w:outlineLvl w:val="4"/>
        <w:rPr>
          <w:b/>
          <w:bCs/>
          <w:i/>
          <w:iCs/>
          <w:sz w:val="22"/>
          <w:szCs w:val="22"/>
        </w:rPr>
      </w:pPr>
    </w:p>
    <w:p w:rsidR="00EF66DD" w:rsidRPr="0032204C" w:rsidRDefault="0032204C" w:rsidP="0032204C">
      <w:pPr>
        <w:keepNext/>
        <w:keepLines/>
        <w:autoSpaceDE/>
        <w:autoSpaceDN/>
        <w:spacing w:line="276" w:lineRule="auto"/>
        <w:jc w:val="both"/>
        <w:outlineLvl w:val="1"/>
        <w:rPr>
          <w:rFonts w:ascii="Arial" w:hAnsi="Arial" w:cs="Arial"/>
          <w:b/>
          <w:bCs/>
          <w:sz w:val="28"/>
          <w:szCs w:val="28"/>
          <w:lang w:eastAsia="en-US"/>
        </w:rPr>
      </w:pPr>
      <w:bookmarkStart w:id="79" w:name="_Toc428451879"/>
      <w:r>
        <w:rPr>
          <w:rFonts w:ascii="Arial" w:hAnsi="Arial" w:cs="Arial"/>
          <w:b/>
          <w:bCs/>
          <w:sz w:val="28"/>
          <w:szCs w:val="28"/>
          <w:lang w:eastAsia="en-US"/>
        </w:rPr>
        <w:t>6</w:t>
      </w:r>
      <w:r w:rsidR="00EF66DD" w:rsidRPr="0032204C">
        <w:rPr>
          <w:rFonts w:ascii="Arial" w:hAnsi="Arial" w:cs="Arial"/>
          <w:b/>
          <w:bCs/>
          <w:sz w:val="28"/>
          <w:szCs w:val="28"/>
          <w:lang w:eastAsia="en-US"/>
        </w:rPr>
        <w:t xml:space="preserve">.3. </w:t>
      </w:r>
      <w:r w:rsidRPr="0032204C">
        <w:rPr>
          <w:rFonts w:ascii="Arial" w:hAnsi="Arial" w:cs="Arial"/>
          <w:b/>
          <w:bCs/>
          <w:sz w:val="28"/>
          <w:szCs w:val="28"/>
          <w:lang w:eastAsia="en-US"/>
        </w:rPr>
        <w:t>Сведения о доле участия государства или муниципального образования в уставном капитале эмитента, наличии специального права ("золотой акции")</w:t>
      </w:r>
      <w:bookmarkEnd w:id="79"/>
    </w:p>
    <w:p w:rsidR="00EF66DD" w:rsidRPr="005D2DBB" w:rsidRDefault="00EF66DD" w:rsidP="008F64EA">
      <w:pPr>
        <w:adjustRightInd w:val="0"/>
        <w:ind w:firstLine="540"/>
        <w:jc w:val="both"/>
        <w:outlineLvl w:val="4"/>
      </w:pPr>
    </w:p>
    <w:p w:rsidR="00EF66DD" w:rsidRPr="005D2DBB" w:rsidRDefault="00EF66DD" w:rsidP="002464D1">
      <w:pPr>
        <w:adjustRightInd w:val="0"/>
        <w:ind w:firstLine="540"/>
        <w:jc w:val="both"/>
        <w:outlineLvl w:val="4"/>
        <w:rPr>
          <w:sz w:val="22"/>
          <w:szCs w:val="22"/>
        </w:rPr>
      </w:pPr>
      <w:r w:rsidRPr="005D2DBB">
        <w:rPr>
          <w:sz w:val="22"/>
          <w:szCs w:val="22"/>
        </w:rPr>
        <w:t>Сведения о доле государства (муниципального образования) в уставном (складочном) капитале (паевом фонде) эмитента и специальных правах:</w:t>
      </w:r>
    </w:p>
    <w:p w:rsidR="00EF66DD" w:rsidRPr="005D2DBB" w:rsidRDefault="00EF66DD" w:rsidP="002464D1">
      <w:pPr>
        <w:adjustRightInd w:val="0"/>
        <w:ind w:firstLine="540"/>
        <w:jc w:val="both"/>
        <w:outlineLvl w:val="4"/>
        <w:rPr>
          <w:b/>
          <w:bCs/>
          <w:i/>
          <w:iCs/>
          <w:sz w:val="22"/>
          <w:szCs w:val="22"/>
        </w:rPr>
      </w:pPr>
      <w:proofErr w:type="gramStart"/>
      <w:r w:rsidRPr="005D2DBB">
        <w:rPr>
          <w:sz w:val="22"/>
          <w:szCs w:val="22"/>
        </w:rPr>
        <w:t xml:space="preserve">размер доли уставного (складочного) капитала (паевого фонда) эмитента, находящейся в государственной (федеральной, субъектов Российской Федерации), муниципальной собственности: </w:t>
      </w:r>
      <w:r w:rsidRPr="005D2DBB">
        <w:rPr>
          <w:b/>
          <w:bCs/>
          <w:i/>
          <w:iCs/>
          <w:sz w:val="22"/>
          <w:szCs w:val="22"/>
        </w:rPr>
        <w:t>доля отсутствует</w:t>
      </w:r>
      <w:proofErr w:type="gramEnd"/>
    </w:p>
    <w:p w:rsidR="00EF66DD" w:rsidRPr="005D2DBB" w:rsidRDefault="00EF66DD" w:rsidP="002464D1">
      <w:pPr>
        <w:adjustRightInd w:val="0"/>
        <w:ind w:firstLine="540"/>
        <w:jc w:val="both"/>
        <w:outlineLvl w:val="4"/>
        <w:rPr>
          <w:b/>
          <w:bCs/>
          <w:i/>
          <w:iCs/>
          <w:sz w:val="22"/>
          <w:szCs w:val="22"/>
        </w:rPr>
      </w:pPr>
      <w:r w:rsidRPr="005D2DBB">
        <w:rPr>
          <w:sz w:val="22"/>
          <w:szCs w:val="22"/>
        </w:rPr>
        <w:t xml:space="preserve">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w:t>
      </w:r>
      <w:r w:rsidR="00BC20E0">
        <w:rPr>
          <w:sz w:val="22"/>
          <w:szCs w:val="22"/>
        </w:rPr>
        <w:t>(«золотой акции»</w:t>
      </w:r>
      <w:r w:rsidRPr="005D2DBB">
        <w:rPr>
          <w:sz w:val="22"/>
          <w:szCs w:val="22"/>
        </w:rPr>
        <w:t>), срок</w:t>
      </w:r>
      <w:r w:rsidR="00BC20E0">
        <w:rPr>
          <w:sz w:val="22"/>
          <w:szCs w:val="22"/>
        </w:rPr>
        <w:t xml:space="preserve"> действия специального права («золотой акции»</w:t>
      </w:r>
      <w:r w:rsidRPr="005D2DBB">
        <w:rPr>
          <w:sz w:val="22"/>
          <w:szCs w:val="22"/>
        </w:rPr>
        <w:t xml:space="preserve">): </w:t>
      </w:r>
      <w:r w:rsidRPr="005D2DBB">
        <w:rPr>
          <w:b/>
          <w:bCs/>
          <w:i/>
          <w:iCs/>
          <w:sz w:val="22"/>
          <w:szCs w:val="22"/>
        </w:rPr>
        <w:t>указанное право не предусмотрено.</w:t>
      </w:r>
    </w:p>
    <w:p w:rsidR="00EF66DD" w:rsidRPr="005D2DBB" w:rsidRDefault="00EF66DD" w:rsidP="008F64EA">
      <w:pPr>
        <w:adjustRightInd w:val="0"/>
        <w:ind w:firstLine="540"/>
        <w:jc w:val="both"/>
        <w:outlineLvl w:val="4"/>
      </w:pPr>
    </w:p>
    <w:p w:rsidR="00EF66DD" w:rsidRPr="0032204C" w:rsidRDefault="0032204C" w:rsidP="0032204C">
      <w:pPr>
        <w:keepNext/>
        <w:keepLines/>
        <w:autoSpaceDE/>
        <w:autoSpaceDN/>
        <w:spacing w:line="276" w:lineRule="auto"/>
        <w:jc w:val="both"/>
        <w:outlineLvl w:val="1"/>
        <w:rPr>
          <w:rFonts w:ascii="Arial" w:hAnsi="Arial" w:cs="Arial"/>
          <w:b/>
          <w:bCs/>
          <w:sz w:val="28"/>
          <w:szCs w:val="28"/>
          <w:lang w:eastAsia="en-US"/>
        </w:rPr>
      </w:pPr>
      <w:bookmarkStart w:id="80" w:name="_Toc428451880"/>
      <w:r w:rsidRPr="0032204C">
        <w:rPr>
          <w:rFonts w:ascii="Arial" w:hAnsi="Arial" w:cs="Arial"/>
          <w:b/>
          <w:bCs/>
          <w:sz w:val="28"/>
          <w:szCs w:val="28"/>
          <w:lang w:eastAsia="en-US"/>
        </w:rPr>
        <w:t>6</w:t>
      </w:r>
      <w:r w:rsidR="00EF66DD" w:rsidRPr="0032204C">
        <w:rPr>
          <w:rFonts w:ascii="Arial" w:hAnsi="Arial" w:cs="Arial"/>
          <w:b/>
          <w:bCs/>
          <w:sz w:val="28"/>
          <w:szCs w:val="28"/>
          <w:lang w:eastAsia="en-US"/>
        </w:rPr>
        <w:t xml:space="preserve">.4. </w:t>
      </w:r>
      <w:r w:rsidRPr="0032204C">
        <w:rPr>
          <w:rFonts w:ascii="Arial" w:hAnsi="Arial" w:cs="Arial"/>
          <w:b/>
          <w:bCs/>
          <w:sz w:val="28"/>
          <w:szCs w:val="28"/>
          <w:lang w:eastAsia="en-US"/>
        </w:rPr>
        <w:t>Сведения об ограничениях на участие в уставном капитале эмитента</w:t>
      </w:r>
      <w:bookmarkEnd w:id="80"/>
    </w:p>
    <w:p w:rsidR="00EF66DD" w:rsidRPr="005D2DBB" w:rsidRDefault="00EF66DD" w:rsidP="008F64EA">
      <w:pPr>
        <w:adjustRightInd w:val="0"/>
        <w:ind w:firstLine="540"/>
        <w:jc w:val="both"/>
        <w:outlineLvl w:val="4"/>
      </w:pPr>
    </w:p>
    <w:p w:rsidR="00EF66DD" w:rsidRPr="005D2DBB" w:rsidRDefault="00EF66DD" w:rsidP="00462C86">
      <w:pPr>
        <w:adjustRightInd w:val="0"/>
        <w:ind w:firstLine="540"/>
        <w:jc w:val="both"/>
        <w:outlineLvl w:val="4"/>
        <w:rPr>
          <w:b/>
          <w:bCs/>
          <w:i/>
          <w:iCs/>
          <w:sz w:val="22"/>
          <w:szCs w:val="22"/>
        </w:rPr>
      </w:pPr>
      <w:proofErr w:type="gramStart"/>
      <w:r w:rsidRPr="005D2DBB">
        <w:rPr>
          <w:sz w:val="22"/>
          <w:szCs w:val="22"/>
        </w:rPr>
        <w:t>В случае если уставом эмитента, являющегося акционерным обществом, установлены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указываются такие ограничения или указывается, что такие ограничения отсутствуют:</w:t>
      </w:r>
      <w:proofErr w:type="gramEnd"/>
      <w:r w:rsidRPr="005D2DBB">
        <w:rPr>
          <w:sz w:val="22"/>
          <w:szCs w:val="22"/>
        </w:rPr>
        <w:t xml:space="preserve"> </w:t>
      </w:r>
      <w:r w:rsidR="00531E3E">
        <w:rPr>
          <w:b/>
          <w:bCs/>
          <w:i/>
          <w:iCs/>
          <w:sz w:val="22"/>
          <w:szCs w:val="22"/>
        </w:rPr>
        <w:t>Эмитент не является акционерным обществом</w:t>
      </w:r>
      <w:r w:rsidR="00BC20E0">
        <w:rPr>
          <w:b/>
          <w:bCs/>
          <w:i/>
          <w:iCs/>
          <w:sz w:val="22"/>
          <w:szCs w:val="22"/>
        </w:rPr>
        <w:t>.</w:t>
      </w:r>
    </w:p>
    <w:p w:rsidR="00EF66DD" w:rsidRPr="005D2DBB" w:rsidRDefault="00EF66DD" w:rsidP="00462C86">
      <w:pPr>
        <w:adjustRightInd w:val="0"/>
        <w:ind w:firstLine="540"/>
        <w:jc w:val="both"/>
        <w:outlineLvl w:val="4"/>
        <w:rPr>
          <w:b/>
          <w:bCs/>
          <w:i/>
          <w:iCs/>
          <w:sz w:val="22"/>
          <w:szCs w:val="22"/>
        </w:rPr>
      </w:pPr>
      <w:r w:rsidRPr="005D2DBB">
        <w:rPr>
          <w:sz w:val="22"/>
          <w:szCs w:val="22"/>
        </w:rPr>
        <w:t xml:space="preserve">В случае если </w:t>
      </w:r>
      <w:hyperlink r:id="rId15" w:history="1">
        <w:r w:rsidRPr="005D2DBB">
          <w:rPr>
            <w:rStyle w:val="af5"/>
            <w:color w:val="auto"/>
            <w:sz w:val="22"/>
            <w:szCs w:val="22"/>
            <w:u w:val="none"/>
          </w:rPr>
          <w:t>законодательством</w:t>
        </w:r>
      </w:hyperlink>
      <w:r w:rsidRPr="005D2DBB">
        <w:rPr>
          <w:sz w:val="22"/>
          <w:szCs w:val="22"/>
        </w:rPr>
        <w:t xml:space="preserve"> Российской Федерации или иными нормативными правовыми актами Российской Федерации установлены ограничения на долю участия иностранных лиц в уставном капитале эмитента, указываются такие ограничения или указывается, что такие ограничения отсутствуют: </w:t>
      </w:r>
      <w:r w:rsidRPr="005D2DBB">
        <w:rPr>
          <w:b/>
          <w:bCs/>
          <w:i/>
          <w:iCs/>
          <w:sz w:val="22"/>
          <w:szCs w:val="22"/>
        </w:rPr>
        <w:t>такие ограничения отсутствуют</w:t>
      </w:r>
      <w:r w:rsidR="00BC20E0">
        <w:rPr>
          <w:b/>
          <w:bCs/>
          <w:i/>
          <w:iCs/>
          <w:sz w:val="22"/>
          <w:szCs w:val="22"/>
        </w:rPr>
        <w:t>.</w:t>
      </w:r>
    </w:p>
    <w:p w:rsidR="00EF66DD" w:rsidRPr="005D2DBB" w:rsidRDefault="00EF66DD" w:rsidP="00462C86">
      <w:pPr>
        <w:adjustRightInd w:val="0"/>
        <w:ind w:firstLine="540"/>
        <w:jc w:val="both"/>
        <w:outlineLvl w:val="4"/>
        <w:rPr>
          <w:b/>
          <w:bCs/>
          <w:i/>
          <w:iCs/>
          <w:sz w:val="22"/>
          <w:szCs w:val="22"/>
        </w:rPr>
      </w:pPr>
      <w:r w:rsidRPr="005D2DBB">
        <w:rPr>
          <w:sz w:val="22"/>
          <w:szCs w:val="22"/>
        </w:rPr>
        <w:t xml:space="preserve">Иные ограничения, связанные с участием в уставном (складочном) капитале (паевом фонде) эмитента: </w:t>
      </w:r>
      <w:r w:rsidRPr="005D2DBB">
        <w:rPr>
          <w:b/>
          <w:bCs/>
          <w:i/>
          <w:iCs/>
          <w:sz w:val="22"/>
          <w:szCs w:val="22"/>
        </w:rPr>
        <w:t>отсутствуют.</w:t>
      </w:r>
    </w:p>
    <w:p w:rsidR="00EF66DD" w:rsidRPr="00531E3E" w:rsidRDefault="00EF66DD" w:rsidP="008F64EA">
      <w:pPr>
        <w:adjustRightInd w:val="0"/>
        <w:ind w:firstLine="540"/>
        <w:jc w:val="both"/>
        <w:outlineLvl w:val="4"/>
        <w:rPr>
          <w:sz w:val="22"/>
          <w:szCs w:val="22"/>
        </w:rPr>
      </w:pPr>
    </w:p>
    <w:p w:rsidR="00EF66DD" w:rsidRPr="0032204C" w:rsidRDefault="0032204C" w:rsidP="0032204C">
      <w:pPr>
        <w:keepNext/>
        <w:keepLines/>
        <w:autoSpaceDE/>
        <w:autoSpaceDN/>
        <w:spacing w:line="276" w:lineRule="auto"/>
        <w:jc w:val="both"/>
        <w:outlineLvl w:val="1"/>
        <w:rPr>
          <w:rFonts w:ascii="Arial" w:hAnsi="Arial" w:cs="Arial"/>
          <w:b/>
          <w:bCs/>
          <w:sz w:val="28"/>
          <w:szCs w:val="28"/>
          <w:lang w:eastAsia="en-US"/>
        </w:rPr>
      </w:pPr>
      <w:bookmarkStart w:id="81" w:name="_Toc428451881"/>
      <w:r>
        <w:rPr>
          <w:rFonts w:ascii="Arial" w:hAnsi="Arial" w:cs="Arial"/>
          <w:b/>
          <w:bCs/>
          <w:sz w:val="28"/>
          <w:szCs w:val="28"/>
          <w:lang w:eastAsia="en-US"/>
        </w:rPr>
        <w:t>6</w:t>
      </w:r>
      <w:r w:rsidR="00EF66DD" w:rsidRPr="0032204C">
        <w:rPr>
          <w:rFonts w:ascii="Arial" w:hAnsi="Arial" w:cs="Arial"/>
          <w:b/>
          <w:bCs/>
          <w:sz w:val="28"/>
          <w:szCs w:val="28"/>
          <w:lang w:eastAsia="en-US"/>
        </w:rPr>
        <w:t xml:space="preserve">.5. </w:t>
      </w:r>
      <w:r w:rsidRPr="0032204C">
        <w:rPr>
          <w:rFonts w:ascii="Arial" w:hAnsi="Arial" w:cs="Arial"/>
          <w:b/>
          <w:bCs/>
          <w:sz w:val="28"/>
          <w:szCs w:val="28"/>
          <w:lang w:eastAsia="en-US"/>
        </w:rPr>
        <w:t>Сведения об изменениях в составе и размере участия участников (акционеров) эмитента, владеющих не менее чем пятью процентами его уставного капитала или не менее чем пятью процентами его обыкновенных акций</w:t>
      </w:r>
      <w:bookmarkEnd w:id="81"/>
    </w:p>
    <w:p w:rsidR="00EF66DD" w:rsidRPr="005D2DBB" w:rsidRDefault="00EF66DD" w:rsidP="008F64EA">
      <w:pPr>
        <w:adjustRightInd w:val="0"/>
        <w:ind w:firstLine="540"/>
        <w:jc w:val="both"/>
        <w:outlineLvl w:val="4"/>
      </w:pPr>
    </w:p>
    <w:p w:rsidR="00EF66DD" w:rsidRPr="005D2DBB" w:rsidRDefault="0032204C" w:rsidP="008F64EA">
      <w:pPr>
        <w:adjustRightInd w:val="0"/>
        <w:ind w:firstLine="540"/>
        <w:jc w:val="both"/>
        <w:outlineLvl w:val="4"/>
        <w:rPr>
          <w:sz w:val="22"/>
          <w:szCs w:val="22"/>
        </w:rPr>
      </w:pPr>
      <w:proofErr w:type="gramStart"/>
      <w:r w:rsidRPr="0032204C">
        <w:rPr>
          <w:sz w:val="22"/>
          <w:szCs w:val="22"/>
        </w:rPr>
        <w:t>Указываются составы участников (акционеров) эмитента, владевших не менее чем пятью процентами уставного капитала эмитента, а для эмитентов, являющихся акционерными обществами, - также не менее чем пятью процентами обыкновенных акций эмитента, определенные на дату составления списка лиц, имевших право на участие в каждом общем собрании участников (акционеров) эмитента, проведенном за пять последних завершенных отчетных лет, предшествующих дате утверждения проспекта ценных бумаг, или</w:t>
      </w:r>
      <w:proofErr w:type="gramEnd"/>
      <w:r w:rsidRPr="0032204C">
        <w:rPr>
          <w:sz w:val="22"/>
          <w:szCs w:val="22"/>
        </w:rPr>
        <w:t xml:space="preserve"> за каждый завершенный отчетный год, предшествующий дате утверждения проспекта ценных бумаг, если эмитент осуществляет свою деятельность менее пяти лет, по данным списка лиц, имевших право на участие в каждом из таких собраний.</w:t>
      </w:r>
    </w:p>
    <w:p w:rsidR="00EF66DD" w:rsidRPr="00531E3E" w:rsidRDefault="00531E3E" w:rsidP="008E4304">
      <w:pPr>
        <w:adjustRightInd w:val="0"/>
        <w:ind w:firstLine="540"/>
        <w:jc w:val="both"/>
        <w:outlineLvl w:val="4"/>
        <w:rPr>
          <w:b/>
          <w:i/>
          <w:sz w:val="22"/>
          <w:szCs w:val="22"/>
        </w:rPr>
      </w:pPr>
      <w:r>
        <w:rPr>
          <w:b/>
          <w:i/>
          <w:sz w:val="22"/>
          <w:szCs w:val="22"/>
        </w:rPr>
        <w:t>Списки</w:t>
      </w:r>
      <w:r w:rsidRPr="00531E3E">
        <w:rPr>
          <w:b/>
          <w:i/>
          <w:sz w:val="22"/>
          <w:szCs w:val="22"/>
        </w:rPr>
        <w:t xml:space="preserve"> лиц, имевших право на участие в </w:t>
      </w:r>
      <w:r>
        <w:rPr>
          <w:b/>
          <w:i/>
          <w:sz w:val="22"/>
          <w:szCs w:val="22"/>
        </w:rPr>
        <w:t>общем собрании участником Эмитента, не составлялись, поскольку Эмитент с момента государственной регистрации имел только одного участника.</w:t>
      </w:r>
    </w:p>
    <w:p w:rsidR="00EF66DD" w:rsidRPr="009842F1" w:rsidRDefault="009842F1" w:rsidP="008F64EA">
      <w:pPr>
        <w:adjustRightInd w:val="0"/>
        <w:ind w:firstLine="540"/>
        <w:jc w:val="both"/>
        <w:outlineLvl w:val="4"/>
        <w:rPr>
          <w:b/>
          <w:i/>
          <w:sz w:val="22"/>
          <w:szCs w:val="22"/>
        </w:rPr>
      </w:pPr>
      <w:r w:rsidRPr="009842F1">
        <w:rPr>
          <w:b/>
          <w:i/>
          <w:sz w:val="22"/>
          <w:szCs w:val="22"/>
        </w:rPr>
        <w:t xml:space="preserve">С </w:t>
      </w:r>
      <w:r w:rsidR="0032204C" w:rsidRPr="0032204C">
        <w:rPr>
          <w:b/>
          <w:i/>
          <w:sz w:val="22"/>
          <w:szCs w:val="22"/>
        </w:rPr>
        <w:t>15.04.2015 г.</w:t>
      </w:r>
      <w:r w:rsidR="0032204C">
        <w:rPr>
          <w:b/>
          <w:i/>
          <w:sz w:val="22"/>
          <w:szCs w:val="22"/>
        </w:rPr>
        <w:t xml:space="preserve"> </w:t>
      </w:r>
      <w:r w:rsidRPr="009842F1">
        <w:rPr>
          <w:b/>
          <w:i/>
          <w:sz w:val="22"/>
          <w:szCs w:val="22"/>
        </w:rPr>
        <w:t>и по настоящее время единственным участником Эмитента является:</w:t>
      </w:r>
    </w:p>
    <w:p w:rsidR="0032204C" w:rsidRPr="00C955C0" w:rsidRDefault="009842F1" w:rsidP="0032204C">
      <w:pPr>
        <w:adjustRightInd w:val="0"/>
        <w:ind w:firstLine="540"/>
        <w:jc w:val="both"/>
        <w:outlineLvl w:val="4"/>
        <w:rPr>
          <w:b/>
          <w:bCs/>
          <w:i/>
          <w:iCs/>
          <w:sz w:val="22"/>
          <w:szCs w:val="22"/>
        </w:rPr>
      </w:pPr>
      <w:r w:rsidRPr="008E12B4">
        <w:rPr>
          <w:sz w:val="22"/>
          <w:szCs w:val="22"/>
        </w:rPr>
        <w:t xml:space="preserve">Полное фирменное наименование: </w:t>
      </w:r>
      <w:r w:rsidR="005060E8">
        <w:rPr>
          <w:b/>
          <w:bCs/>
          <w:i/>
          <w:color w:val="000000"/>
          <w:sz w:val="22"/>
          <w:szCs w:val="22"/>
        </w:rPr>
        <w:t>ДЕЛОПОРТС</w:t>
      </w:r>
      <w:r w:rsidR="0032204C" w:rsidRPr="00C955C0">
        <w:rPr>
          <w:b/>
          <w:bCs/>
          <w:i/>
          <w:color w:val="000000"/>
          <w:sz w:val="22"/>
          <w:szCs w:val="22"/>
        </w:rPr>
        <w:t xml:space="preserve"> ЛИМИТЕД (</w:t>
      </w:r>
      <w:r w:rsidR="0032204C" w:rsidRPr="00C955C0">
        <w:rPr>
          <w:b/>
          <w:bCs/>
          <w:i/>
          <w:color w:val="000000"/>
          <w:sz w:val="22"/>
          <w:szCs w:val="22"/>
          <w:lang w:val="en-US"/>
        </w:rPr>
        <w:t>DELOPORTS</w:t>
      </w:r>
      <w:r w:rsidR="0032204C" w:rsidRPr="00C955C0">
        <w:rPr>
          <w:b/>
          <w:bCs/>
          <w:i/>
          <w:color w:val="000000"/>
          <w:sz w:val="22"/>
          <w:szCs w:val="22"/>
        </w:rPr>
        <w:t xml:space="preserve"> </w:t>
      </w:r>
      <w:r w:rsidR="0032204C" w:rsidRPr="00C955C0">
        <w:rPr>
          <w:b/>
          <w:bCs/>
          <w:i/>
          <w:color w:val="000000"/>
          <w:sz w:val="22"/>
          <w:szCs w:val="22"/>
          <w:lang w:val="en-US"/>
        </w:rPr>
        <w:t>LIMITED</w:t>
      </w:r>
      <w:r w:rsidR="0032204C" w:rsidRPr="00C955C0">
        <w:rPr>
          <w:b/>
          <w:bCs/>
          <w:i/>
          <w:color w:val="000000"/>
          <w:sz w:val="22"/>
          <w:szCs w:val="22"/>
        </w:rPr>
        <w:t>)</w:t>
      </w:r>
    </w:p>
    <w:p w:rsidR="009842F1" w:rsidRPr="008E12B4" w:rsidRDefault="009842F1" w:rsidP="009842F1">
      <w:pPr>
        <w:adjustRightInd w:val="0"/>
        <w:ind w:firstLine="540"/>
        <w:jc w:val="both"/>
        <w:outlineLvl w:val="4"/>
        <w:rPr>
          <w:b/>
          <w:bCs/>
          <w:i/>
          <w:iCs/>
          <w:sz w:val="22"/>
          <w:szCs w:val="22"/>
        </w:rPr>
      </w:pPr>
      <w:r w:rsidRPr="008E12B4">
        <w:rPr>
          <w:sz w:val="22"/>
          <w:szCs w:val="22"/>
        </w:rPr>
        <w:t xml:space="preserve">Сокращенное фирменное наименование: </w:t>
      </w:r>
      <w:r>
        <w:rPr>
          <w:b/>
          <w:bCs/>
          <w:i/>
          <w:iCs/>
          <w:sz w:val="22"/>
          <w:szCs w:val="22"/>
        </w:rPr>
        <w:t>отсутствует</w:t>
      </w:r>
    </w:p>
    <w:p w:rsidR="0032204C" w:rsidRPr="00C955C0" w:rsidRDefault="009842F1" w:rsidP="0032204C">
      <w:pPr>
        <w:adjustRightInd w:val="0"/>
        <w:ind w:firstLine="540"/>
        <w:jc w:val="both"/>
        <w:outlineLvl w:val="4"/>
        <w:rPr>
          <w:b/>
          <w:bCs/>
          <w:i/>
          <w:iCs/>
          <w:sz w:val="22"/>
          <w:szCs w:val="22"/>
        </w:rPr>
      </w:pPr>
      <w:r w:rsidRPr="008E12B4">
        <w:rPr>
          <w:sz w:val="22"/>
          <w:szCs w:val="22"/>
        </w:rPr>
        <w:t>Место</w:t>
      </w:r>
      <w:r w:rsidRPr="00C3402C">
        <w:rPr>
          <w:sz w:val="22"/>
          <w:szCs w:val="22"/>
        </w:rPr>
        <w:t xml:space="preserve"> </w:t>
      </w:r>
      <w:r w:rsidRPr="008E12B4">
        <w:rPr>
          <w:sz w:val="22"/>
          <w:szCs w:val="22"/>
        </w:rPr>
        <w:t>нахождения</w:t>
      </w:r>
      <w:r w:rsidRPr="00C3402C">
        <w:rPr>
          <w:sz w:val="22"/>
          <w:szCs w:val="22"/>
        </w:rPr>
        <w:t xml:space="preserve">: </w:t>
      </w:r>
      <w:proofErr w:type="spellStart"/>
      <w:r w:rsidR="0032204C" w:rsidRPr="00C955C0">
        <w:rPr>
          <w:b/>
          <w:bCs/>
          <w:i/>
          <w:iCs/>
          <w:color w:val="000000"/>
          <w:sz w:val="22"/>
          <w:szCs w:val="22"/>
        </w:rPr>
        <w:t>Агиу</w:t>
      </w:r>
      <w:proofErr w:type="spellEnd"/>
      <w:r w:rsidR="0032204C" w:rsidRPr="00C955C0">
        <w:rPr>
          <w:b/>
          <w:bCs/>
          <w:i/>
          <w:iCs/>
          <w:color w:val="000000"/>
          <w:sz w:val="22"/>
          <w:szCs w:val="22"/>
        </w:rPr>
        <w:t xml:space="preserve"> </w:t>
      </w:r>
      <w:proofErr w:type="spellStart"/>
      <w:r w:rsidR="0032204C" w:rsidRPr="00C955C0">
        <w:rPr>
          <w:b/>
          <w:bCs/>
          <w:i/>
          <w:iCs/>
          <w:color w:val="000000"/>
          <w:sz w:val="22"/>
          <w:szCs w:val="22"/>
        </w:rPr>
        <w:t>Андреу</w:t>
      </w:r>
      <w:proofErr w:type="spellEnd"/>
      <w:r w:rsidR="0032204C" w:rsidRPr="00C955C0">
        <w:rPr>
          <w:b/>
          <w:bCs/>
          <w:i/>
          <w:iCs/>
          <w:color w:val="000000"/>
          <w:sz w:val="22"/>
          <w:szCs w:val="22"/>
        </w:rPr>
        <w:t xml:space="preserve">, 332, </w:t>
      </w:r>
      <w:proofErr w:type="spellStart"/>
      <w:r w:rsidR="0032204C" w:rsidRPr="00C955C0">
        <w:rPr>
          <w:b/>
          <w:bCs/>
          <w:i/>
          <w:iCs/>
          <w:color w:val="000000"/>
          <w:sz w:val="22"/>
          <w:szCs w:val="22"/>
        </w:rPr>
        <w:t>Патрициан</w:t>
      </w:r>
      <w:proofErr w:type="spellEnd"/>
      <w:r w:rsidR="0032204C" w:rsidRPr="00C955C0">
        <w:rPr>
          <w:b/>
          <w:bCs/>
          <w:i/>
          <w:iCs/>
          <w:color w:val="000000"/>
          <w:sz w:val="22"/>
          <w:szCs w:val="22"/>
        </w:rPr>
        <w:t xml:space="preserve"> </w:t>
      </w:r>
      <w:proofErr w:type="spellStart"/>
      <w:r w:rsidR="0032204C" w:rsidRPr="00C955C0">
        <w:rPr>
          <w:b/>
          <w:bCs/>
          <w:i/>
          <w:iCs/>
          <w:color w:val="000000"/>
          <w:sz w:val="22"/>
          <w:szCs w:val="22"/>
        </w:rPr>
        <w:t>Чэмберс</w:t>
      </w:r>
      <w:proofErr w:type="spellEnd"/>
      <w:r w:rsidR="0032204C" w:rsidRPr="00C955C0">
        <w:rPr>
          <w:b/>
          <w:bCs/>
          <w:i/>
          <w:iCs/>
          <w:color w:val="000000"/>
          <w:sz w:val="22"/>
          <w:szCs w:val="22"/>
        </w:rPr>
        <w:t xml:space="preserve">, 3035, </w:t>
      </w:r>
      <w:proofErr w:type="spellStart"/>
      <w:r w:rsidR="0032204C" w:rsidRPr="00C955C0">
        <w:rPr>
          <w:b/>
          <w:bCs/>
          <w:i/>
          <w:iCs/>
          <w:color w:val="000000"/>
          <w:sz w:val="22"/>
          <w:szCs w:val="22"/>
        </w:rPr>
        <w:t>Лимассол</w:t>
      </w:r>
      <w:proofErr w:type="spellEnd"/>
      <w:r w:rsidR="0032204C" w:rsidRPr="00C955C0">
        <w:rPr>
          <w:b/>
          <w:bCs/>
          <w:i/>
          <w:iCs/>
          <w:color w:val="000000"/>
          <w:sz w:val="22"/>
          <w:szCs w:val="22"/>
        </w:rPr>
        <w:t>, Кипр</w:t>
      </w:r>
    </w:p>
    <w:p w:rsidR="009842F1" w:rsidRPr="008E12B4" w:rsidRDefault="009842F1" w:rsidP="009842F1">
      <w:pPr>
        <w:adjustRightInd w:val="0"/>
        <w:ind w:firstLine="540"/>
        <w:jc w:val="both"/>
        <w:outlineLvl w:val="4"/>
        <w:rPr>
          <w:b/>
          <w:bCs/>
          <w:i/>
          <w:iCs/>
          <w:sz w:val="22"/>
          <w:szCs w:val="22"/>
        </w:rPr>
      </w:pPr>
      <w:r w:rsidRPr="008E12B4">
        <w:rPr>
          <w:sz w:val="22"/>
          <w:szCs w:val="22"/>
        </w:rPr>
        <w:t xml:space="preserve">ИНН: </w:t>
      </w:r>
      <w:r>
        <w:rPr>
          <w:b/>
          <w:bCs/>
          <w:i/>
          <w:iCs/>
          <w:sz w:val="22"/>
          <w:szCs w:val="22"/>
        </w:rPr>
        <w:t>не применимо</w:t>
      </w:r>
    </w:p>
    <w:p w:rsidR="009842F1" w:rsidRPr="008E12B4" w:rsidRDefault="009842F1" w:rsidP="009842F1">
      <w:pPr>
        <w:adjustRightInd w:val="0"/>
        <w:ind w:firstLine="540"/>
        <w:jc w:val="both"/>
        <w:outlineLvl w:val="4"/>
        <w:rPr>
          <w:rStyle w:val="FontStyle17"/>
          <w:b/>
          <w:bCs/>
          <w:i/>
          <w:iCs/>
          <w:szCs w:val="22"/>
        </w:rPr>
      </w:pPr>
      <w:r w:rsidRPr="008E12B4">
        <w:rPr>
          <w:sz w:val="22"/>
          <w:szCs w:val="22"/>
        </w:rPr>
        <w:t xml:space="preserve">ОГРН: </w:t>
      </w:r>
      <w:r>
        <w:rPr>
          <w:b/>
          <w:bCs/>
          <w:i/>
          <w:iCs/>
          <w:sz w:val="22"/>
          <w:szCs w:val="22"/>
        </w:rPr>
        <w:t>не применимо</w:t>
      </w:r>
    </w:p>
    <w:p w:rsidR="009842F1" w:rsidRPr="00873734" w:rsidRDefault="009842F1" w:rsidP="009842F1">
      <w:pPr>
        <w:adjustRightInd w:val="0"/>
        <w:ind w:firstLine="540"/>
        <w:jc w:val="both"/>
        <w:outlineLvl w:val="4"/>
        <w:rPr>
          <w:b/>
          <w:bCs/>
          <w:i/>
          <w:iCs/>
          <w:sz w:val="22"/>
          <w:szCs w:val="22"/>
        </w:rPr>
      </w:pPr>
      <w:r w:rsidRPr="00873734">
        <w:rPr>
          <w:sz w:val="22"/>
          <w:szCs w:val="22"/>
        </w:rPr>
        <w:t xml:space="preserve">Размер доли </w:t>
      </w:r>
      <w:r>
        <w:rPr>
          <w:sz w:val="22"/>
          <w:szCs w:val="22"/>
        </w:rPr>
        <w:t>участника</w:t>
      </w:r>
      <w:r w:rsidRPr="00873734">
        <w:rPr>
          <w:sz w:val="22"/>
          <w:szCs w:val="22"/>
        </w:rPr>
        <w:t xml:space="preserve"> эмитента в уставном капитале эмитента: </w:t>
      </w:r>
      <w:r>
        <w:rPr>
          <w:b/>
          <w:bCs/>
          <w:i/>
          <w:iCs/>
          <w:sz w:val="22"/>
          <w:szCs w:val="22"/>
        </w:rPr>
        <w:t>100</w:t>
      </w:r>
      <w:r w:rsidRPr="00873734">
        <w:rPr>
          <w:b/>
          <w:bCs/>
          <w:i/>
          <w:iCs/>
          <w:sz w:val="22"/>
          <w:szCs w:val="22"/>
        </w:rPr>
        <w:t>%</w:t>
      </w:r>
    </w:p>
    <w:p w:rsidR="009842F1" w:rsidRPr="005D2DBB" w:rsidRDefault="009842F1" w:rsidP="008F64EA">
      <w:pPr>
        <w:adjustRightInd w:val="0"/>
        <w:ind w:firstLine="540"/>
        <w:jc w:val="both"/>
        <w:outlineLvl w:val="4"/>
      </w:pPr>
    </w:p>
    <w:p w:rsidR="00EF66DD" w:rsidRPr="0032204C" w:rsidRDefault="0032204C" w:rsidP="0032204C">
      <w:pPr>
        <w:keepNext/>
        <w:keepLines/>
        <w:autoSpaceDE/>
        <w:autoSpaceDN/>
        <w:spacing w:line="276" w:lineRule="auto"/>
        <w:jc w:val="both"/>
        <w:outlineLvl w:val="1"/>
        <w:rPr>
          <w:rFonts w:ascii="Arial" w:hAnsi="Arial" w:cs="Arial"/>
          <w:b/>
          <w:bCs/>
          <w:sz w:val="28"/>
          <w:szCs w:val="28"/>
          <w:lang w:eastAsia="en-US"/>
        </w:rPr>
      </w:pPr>
      <w:bookmarkStart w:id="82" w:name="_Toc428451882"/>
      <w:r w:rsidRPr="0032204C">
        <w:rPr>
          <w:rFonts w:ascii="Arial" w:hAnsi="Arial" w:cs="Arial"/>
          <w:b/>
          <w:bCs/>
          <w:sz w:val="28"/>
          <w:szCs w:val="28"/>
          <w:lang w:eastAsia="en-US"/>
        </w:rPr>
        <w:lastRenderedPageBreak/>
        <w:t>6</w:t>
      </w:r>
      <w:r w:rsidR="00EF66DD" w:rsidRPr="0032204C">
        <w:rPr>
          <w:rFonts w:ascii="Arial" w:hAnsi="Arial" w:cs="Arial"/>
          <w:b/>
          <w:bCs/>
          <w:sz w:val="28"/>
          <w:szCs w:val="28"/>
          <w:lang w:eastAsia="en-US"/>
        </w:rPr>
        <w:t>.6. Сведения о совершенных эмитентом сделках, в совершении которых имелась заинтересованность</w:t>
      </w:r>
      <w:bookmarkEnd w:id="82"/>
    </w:p>
    <w:p w:rsidR="00EF66DD" w:rsidRPr="0032204C" w:rsidRDefault="0032204C" w:rsidP="008F64EA">
      <w:pPr>
        <w:adjustRightInd w:val="0"/>
        <w:ind w:firstLine="540"/>
        <w:jc w:val="both"/>
        <w:outlineLvl w:val="4"/>
        <w:rPr>
          <w:sz w:val="22"/>
          <w:szCs w:val="22"/>
        </w:rPr>
      </w:pPr>
      <w:proofErr w:type="gramStart"/>
      <w:r w:rsidRPr="0032204C">
        <w:rPr>
          <w:sz w:val="22"/>
          <w:szCs w:val="22"/>
        </w:rPr>
        <w:t>Указываются 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требовавших одобрения уполномоченным органом управления эмитента, по итогам каждого завершенного отчетного года за пять последних завершенных отчетных лет либо за каждый завершенный отчетный год, если эмитент осуществляет свою деятельность менее пяти лет.</w:t>
      </w:r>
      <w:proofErr w:type="gramEnd"/>
    </w:p>
    <w:p w:rsidR="0032204C" w:rsidRDefault="0032204C" w:rsidP="0032204C">
      <w:pPr>
        <w:adjustRightInd w:val="0"/>
        <w:ind w:firstLine="540"/>
        <w:jc w:val="both"/>
        <w:rPr>
          <w:b/>
          <w:i/>
          <w:sz w:val="22"/>
          <w:szCs w:val="22"/>
        </w:rPr>
      </w:pPr>
      <w:r w:rsidRPr="00C324DA">
        <w:rPr>
          <w:b/>
          <w:i/>
          <w:sz w:val="22"/>
          <w:szCs w:val="22"/>
        </w:rPr>
        <w:t xml:space="preserve">Информация не приводится, поскольку Эмитент создан 15.04.2015 г. и не имеет ни одного завершенного </w:t>
      </w:r>
      <w:r w:rsidR="003D4202">
        <w:rPr>
          <w:b/>
          <w:i/>
          <w:sz w:val="22"/>
          <w:szCs w:val="22"/>
        </w:rPr>
        <w:t>отчетного года</w:t>
      </w:r>
      <w:r w:rsidRPr="00C324DA">
        <w:rPr>
          <w:b/>
          <w:i/>
          <w:sz w:val="22"/>
          <w:szCs w:val="22"/>
        </w:rPr>
        <w:t>.</w:t>
      </w:r>
    </w:p>
    <w:p w:rsidR="0032204C" w:rsidRPr="0032204C" w:rsidRDefault="0032204C" w:rsidP="008F64EA">
      <w:pPr>
        <w:adjustRightInd w:val="0"/>
        <w:ind w:firstLine="540"/>
        <w:jc w:val="both"/>
        <w:outlineLvl w:val="4"/>
        <w:rPr>
          <w:sz w:val="22"/>
          <w:szCs w:val="22"/>
        </w:rPr>
      </w:pPr>
    </w:p>
    <w:p w:rsidR="00EF66DD" w:rsidRPr="0032204C" w:rsidRDefault="0032204C" w:rsidP="0032204C">
      <w:pPr>
        <w:keepNext/>
        <w:keepLines/>
        <w:autoSpaceDE/>
        <w:autoSpaceDN/>
        <w:spacing w:line="276" w:lineRule="auto"/>
        <w:jc w:val="both"/>
        <w:outlineLvl w:val="1"/>
        <w:rPr>
          <w:rFonts w:ascii="Arial" w:hAnsi="Arial" w:cs="Arial"/>
          <w:b/>
          <w:bCs/>
          <w:sz w:val="28"/>
          <w:szCs w:val="28"/>
          <w:lang w:eastAsia="en-US"/>
        </w:rPr>
      </w:pPr>
      <w:bookmarkStart w:id="83" w:name="_Toc428451883"/>
      <w:r>
        <w:rPr>
          <w:rFonts w:ascii="Arial" w:hAnsi="Arial" w:cs="Arial"/>
          <w:b/>
          <w:bCs/>
          <w:sz w:val="28"/>
          <w:szCs w:val="28"/>
          <w:lang w:eastAsia="en-US"/>
        </w:rPr>
        <w:t>6</w:t>
      </w:r>
      <w:r w:rsidR="00EF66DD" w:rsidRPr="0032204C">
        <w:rPr>
          <w:rFonts w:ascii="Arial" w:hAnsi="Arial" w:cs="Arial"/>
          <w:b/>
          <w:bCs/>
          <w:sz w:val="28"/>
          <w:szCs w:val="28"/>
          <w:lang w:eastAsia="en-US"/>
        </w:rPr>
        <w:t>.7. Сведения о размере дебиторской задолженности</w:t>
      </w:r>
      <w:bookmarkEnd w:id="83"/>
    </w:p>
    <w:p w:rsidR="00EF66DD" w:rsidRPr="005D2DBB" w:rsidRDefault="00EF66DD" w:rsidP="008F64EA">
      <w:pPr>
        <w:adjustRightInd w:val="0"/>
        <w:ind w:firstLine="540"/>
        <w:jc w:val="both"/>
        <w:outlineLvl w:val="4"/>
      </w:pPr>
    </w:p>
    <w:p w:rsidR="00EF66DD" w:rsidRPr="005D2DBB" w:rsidRDefault="00EF66DD" w:rsidP="008F64EA">
      <w:pPr>
        <w:adjustRightInd w:val="0"/>
        <w:ind w:firstLine="540"/>
        <w:jc w:val="both"/>
        <w:outlineLvl w:val="4"/>
        <w:rPr>
          <w:sz w:val="22"/>
          <w:szCs w:val="22"/>
        </w:rPr>
      </w:pPr>
      <w:r w:rsidRPr="005D2DBB">
        <w:rPr>
          <w:sz w:val="22"/>
          <w:szCs w:val="22"/>
        </w:rPr>
        <w:t xml:space="preserve">Информация об общей сумме дебиторской задолженности </w:t>
      </w:r>
      <w:proofErr w:type="gramStart"/>
      <w:r w:rsidRPr="005D2DBB">
        <w:rPr>
          <w:sz w:val="22"/>
          <w:szCs w:val="22"/>
        </w:rPr>
        <w:t>эмитента</w:t>
      </w:r>
      <w:proofErr w:type="gramEnd"/>
      <w:r w:rsidRPr="005D2DBB">
        <w:rPr>
          <w:sz w:val="22"/>
          <w:szCs w:val="22"/>
        </w:rPr>
        <w:t xml:space="preserve"> с отдельным указанием общей суммы просроченной дебиторской задолженности за </w:t>
      </w:r>
      <w:r w:rsidR="001D5E15">
        <w:rPr>
          <w:sz w:val="22"/>
          <w:szCs w:val="22"/>
        </w:rPr>
        <w:t xml:space="preserve">пять последних завершенных </w:t>
      </w:r>
      <w:r w:rsidR="003D4202">
        <w:rPr>
          <w:sz w:val="22"/>
          <w:szCs w:val="22"/>
        </w:rPr>
        <w:t>отчетных лет</w:t>
      </w:r>
      <w:r w:rsidRPr="005D2DBB">
        <w:rPr>
          <w:sz w:val="22"/>
          <w:szCs w:val="22"/>
        </w:rPr>
        <w:t xml:space="preserve"> либо за каждый завершенный </w:t>
      </w:r>
      <w:r w:rsidR="003D4202">
        <w:rPr>
          <w:sz w:val="22"/>
          <w:szCs w:val="22"/>
        </w:rPr>
        <w:t>отчетный год</w:t>
      </w:r>
      <w:r w:rsidRPr="005D2DBB">
        <w:rPr>
          <w:sz w:val="22"/>
          <w:szCs w:val="22"/>
        </w:rPr>
        <w:t xml:space="preserve">, если эмитент осуществляет </w:t>
      </w:r>
      <w:r w:rsidR="001D5E15">
        <w:rPr>
          <w:sz w:val="22"/>
          <w:szCs w:val="22"/>
        </w:rPr>
        <w:t>свою деятельность менее пяти лет</w:t>
      </w:r>
      <w:r w:rsidRPr="005D2DBB">
        <w:rPr>
          <w:sz w:val="22"/>
          <w:szCs w:val="22"/>
        </w:rPr>
        <w:t xml:space="preserve">. </w:t>
      </w:r>
    </w:p>
    <w:p w:rsidR="003C651F" w:rsidRDefault="003C651F" w:rsidP="003C651F">
      <w:pPr>
        <w:adjustRightInd w:val="0"/>
        <w:ind w:firstLine="540"/>
        <w:jc w:val="both"/>
        <w:rPr>
          <w:b/>
          <w:i/>
          <w:sz w:val="22"/>
          <w:szCs w:val="22"/>
        </w:rPr>
      </w:pPr>
      <w:r w:rsidRPr="00C324DA">
        <w:rPr>
          <w:b/>
          <w:i/>
          <w:sz w:val="22"/>
          <w:szCs w:val="22"/>
        </w:rPr>
        <w:t xml:space="preserve">Информация не приводится, поскольку Эмитент создан 15.04.2015 г. и не имеет ни одного завершенного </w:t>
      </w:r>
      <w:r>
        <w:rPr>
          <w:b/>
          <w:i/>
          <w:sz w:val="22"/>
          <w:szCs w:val="22"/>
        </w:rPr>
        <w:t>отчетного года</w:t>
      </w:r>
      <w:r w:rsidRPr="00C324DA">
        <w:rPr>
          <w:b/>
          <w:i/>
          <w:sz w:val="22"/>
          <w:szCs w:val="22"/>
        </w:rPr>
        <w:t>.</w:t>
      </w:r>
    </w:p>
    <w:p w:rsidR="003C651F" w:rsidRDefault="003C651F" w:rsidP="003C651F">
      <w:pPr>
        <w:adjustRightInd w:val="0"/>
        <w:ind w:firstLine="540"/>
        <w:jc w:val="both"/>
        <w:rPr>
          <w:b/>
          <w:i/>
          <w:sz w:val="22"/>
          <w:szCs w:val="22"/>
        </w:rPr>
      </w:pPr>
    </w:p>
    <w:p w:rsidR="003C651F" w:rsidRPr="003C651F" w:rsidRDefault="003C651F" w:rsidP="003C651F">
      <w:pPr>
        <w:adjustRightInd w:val="0"/>
        <w:ind w:firstLine="540"/>
        <w:jc w:val="both"/>
        <w:outlineLvl w:val="4"/>
        <w:rPr>
          <w:sz w:val="22"/>
          <w:szCs w:val="22"/>
        </w:rPr>
      </w:pPr>
      <w:r w:rsidRPr="003C651F">
        <w:rPr>
          <w:sz w:val="22"/>
          <w:szCs w:val="22"/>
        </w:rPr>
        <w:t>Раскрывается структура дебиторской задолженности эмитента за последний завершенный отчетный год и последний завершенный отчетный период до даты утверждения проспекта ценных бумаг. Эмитенты, не являющиеся кредитными организациями, приводят указанную информацию в виде таблицы, при этом значения показателей указываются на дату окончания соответствующего отчетного периода.</w:t>
      </w:r>
    </w:p>
    <w:p w:rsidR="003C651F" w:rsidRDefault="003C651F" w:rsidP="003C651F">
      <w:pPr>
        <w:adjustRightInd w:val="0"/>
        <w:ind w:firstLine="540"/>
        <w:jc w:val="both"/>
        <w:rPr>
          <w:b/>
          <w:i/>
          <w:sz w:val="22"/>
          <w:szCs w:val="22"/>
        </w:rPr>
      </w:pPr>
    </w:p>
    <w:p w:rsidR="00F62592" w:rsidRPr="005D2DBB" w:rsidRDefault="00F62592" w:rsidP="00F62592">
      <w:pPr>
        <w:adjustRightInd w:val="0"/>
        <w:ind w:firstLine="540"/>
        <w:jc w:val="both"/>
        <w:outlineLvl w:val="5"/>
        <w:rPr>
          <w:b/>
          <w:bCs/>
          <w:i/>
          <w:iCs/>
        </w:rPr>
      </w:pPr>
      <w:r>
        <w:rPr>
          <w:b/>
          <w:bCs/>
          <w:i/>
          <w:iCs/>
        </w:rPr>
        <w:t>полугодие</w:t>
      </w:r>
      <w:r w:rsidRPr="005D2DBB">
        <w:rPr>
          <w:b/>
          <w:bCs/>
          <w:i/>
          <w:iCs/>
        </w:rPr>
        <w:t xml:space="preserve"> 201</w:t>
      </w:r>
      <w:r>
        <w:rPr>
          <w:b/>
          <w:bCs/>
          <w:i/>
          <w:iCs/>
        </w:rPr>
        <w:t>5</w:t>
      </w:r>
      <w:r w:rsidRPr="005D2DBB">
        <w:rPr>
          <w:b/>
          <w:bCs/>
          <w:i/>
          <w:iCs/>
        </w:rPr>
        <w:t xml:space="preserve">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7"/>
        <w:gridCol w:w="4927"/>
      </w:tblGrid>
      <w:tr w:rsidR="00F62592" w:rsidRPr="00DE4C47" w:rsidTr="00DF5E34">
        <w:tc>
          <w:tcPr>
            <w:tcW w:w="4927" w:type="dxa"/>
          </w:tcPr>
          <w:p w:rsidR="00F62592" w:rsidRPr="00DE4C47" w:rsidRDefault="00F62592" w:rsidP="00DF5E34">
            <w:pPr>
              <w:pStyle w:val="ConsPlusNonformat"/>
              <w:widowControl/>
              <w:jc w:val="center"/>
              <w:rPr>
                <w:rFonts w:ascii="Times New Roman" w:hAnsi="Times New Roman" w:cs="Times New Roman"/>
                <w:b/>
                <w:bCs/>
                <w:sz w:val="22"/>
                <w:szCs w:val="22"/>
              </w:rPr>
            </w:pPr>
            <w:r w:rsidRPr="00DE4C47">
              <w:rPr>
                <w:rFonts w:ascii="Times New Roman" w:hAnsi="Times New Roman" w:cs="Times New Roman"/>
                <w:b/>
                <w:bCs/>
                <w:sz w:val="22"/>
                <w:szCs w:val="22"/>
              </w:rPr>
              <w:t>Наименование показателя</w:t>
            </w:r>
          </w:p>
        </w:tc>
        <w:tc>
          <w:tcPr>
            <w:tcW w:w="4927" w:type="dxa"/>
          </w:tcPr>
          <w:p w:rsidR="00F62592" w:rsidRPr="00DE4C47" w:rsidRDefault="00F62592" w:rsidP="00DF5E34">
            <w:pPr>
              <w:pStyle w:val="ConsPlusNonformat"/>
              <w:widowControl/>
              <w:jc w:val="center"/>
              <w:rPr>
                <w:rFonts w:ascii="Times New Roman" w:hAnsi="Times New Roman" w:cs="Times New Roman"/>
                <w:b/>
                <w:bCs/>
                <w:sz w:val="22"/>
                <w:szCs w:val="22"/>
              </w:rPr>
            </w:pPr>
            <w:r w:rsidRPr="00DE4C47">
              <w:rPr>
                <w:rFonts w:ascii="Times New Roman" w:hAnsi="Times New Roman" w:cs="Times New Roman"/>
                <w:b/>
                <w:bCs/>
                <w:sz w:val="22"/>
                <w:szCs w:val="22"/>
              </w:rPr>
              <w:t>Значение показателя, тыс. руб.</w:t>
            </w:r>
          </w:p>
        </w:tc>
      </w:tr>
      <w:tr w:rsidR="00F62592" w:rsidRPr="00DE4C47" w:rsidTr="00DF5E34">
        <w:tc>
          <w:tcPr>
            <w:tcW w:w="4927" w:type="dxa"/>
          </w:tcPr>
          <w:p w:rsidR="00F62592" w:rsidRPr="00DE4C47" w:rsidRDefault="00F62592" w:rsidP="00DF5E34">
            <w:pPr>
              <w:pStyle w:val="ConsPlusNonformat"/>
              <w:widowControl/>
              <w:jc w:val="both"/>
              <w:rPr>
                <w:rFonts w:ascii="Times New Roman" w:hAnsi="Times New Roman" w:cs="Times New Roman"/>
                <w:sz w:val="22"/>
                <w:szCs w:val="22"/>
              </w:rPr>
            </w:pPr>
            <w:r w:rsidRPr="00DE4C47">
              <w:rPr>
                <w:rFonts w:ascii="Times New Roman" w:hAnsi="Times New Roman" w:cs="Times New Roman"/>
                <w:sz w:val="22"/>
                <w:szCs w:val="22"/>
              </w:rPr>
              <w:t>Дебиторская задолженность покупателей и заказчиков</w:t>
            </w:r>
          </w:p>
        </w:tc>
        <w:tc>
          <w:tcPr>
            <w:tcW w:w="4927" w:type="dxa"/>
          </w:tcPr>
          <w:p w:rsidR="00F62592" w:rsidRPr="00F62592" w:rsidRDefault="00F62592" w:rsidP="00DF5E34">
            <w:pPr>
              <w:pStyle w:val="ConsPlusNonformat"/>
              <w:widowControl/>
              <w:jc w:val="center"/>
              <w:rPr>
                <w:rFonts w:ascii="Times New Roman" w:hAnsi="Times New Roman" w:cs="Times New Roman"/>
                <w:b/>
                <w:i/>
                <w:sz w:val="22"/>
                <w:szCs w:val="22"/>
              </w:rPr>
            </w:pPr>
            <w:r w:rsidRPr="00F62592">
              <w:rPr>
                <w:rFonts w:ascii="Times New Roman" w:hAnsi="Times New Roman" w:cs="Times New Roman"/>
                <w:b/>
                <w:i/>
                <w:sz w:val="22"/>
                <w:szCs w:val="22"/>
              </w:rPr>
              <w:t>39</w:t>
            </w:r>
          </w:p>
        </w:tc>
      </w:tr>
      <w:tr w:rsidR="00F62592" w:rsidRPr="00DE4C47" w:rsidTr="00DF5E34">
        <w:tc>
          <w:tcPr>
            <w:tcW w:w="4927" w:type="dxa"/>
          </w:tcPr>
          <w:p w:rsidR="00F62592" w:rsidRPr="00DE4C47" w:rsidRDefault="00F62592" w:rsidP="00DF5E34">
            <w:pPr>
              <w:pStyle w:val="ConsPlusNonformat"/>
              <w:widowControl/>
              <w:ind w:firstLine="180"/>
              <w:jc w:val="both"/>
              <w:rPr>
                <w:rFonts w:ascii="Times New Roman" w:hAnsi="Times New Roman" w:cs="Times New Roman"/>
                <w:sz w:val="22"/>
                <w:szCs w:val="22"/>
              </w:rPr>
            </w:pPr>
            <w:r w:rsidRPr="00DE4C47">
              <w:rPr>
                <w:rFonts w:ascii="Times New Roman" w:hAnsi="Times New Roman" w:cs="Times New Roman"/>
                <w:sz w:val="22"/>
                <w:szCs w:val="22"/>
              </w:rPr>
              <w:t xml:space="preserve">в том числе </w:t>
            </w:r>
            <w:proofErr w:type="gramStart"/>
            <w:r w:rsidRPr="00DE4C47">
              <w:rPr>
                <w:rFonts w:ascii="Times New Roman" w:hAnsi="Times New Roman" w:cs="Times New Roman"/>
                <w:sz w:val="22"/>
                <w:szCs w:val="22"/>
              </w:rPr>
              <w:t>просроченная</w:t>
            </w:r>
            <w:proofErr w:type="gramEnd"/>
          </w:p>
        </w:tc>
        <w:tc>
          <w:tcPr>
            <w:tcW w:w="4927" w:type="dxa"/>
          </w:tcPr>
          <w:p w:rsidR="00F62592" w:rsidRPr="00F62592" w:rsidRDefault="00F62592" w:rsidP="00DF5E34">
            <w:pPr>
              <w:pStyle w:val="ConsPlusNonformat"/>
              <w:widowControl/>
              <w:jc w:val="center"/>
              <w:rPr>
                <w:rFonts w:ascii="Times New Roman" w:hAnsi="Times New Roman" w:cs="Times New Roman"/>
                <w:b/>
                <w:i/>
                <w:sz w:val="22"/>
                <w:szCs w:val="22"/>
              </w:rPr>
            </w:pPr>
            <w:r w:rsidRPr="00F62592">
              <w:rPr>
                <w:rFonts w:ascii="Times New Roman" w:hAnsi="Times New Roman" w:cs="Times New Roman"/>
                <w:b/>
                <w:i/>
                <w:sz w:val="22"/>
                <w:szCs w:val="22"/>
              </w:rPr>
              <w:t>0</w:t>
            </w:r>
          </w:p>
        </w:tc>
      </w:tr>
      <w:tr w:rsidR="00F62592" w:rsidRPr="00DE4C47" w:rsidTr="00DF5E34">
        <w:tc>
          <w:tcPr>
            <w:tcW w:w="4927" w:type="dxa"/>
          </w:tcPr>
          <w:p w:rsidR="00F62592" w:rsidRPr="00DE4C47" w:rsidRDefault="00F62592" w:rsidP="00DF5E34">
            <w:pPr>
              <w:pStyle w:val="ConsPlusNonformat"/>
              <w:widowControl/>
              <w:jc w:val="both"/>
              <w:rPr>
                <w:rFonts w:ascii="Times New Roman" w:hAnsi="Times New Roman" w:cs="Times New Roman"/>
                <w:sz w:val="22"/>
                <w:szCs w:val="22"/>
              </w:rPr>
            </w:pPr>
            <w:r w:rsidRPr="00DE4C47">
              <w:rPr>
                <w:rFonts w:ascii="Times New Roman" w:hAnsi="Times New Roman" w:cs="Times New Roman"/>
                <w:sz w:val="22"/>
                <w:szCs w:val="22"/>
              </w:rPr>
              <w:t>Дебиторская задолженность по векселям к получению</w:t>
            </w:r>
          </w:p>
        </w:tc>
        <w:tc>
          <w:tcPr>
            <w:tcW w:w="4927" w:type="dxa"/>
          </w:tcPr>
          <w:p w:rsidR="00F62592" w:rsidRPr="00F62592" w:rsidRDefault="00F62592" w:rsidP="00DF5E34">
            <w:pPr>
              <w:pStyle w:val="ConsPlusNonformat"/>
              <w:widowControl/>
              <w:jc w:val="center"/>
              <w:rPr>
                <w:rFonts w:ascii="Times New Roman" w:hAnsi="Times New Roman" w:cs="Times New Roman"/>
                <w:b/>
                <w:i/>
                <w:sz w:val="22"/>
                <w:szCs w:val="22"/>
              </w:rPr>
            </w:pPr>
            <w:r w:rsidRPr="00F62592">
              <w:rPr>
                <w:rFonts w:ascii="Times New Roman" w:hAnsi="Times New Roman" w:cs="Times New Roman"/>
                <w:b/>
                <w:i/>
                <w:sz w:val="22"/>
                <w:szCs w:val="22"/>
              </w:rPr>
              <w:t>0</w:t>
            </w:r>
          </w:p>
        </w:tc>
      </w:tr>
      <w:tr w:rsidR="00F62592" w:rsidRPr="00DE4C47" w:rsidTr="00DF5E34">
        <w:tc>
          <w:tcPr>
            <w:tcW w:w="4927" w:type="dxa"/>
          </w:tcPr>
          <w:p w:rsidR="00F62592" w:rsidRPr="00DE4C47" w:rsidRDefault="00F62592" w:rsidP="00DF5E34">
            <w:pPr>
              <w:pStyle w:val="ConsPlusNonformat"/>
              <w:widowControl/>
              <w:ind w:firstLine="180"/>
              <w:jc w:val="both"/>
              <w:rPr>
                <w:rFonts w:ascii="Times New Roman" w:hAnsi="Times New Roman" w:cs="Times New Roman"/>
                <w:sz w:val="22"/>
                <w:szCs w:val="22"/>
              </w:rPr>
            </w:pPr>
            <w:r w:rsidRPr="00DE4C47">
              <w:rPr>
                <w:rFonts w:ascii="Times New Roman" w:hAnsi="Times New Roman" w:cs="Times New Roman"/>
                <w:sz w:val="22"/>
                <w:szCs w:val="22"/>
              </w:rPr>
              <w:t xml:space="preserve">в том числе </w:t>
            </w:r>
            <w:proofErr w:type="gramStart"/>
            <w:r w:rsidRPr="00DE4C47">
              <w:rPr>
                <w:rFonts w:ascii="Times New Roman" w:hAnsi="Times New Roman" w:cs="Times New Roman"/>
                <w:sz w:val="22"/>
                <w:szCs w:val="22"/>
              </w:rPr>
              <w:t>просроченная</w:t>
            </w:r>
            <w:proofErr w:type="gramEnd"/>
          </w:p>
        </w:tc>
        <w:tc>
          <w:tcPr>
            <w:tcW w:w="4927" w:type="dxa"/>
          </w:tcPr>
          <w:p w:rsidR="00F62592" w:rsidRPr="00F62592" w:rsidRDefault="00F62592" w:rsidP="00DF5E34">
            <w:pPr>
              <w:pStyle w:val="ConsPlusNonformat"/>
              <w:widowControl/>
              <w:jc w:val="center"/>
              <w:rPr>
                <w:rFonts w:ascii="Times New Roman" w:hAnsi="Times New Roman" w:cs="Times New Roman"/>
                <w:b/>
                <w:i/>
                <w:sz w:val="22"/>
                <w:szCs w:val="22"/>
              </w:rPr>
            </w:pPr>
            <w:r w:rsidRPr="00F62592">
              <w:rPr>
                <w:rFonts w:ascii="Times New Roman" w:hAnsi="Times New Roman" w:cs="Times New Roman"/>
                <w:b/>
                <w:i/>
                <w:sz w:val="22"/>
                <w:szCs w:val="22"/>
              </w:rPr>
              <w:t>0</w:t>
            </w:r>
          </w:p>
        </w:tc>
      </w:tr>
      <w:tr w:rsidR="00F62592" w:rsidRPr="00DE4C47" w:rsidTr="00DF5E34">
        <w:tc>
          <w:tcPr>
            <w:tcW w:w="4927" w:type="dxa"/>
          </w:tcPr>
          <w:p w:rsidR="00F62592" w:rsidRPr="00DE4C47" w:rsidRDefault="00F62592" w:rsidP="00DF5E34">
            <w:pPr>
              <w:pStyle w:val="ConsPlusNonformat"/>
              <w:widowControl/>
              <w:jc w:val="both"/>
              <w:rPr>
                <w:rFonts w:ascii="Times New Roman" w:hAnsi="Times New Roman" w:cs="Times New Roman"/>
                <w:sz w:val="22"/>
                <w:szCs w:val="22"/>
              </w:rPr>
            </w:pPr>
            <w:r w:rsidRPr="00DE4C47">
              <w:rPr>
                <w:rFonts w:ascii="Times New Roman" w:hAnsi="Times New Roman" w:cs="Times New Roman"/>
                <w:sz w:val="22"/>
                <w:szCs w:val="22"/>
              </w:rPr>
              <w:t>Дебиторская задолженность участников (учредителей) по взносам в уставный капитал</w:t>
            </w:r>
          </w:p>
        </w:tc>
        <w:tc>
          <w:tcPr>
            <w:tcW w:w="4927" w:type="dxa"/>
          </w:tcPr>
          <w:p w:rsidR="00F62592" w:rsidRPr="00F62592" w:rsidRDefault="00F62592" w:rsidP="00DF5E34">
            <w:pPr>
              <w:pStyle w:val="ConsPlusNonformat"/>
              <w:widowControl/>
              <w:jc w:val="center"/>
              <w:rPr>
                <w:rFonts w:ascii="Times New Roman" w:hAnsi="Times New Roman" w:cs="Times New Roman"/>
                <w:b/>
                <w:i/>
                <w:sz w:val="22"/>
                <w:szCs w:val="22"/>
              </w:rPr>
            </w:pPr>
            <w:r w:rsidRPr="00F62592">
              <w:rPr>
                <w:rFonts w:ascii="Times New Roman" w:hAnsi="Times New Roman" w:cs="Times New Roman"/>
                <w:b/>
                <w:i/>
                <w:sz w:val="22"/>
                <w:szCs w:val="22"/>
              </w:rPr>
              <w:t>0</w:t>
            </w:r>
          </w:p>
        </w:tc>
      </w:tr>
      <w:tr w:rsidR="00F62592" w:rsidRPr="00DE4C47" w:rsidTr="00DF5E34">
        <w:tc>
          <w:tcPr>
            <w:tcW w:w="4927" w:type="dxa"/>
          </w:tcPr>
          <w:p w:rsidR="00F62592" w:rsidRPr="00DE4C47" w:rsidRDefault="00F62592" w:rsidP="00DF5E34">
            <w:pPr>
              <w:pStyle w:val="ConsPlusNonformat"/>
              <w:widowControl/>
              <w:ind w:firstLine="180"/>
              <w:jc w:val="both"/>
              <w:rPr>
                <w:rFonts w:ascii="Times New Roman" w:hAnsi="Times New Roman" w:cs="Times New Roman"/>
                <w:sz w:val="22"/>
                <w:szCs w:val="22"/>
              </w:rPr>
            </w:pPr>
            <w:r w:rsidRPr="00DE4C47">
              <w:rPr>
                <w:rFonts w:ascii="Times New Roman" w:hAnsi="Times New Roman" w:cs="Times New Roman"/>
                <w:sz w:val="22"/>
                <w:szCs w:val="22"/>
              </w:rPr>
              <w:t xml:space="preserve">в том числе </w:t>
            </w:r>
            <w:proofErr w:type="gramStart"/>
            <w:r w:rsidRPr="00DE4C47">
              <w:rPr>
                <w:rFonts w:ascii="Times New Roman" w:hAnsi="Times New Roman" w:cs="Times New Roman"/>
                <w:sz w:val="22"/>
                <w:szCs w:val="22"/>
              </w:rPr>
              <w:t>просроченная</w:t>
            </w:r>
            <w:proofErr w:type="gramEnd"/>
          </w:p>
        </w:tc>
        <w:tc>
          <w:tcPr>
            <w:tcW w:w="4927" w:type="dxa"/>
          </w:tcPr>
          <w:p w:rsidR="00F62592" w:rsidRPr="00F62592" w:rsidRDefault="00F62592" w:rsidP="00DF5E34">
            <w:pPr>
              <w:pStyle w:val="ConsPlusNonformat"/>
              <w:widowControl/>
              <w:jc w:val="center"/>
              <w:rPr>
                <w:rFonts w:ascii="Times New Roman" w:hAnsi="Times New Roman" w:cs="Times New Roman"/>
                <w:b/>
                <w:i/>
                <w:sz w:val="22"/>
                <w:szCs w:val="22"/>
              </w:rPr>
            </w:pPr>
            <w:r w:rsidRPr="00F62592">
              <w:rPr>
                <w:rFonts w:ascii="Times New Roman" w:hAnsi="Times New Roman" w:cs="Times New Roman"/>
                <w:b/>
                <w:i/>
                <w:sz w:val="22"/>
                <w:szCs w:val="22"/>
              </w:rPr>
              <w:t>0</w:t>
            </w:r>
          </w:p>
        </w:tc>
      </w:tr>
      <w:tr w:rsidR="00F62592" w:rsidRPr="00DE4C47" w:rsidTr="00DF5E34">
        <w:tc>
          <w:tcPr>
            <w:tcW w:w="4927" w:type="dxa"/>
          </w:tcPr>
          <w:p w:rsidR="00F62592" w:rsidRPr="00DE4C47" w:rsidRDefault="00F62592" w:rsidP="00DF5E34">
            <w:pPr>
              <w:pStyle w:val="ConsPlusNonformat"/>
              <w:widowControl/>
              <w:jc w:val="both"/>
              <w:rPr>
                <w:rFonts w:ascii="Times New Roman" w:hAnsi="Times New Roman" w:cs="Times New Roman"/>
                <w:sz w:val="22"/>
                <w:szCs w:val="22"/>
              </w:rPr>
            </w:pPr>
            <w:r w:rsidRPr="00DE4C47">
              <w:rPr>
                <w:rFonts w:ascii="Times New Roman" w:hAnsi="Times New Roman" w:cs="Times New Roman"/>
                <w:sz w:val="22"/>
                <w:szCs w:val="22"/>
              </w:rPr>
              <w:t>Прочая дебиторская задолженность</w:t>
            </w:r>
          </w:p>
        </w:tc>
        <w:tc>
          <w:tcPr>
            <w:tcW w:w="4927" w:type="dxa"/>
          </w:tcPr>
          <w:p w:rsidR="00F62592" w:rsidRPr="00F62592" w:rsidRDefault="00F62592" w:rsidP="00DF5E34">
            <w:pPr>
              <w:pStyle w:val="ConsPlusNonformat"/>
              <w:widowControl/>
              <w:jc w:val="center"/>
              <w:rPr>
                <w:rFonts w:ascii="Times New Roman" w:hAnsi="Times New Roman" w:cs="Times New Roman"/>
                <w:b/>
                <w:i/>
                <w:sz w:val="22"/>
                <w:szCs w:val="22"/>
              </w:rPr>
            </w:pPr>
            <w:r w:rsidRPr="00F62592">
              <w:rPr>
                <w:rFonts w:ascii="Times New Roman" w:hAnsi="Times New Roman" w:cs="Times New Roman"/>
                <w:b/>
                <w:i/>
                <w:sz w:val="22"/>
                <w:szCs w:val="22"/>
              </w:rPr>
              <w:t>101</w:t>
            </w:r>
          </w:p>
        </w:tc>
      </w:tr>
      <w:tr w:rsidR="00F62592" w:rsidRPr="00DE4C47" w:rsidTr="00DF5E34">
        <w:tc>
          <w:tcPr>
            <w:tcW w:w="4927" w:type="dxa"/>
          </w:tcPr>
          <w:p w:rsidR="00F62592" w:rsidRPr="00DE4C47" w:rsidRDefault="00F62592" w:rsidP="00DF5E34">
            <w:pPr>
              <w:pStyle w:val="ConsPlusNonformat"/>
              <w:widowControl/>
              <w:ind w:firstLine="180"/>
              <w:jc w:val="both"/>
              <w:rPr>
                <w:rFonts w:ascii="Times New Roman" w:hAnsi="Times New Roman" w:cs="Times New Roman"/>
                <w:sz w:val="22"/>
                <w:szCs w:val="22"/>
              </w:rPr>
            </w:pPr>
            <w:r w:rsidRPr="00DE4C47">
              <w:rPr>
                <w:rFonts w:ascii="Times New Roman" w:hAnsi="Times New Roman" w:cs="Times New Roman"/>
                <w:sz w:val="22"/>
                <w:szCs w:val="22"/>
              </w:rPr>
              <w:t xml:space="preserve">в том числе </w:t>
            </w:r>
            <w:proofErr w:type="gramStart"/>
            <w:r w:rsidRPr="00DE4C47">
              <w:rPr>
                <w:rFonts w:ascii="Times New Roman" w:hAnsi="Times New Roman" w:cs="Times New Roman"/>
                <w:sz w:val="22"/>
                <w:szCs w:val="22"/>
              </w:rPr>
              <w:t>просроченная</w:t>
            </w:r>
            <w:proofErr w:type="gramEnd"/>
          </w:p>
        </w:tc>
        <w:tc>
          <w:tcPr>
            <w:tcW w:w="4927" w:type="dxa"/>
          </w:tcPr>
          <w:p w:rsidR="00F62592" w:rsidRPr="00F62592" w:rsidRDefault="00F62592" w:rsidP="00DF5E34">
            <w:pPr>
              <w:pStyle w:val="ConsPlusNonformat"/>
              <w:widowControl/>
              <w:jc w:val="center"/>
              <w:rPr>
                <w:rFonts w:ascii="Times New Roman" w:hAnsi="Times New Roman" w:cs="Times New Roman"/>
                <w:b/>
                <w:i/>
                <w:sz w:val="22"/>
                <w:szCs w:val="22"/>
              </w:rPr>
            </w:pPr>
            <w:r w:rsidRPr="00F62592">
              <w:rPr>
                <w:rFonts w:ascii="Times New Roman" w:hAnsi="Times New Roman" w:cs="Times New Roman"/>
                <w:b/>
                <w:i/>
                <w:sz w:val="22"/>
                <w:szCs w:val="22"/>
              </w:rPr>
              <w:t>0</w:t>
            </w:r>
          </w:p>
        </w:tc>
      </w:tr>
      <w:tr w:rsidR="00F62592" w:rsidRPr="00DE4C47" w:rsidTr="00DF5E34">
        <w:tc>
          <w:tcPr>
            <w:tcW w:w="4927" w:type="dxa"/>
          </w:tcPr>
          <w:p w:rsidR="00F62592" w:rsidRPr="00DE4C47" w:rsidRDefault="00F62592" w:rsidP="00DF5E34">
            <w:pPr>
              <w:pStyle w:val="ConsPlusNonformat"/>
              <w:widowControl/>
              <w:jc w:val="both"/>
              <w:rPr>
                <w:rFonts w:ascii="Times New Roman" w:hAnsi="Times New Roman" w:cs="Times New Roman"/>
                <w:sz w:val="22"/>
                <w:szCs w:val="22"/>
              </w:rPr>
            </w:pPr>
            <w:r w:rsidRPr="00DE4C47">
              <w:rPr>
                <w:rFonts w:ascii="Times New Roman" w:hAnsi="Times New Roman" w:cs="Times New Roman"/>
                <w:sz w:val="22"/>
                <w:szCs w:val="22"/>
              </w:rPr>
              <w:t>Общий размер дебиторской задолженности</w:t>
            </w:r>
          </w:p>
        </w:tc>
        <w:tc>
          <w:tcPr>
            <w:tcW w:w="4927" w:type="dxa"/>
          </w:tcPr>
          <w:p w:rsidR="00F62592" w:rsidRPr="00F62592" w:rsidRDefault="00F62592" w:rsidP="00DF5E34">
            <w:pPr>
              <w:pStyle w:val="ConsPlusNonformat"/>
              <w:widowControl/>
              <w:jc w:val="center"/>
              <w:rPr>
                <w:rFonts w:ascii="Times New Roman" w:hAnsi="Times New Roman" w:cs="Times New Roman"/>
                <w:b/>
                <w:i/>
                <w:sz w:val="22"/>
                <w:szCs w:val="22"/>
              </w:rPr>
            </w:pPr>
            <w:r w:rsidRPr="00F62592">
              <w:rPr>
                <w:rFonts w:ascii="Times New Roman" w:hAnsi="Times New Roman" w:cs="Times New Roman"/>
                <w:b/>
                <w:i/>
                <w:sz w:val="22"/>
                <w:szCs w:val="22"/>
              </w:rPr>
              <w:t>140</w:t>
            </w:r>
          </w:p>
        </w:tc>
      </w:tr>
      <w:tr w:rsidR="00F62592" w:rsidRPr="005D2DBB" w:rsidTr="00DF5E34">
        <w:tc>
          <w:tcPr>
            <w:tcW w:w="4927" w:type="dxa"/>
          </w:tcPr>
          <w:p w:rsidR="00F62592" w:rsidRPr="00DE4C47" w:rsidRDefault="00F62592" w:rsidP="00DF5E34">
            <w:pPr>
              <w:pStyle w:val="ConsPlusNonformat"/>
              <w:widowControl/>
              <w:ind w:left="180"/>
              <w:jc w:val="both"/>
              <w:rPr>
                <w:rFonts w:ascii="Times New Roman" w:hAnsi="Times New Roman" w:cs="Times New Roman"/>
                <w:sz w:val="22"/>
                <w:szCs w:val="22"/>
              </w:rPr>
            </w:pPr>
            <w:r w:rsidRPr="00DE4C47">
              <w:rPr>
                <w:rFonts w:ascii="Times New Roman" w:hAnsi="Times New Roman" w:cs="Times New Roman"/>
                <w:sz w:val="22"/>
                <w:szCs w:val="22"/>
              </w:rPr>
              <w:t>в том числе общий размер просроченной дебиторской задолженности</w:t>
            </w:r>
          </w:p>
        </w:tc>
        <w:tc>
          <w:tcPr>
            <w:tcW w:w="4927" w:type="dxa"/>
          </w:tcPr>
          <w:p w:rsidR="00F62592" w:rsidRPr="00F62592" w:rsidRDefault="00F62592" w:rsidP="00DF5E34">
            <w:pPr>
              <w:pStyle w:val="ConsPlusNonformat"/>
              <w:widowControl/>
              <w:jc w:val="center"/>
              <w:rPr>
                <w:rFonts w:ascii="Times New Roman" w:hAnsi="Times New Roman" w:cs="Times New Roman"/>
                <w:b/>
                <w:i/>
                <w:sz w:val="22"/>
                <w:szCs w:val="22"/>
              </w:rPr>
            </w:pPr>
            <w:r w:rsidRPr="00F62592">
              <w:rPr>
                <w:rFonts w:ascii="Times New Roman" w:hAnsi="Times New Roman" w:cs="Times New Roman"/>
                <w:b/>
                <w:i/>
                <w:sz w:val="22"/>
                <w:szCs w:val="22"/>
              </w:rPr>
              <w:t>0</w:t>
            </w:r>
          </w:p>
        </w:tc>
      </w:tr>
    </w:tbl>
    <w:p w:rsidR="00F62592" w:rsidRDefault="00F62592" w:rsidP="00F62592"/>
    <w:p w:rsidR="00F62592" w:rsidRDefault="00F62592" w:rsidP="003C651F">
      <w:pPr>
        <w:adjustRightInd w:val="0"/>
        <w:ind w:firstLine="540"/>
        <w:jc w:val="both"/>
        <w:rPr>
          <w:b/>
          <w:i/>
          <w:sz w:val="22"/>
          <w:szCs w:val="22"/>
        </w:rPr>
      </w:pPr>
    </w:p>
    <w:p w:rsidR="00EF66DD" w:rsidRPr="005D2DBB" w:rsidRDefault="00EF66DD" w:rsidP="009842F1">
      <w:r w:rsidRPr="005D2DBB">
        <w:br w:type="page"/>
      </w:r>
    </w:p>
    <w:p w:rsidR="00EF66DD" w:rsidRPr="0032204C" w:rsidRDefault="0032204C" w:rsidP="0032204C">
      <w:pPr>
        <w:keepNext/>
        <w:keepLines/>
        <w:autoSpaceDE/>
        <w:autoSpaceDN/>
        <w:jc w:val="both"/>
        <w:outlineLvl w:val="0"/>
        <w:rPr>
          <w:rFonts w:ascii="Arial" w:hAnsi="Arial" w:cs="Arial"/>
          <w:b/>
          <w:bCs/>
          <w:sz w:val="36"/>
          <w:szCs w:val="36"/>
          <w:lang w:eastAsia="en-US"/>
        </w:rPr>
      </w:pPr>
      <w:bookmarkStart w:id="84" w:name="_Toc428451884"/>
      <w:r>
        <w:rPr>
          <w:rFonts w:ascii="Arial" w:hAnsi="Arial" w:cs="Arial"/>
          <w:b/>
          <w:bCs/>
          <w:sz w:val="36"/>
          <w:szCs w:val="36"/>
          <w:lang w:eastAsia="en-US"/>
        </w:rPr>
        <w:lastRenderedPageBreak/>
        <w:t xml:space="preserve">Раздел </w:t>
      </w:r>
      <w:r w:rsidR="00EF66DD" w:rsidRPr="0032204C">
        <w:rPr>
          <w:rFonts w:ascii="Arial" w:hAnsi="Arial" w:cs="Arial"/>
          <w:b/>
          <w:bCs/>
          <w:sz w:val="36"/>
          <w:szCs w:val="36"/>
          <w:lang w:eastAsia="en-US"/>
        </w:rPr>
        <w:t>VII. Бухгалтерская (финансовая) отчетность эмитента и иная финансовая информация</w:t>
      </w:r>
      <w:bookmarkEnd w:id="84"/>
    </w:p>
    <w:p w:rsidR="00EF66DD" w:rsidRPr="005D2DBB" w:rsidRDefault="00EF66DD" w:rsidP="008F64EA">
      <w:pPr>
        <w:adjustRightInd w:val="0"/>
        <w:jc w:val="center"/>
        <w:outlineLvl w:val="3"/>
      </w:pPr>
    </w:p>
    <w:p w:rsidR="00EF66DD" w:rsidRPr="004828C5" w:rsidRDefault="004828C5" w:rsidP="004828C5">
      <w:pPr>
        <w:keepNext/>
        <w:keepLines/>
        <w:autoSpaceDE/>
        <w:autoSpaceDN/>
        <w:spacing w:line="276" w:lineRule="auto"/>
        <w:jc w:val="both"/>
        <w:outlineLvl w:val="1"/>
        <w:rPr>
          <w:rFonts w:ascii="Arial" w:hAnsi="Arial" w:cs="Arial"/>
          <w:b/>
          <w:bCs/>
          <w:sz w:val="28"/>
          <w:szCs w:val="28"/>
          <w:lang w:eastAsia="en-US"/>
        </w:rPr>
      </w:pPr>
      <w:bookmarkStart w:id="85" w:name="_Toc428451885"/>
      <w:r>
        <w:rPr>
          <w:rFonts w:ascii="Arial" w:hAnsi="Arial" w:cs="Arial"/>
          <w:b/>
          <w:bCs/>
          <w:sz w:val="28"/>
          <w:szCs w:val="28"/>
          <w:lang w:eastAsia="en-US"/>
        </w:rPr>
        <w:t>7</w:t>
      </w:r>
      <w:r w:rsidR="00EF66DD" w:rsidRPr="004828C5">
        <w:rPr>
          <w:rFonts w:ascii="Arial" w:hAnsi="Arial" w:cs="Arial"/>
          <w:b/>
          <w:bCs/>
          <w:sz w:val="28"/>
          <w:szCs w:val="28"/>
          <w:lang w:eastAsia="en-US"/>
        </w:rPr>
        <w:t>.1. Годовая бухгалтерская (финансовая) отчетность эмитента</w:t>
      </w:r>
      <w:bookmarkEnd w:id="85"/>
    </w:p>
    <w:p w:rsidR="00EF66DD" w:rsidRPr="005D2DBB" w:rsidRDefault="00EF66DD" w:rsidP="008F64EA">
      <w:pPr>
        <w:adjustRightInd w:val="0"/>
        <w:ind w:firstLine="540"/>
        <w:jc w:val="both"/>
        <w:outlineLvl w:val="4"/>
      </w:pPr>
    </w:p>
    <w:p w:rsidR="00EF66DD" w:rsidRDefault="004828C5" w:rsidP="00047993">
      <w:pPr>
        <w:adjustRightInd w:val="0"/>
        <w:ind w:firstLine="540"/>
        <w:jc w:val="both"/>
        <w:outlineLvl w:val="4"/>
        <w:rPr>
          <w:b/>
          <w:bCs/>
          <w:i/>
          <w:iCs/>
          <w:sz w:val="22"/>
          <w:szCs w:val="22"/>
        </w:rPr>
      </w:pPr>
      <w:r>
        <w:rPr>
          <w:b/>
          <w:bCs/>
          <w:i/>
          <w:iCs/>
          <w:sz w:val="22"/>
          <w:szCs w:val="22"/>
        </w:rPr>
        <w:t>С</w:t>
      </w:r>
      <w:r w:rsidRPr="004828C5">
        <w:rPr>
          <w:b/>
          <w:bCs/>
          <w:i/>
          <w:iCs/>
          <w:sz w:val="22"/>
          <w:szCs w:val="22"/>
        </w:rPr>
        <w:t xml:space="preserve">рок представления бухгалтерской (финансовой) отчетности эмитента за первый отчетный год </w:t>
      </w:r>
      <w:r w:rsidR="002F648E">
        <w:rPr>
          <w:b/>
          <w:bCs/>
          <w:i/>
          <w:iCs/>
          <w:sz w:val="22"/>
          <w:szCs w:val="22"/>
        </w:rPr>
        <w:t>на дату утверждения Проспекта ценных бумаг</w:t>
      </w:r>
      <w:r w:rsidRPr="004828C5">
        <w:rPr>
          <w:b/>
          <w:bCs/>
          <w:i/>
          <w:iCs/>
          <w:sz w:val="22"/>
          <w:szCs w:val="22"/>
        </w:rPr>
        <w:t xml:space="preserve"> не истек, в состав проспекта включается вступительная бухгалтерская (ф</w:t>
      </w:r>
      <w:r w:rsidR="002F648E">
        <w:rPr>
          <w:b/>
          <w:bCs/>
          <w:i/>
          <w:iCs/>
          <w:sz w:val="22"/>
          <w:szCs w:val="22"/>
        </w:rPr>
        <w:t>инансовая) отчетность эмитента в составе:</w:t>
      </w:r>
    </w:p>
    <w:p w:rsidR="002F648E" w:rsidRPr="005D2DBB" w:rsidRDefault="002F648E" w:rsidP="002F648E">
      <w:pPr>
        <w:adjustRightInd w:val="0"/>
        <w:ind w:firstLine="540"/>
        <w:jc w:val="both"/>
        <w:outlineLvl w:val="4"/>
        <w:rPr>
          <w:b/>
          <w:bCs/>
          <w:i/>
          <w:iCs/>
          <w:sz w:val="22"/>
          <w:szCs w:val="22"/>
        </w:rPr>
      </w:pPr>
      <w:r w:rsidRPr="005D2DBB">
        <w:rPr>
          <w:b/>
          <w:bCs/>
          <w:i/>
          <w:iCs/>
          <w:sz w:val="22"/>
          <w:szCs w:val="22"/>
        </w:rPr>
        <w:t>- Бухгалтерский баланс,</w:t>
      </w:r>
    </w:p>
    <w:p w:rsidR="002F648E" w:rsidRDefault="002F648E" w:rsidP="002F648E">
      <w:pPr>
        <w:adjustRightInd w:val="0"/>
        <w:ind w:firstLine="540"/>
        <w:jc w:val="both"/>
        <w:outlineLvl w:val="4"/>
        <w:rPr>
          <w:b/>
          <w:bCs/>
          <w:i/>
          <w:iCs/>
          <w:sz w:val="22"/>
          <w:szCs w:val="22"/>
        </w:rPr>
      </w:pPr>
      <w:r w:rsidRPr="005D2DBB">
        <w:rPr>
          <w:b/>
          <w:bCs/>
          <w:i/>
          <w:iCs/>
          <w:sz w:val="22"/>
          <w:szCs w:val="22"/>
        </w:rPr>
        <w:t>- Отчет о финансовых результатах.</w:t>
      </w:r>
    </w:p>
    <w:p w:rsidR="002F648E" w:rsidRPr="005D2DBB" w:rsidRDefault="002F648E" w:rsidP="002F648E">
      <w:pPr>
        <w:adjustRightInd w:val="0"/>
        <w:ind w:firstLine="540"/>
        <w:jc w:val="both"/>
        <w:outlineLvl w:val="4"/>
        <w:rPr>
          <w:b/>
          <w:bCs/>
          <w:i/>
          <w:iCs/>
          <w:sz w:val="22"/>
          <w:szCs w:val="22"/>
        </w:rPr>
      </w:pPr>
      <w:r>
        <w:rPr>
          <w:b/>
          <w:bCs/>
          <w:i/>
          <w:iCs/>
          <w:sz w:val="22"/>
          <w:szCs w:val="22"/>
        </w:rPr>
        <w:t>К</w:t>
      </w:r>
      <w:r w:rsidRPr="002F648E">
        <w:rPr>
          <w:b/>
          <w:bCs/>
          <w:i/>
          <w:iCs/>
          <w:sz w:val="22"/>
          <w:szCs w:val="22"/>
        </w:rPr>
        <w:t xml:space="preserve"> представляемой вступительной бухгалтерской (финансовой) отчетности эмитента</w:t>
      </w:r>
      <w:r>
        <w:rPr>
          <w:b/>
          <w:bCs/>
          <w:i/>
          <w:iCs/>
          <w:sz w:val="22"/>
          <w:szCs w:val="22"/>
        </w:rPr>
        <w:t xml:space="preserve"> приложено</w:t>
      </w:r>
      <w:r w:rsidRPr="002F648E">
        <w:rPr>
          <w:b/>
          <w:bCs/>
          <w:i/>
          <w:iCs/>
          <w:sz w:val="22"/>
          <w:szCs w:val="22"/>
        </w:rPr>
        <w:t xml:space="preserve"> </w:t>
      </w:r>
      <w:r>
        <w:rPr>
          <w:b/>
          <w:bCs/>
          <w:i/>
          <w:iCs/>
          <w:sz w:val="22"/>
          <w:szCs w:val="22"/>
        </w:rPr>
        <w:t>заключение аудитора.</w:t>
      </w:r>
    </w:p>
    <w:p w:rsidR="00EF66DD" w:rsidRPr="005D2DBB" w:rsidRDefault="00EF66DD" w:rsidP="008F64EA">
      <w:pPr>
        <w:adjustRightInd w:val="0"/>
        <w:ind w:firstLine="540"/>
        <w:jc w:val="both"/>
        <w:outlineLvl w:val="4"/>
        <w:rPr>
          <w:sz w:val="22"/>
          <w:szCs w:val="22"/>
        </w:rPr>
      </w:pPr>
    </w:p>
    <w:p w:rsidR="00EF66DD" w:rsidRPr="002F648E" w:rsidRDefault="00AB0CE4" w:rsidP="002F648E">
      <w:pPr>
        <w:keepNext/>
        <w:keepLines/>
        <w:autoSpaceDE/>
        <w:autoSpaceDN/>
        <w:spacing w:line="276" w:lineRule="auto"/>
        <w:jc w:val="both"/>
        <w:outlineLvl w:val="1"/>
        <w:rPr>
          <w:rFonts w:ascii="Arial" w:hAnsi="Arial" w:cs="Arial"/>
          <w:b/>
          <w:bCs/>
          <w:sz w:val="28"/>
          <w:szCs w:val="28"/>
          <w:lang w:eastAsia="en-US"/>
        </w:rPr>
      </w:pPr>
      <w:bookmarkStart w:id="86" w:name="_Toc428451886"/>
      <w:r>
        <w:rPr>
          <w:rFonts w:ascii="Arial" w:hAnsi="Arial" w:cs="Arial"/>
          <w:b/>
          <w:bCs/>
          <w:sz w:val="28"/>
          <w:szCs w:val="28"/>
          <w:lang w:eastAsia="en-US"/>
        </w:rPr>
        <w:t>7</w:t>
      </w:r>
      <w:r w:rsidR="00EF66DD" w:rsidRPr="002F648E">
        <w:rPr>
          <w:rFonts w:ascii="Arial" w:hAnsi="Arial" w:cs="Arial"/>
          <w:b/>
          <w:bCs/>
          <w:sz w:val="28"/>
          <w:szCs w:val="28"/>
          <w:lang w:eastAsia="en-US"/>
        </w:rPr>
        <w:t xml:space="preserve">.2. </w:t>
      </w:r>
      <w:r w:rsidR="002F648E" w:rsidRPr="002F648E">
        <w:rPr>
          <w:rFonts w:ascii="Arial" w:hAnsi="Arial" w:cs="Arial"/>
          <w:b/>
          <w:bCs/>
          <w:sz w:val="28"/>
          <w:szCs w:val="28"/>
          <w:lang w:eastAsia="en-US"/>
        </w:rPr>
        <w:t>Промежуточная бухгалтерская (финансовая) отчетность эмитента</w:t>
      </w:r>
      <w:bookmarkEnd w:id="86"/>
    </w:p>
    <w:p w:rsidR="00EF66DD" w:rsidRPr="005D2DBB" w:rsidRDefault="00EF66DD" w:rsidP="008F64EA">
      <w:pPr>
        <w:adjustRightInd w:val="0"/>
        <w:ind w:firstLine="540"/>
        <w:jc w:val="both"/>
        <w:outlineLvl w:val="4"/>
      </w:pPr>
    </w:p>
    <w:p w:rsidR="00AB0CE4" w:rsidRPr="00AB0CE4" w:rsidRDefault="00AB0CE4" w:rsidP="00AB0CE4">
      <w:pPr>
        <w:adjustRightInd w:val="0"/>
        <w:ind w:firstLine="540"/>
        <w:jc w:val="both"/>
        <w:outlineLvl w:val="4"/>
        <w:rPr>
          <w:sz w:val="22"/>
          <w:szCs w:val="22"/>
        </w:rPr>
      </w:pPr>
      <w:r w:rsidRPr="00AB0CE4">
        <w:rPr>
          <w:sz w:val="22"/>
          <w:szCs w:val="22"/>
        </w:rPr>
        <w:t>Указывается состав промежуточной бухгалтерской (финансовой) отчетности эмитента, прилагаемой к проспекту ценных бумаг:</w:t>
      </w:r>
    </w:p>
    <w:p w:rsidR="00EF66DD" w:rsidRPr="005D2DBB" w:rsidRDefault="00EF66DD" w:rsidP="008F64EA">
      <w:pPr>
        <w:adjustRightInd w:val="0"/>
        <w:ind w:firstLine="540"/>
        <w:jc w:val="both"/>
        <w:outlineLvl w:val="4"/>
        <w:rPr>
          <w:sz w:val="22"/>
          <w:szCs w:val="22"/>
        </w:rPr>
      </w:pPr>
      <w:proofErr w:type="gramStart"/>
      <w:r w:rsidRPr="005D2DBB">
        <w:rPr>
          <w:sz w:val="22"/>
          <w:szCs w:val="22"/>
        </w:rPr>
        <w:t xml:space="preserve">а) </w:t>
      </w:r>
      <w:r w:rsidR="002F648E" w:rsidRPr="002F648E">
        <w:rPr>
          <w:sz w:val="22"/>
          <w:szCs w:val="22"/>
        </w:rPr>
        <w:t>промежуточная бухгалтерская (финансовая) отчетность эмитента за последний завершенный отчетный квартал (отчетный период, состоящий из трех, шести или девяти месяцев отчетного года), предшествующий дате утверждения проспекта ценных бумаг, составленная в соответствии с требованиями законодательства Российской Федерации, а если в отношении нее проведен аудит - вместе с соответс</w:t>
      </w:r>
      <w:r w:rsidR="002F648E">
        <w:rPr>
          <w:sz w:val="22"/>
          <w:szCs w:val="22"/>
        </w:rPr>
        <w:t>твующим аудиторским заключением</w:t>
      </w:r>
      <w:r w:rsidRPr="005D2DBB">
        <w:rPr>
          <w:sz w:val="22"/>
          <w:szCs w:val="22"/>
        </w:rPr>
        <w:t>:</w:t>
      </w:r>
      <w:proofErr w:type="gramEnd"/>
    </w:p>
    <w:p w:rsidR="00F62592" w:rsidRPr="005D2DBB" w:rsidRDefault="00F62592" w:rsidP="00F62592">
      <w:pPr>
        <w:adjustRightInd w:val="0"/>
        <w:ind w:firstLine="540"/>
        <w:jc w:val="both"/>
        <w:outlineLvl w:val="4"/>
        <w:rPr>
          <w:b/>
          <w:bCs/>
          <w:i/>
          <w:iCs/>
          <w:sz w:val="22"/>
          <w:szCs w:val="22"/>
        </w:rPr>
      </w:pPr>
      <w:r w:rsidRPr="005D2DBB">
        <w:rPr>
          <w:b/>
          <w:bCs/>
          <w:i/>
          <w:iCs/>
          <w:sz w:val="22"/>
          <w:szCs w:val="22"/>
        </w:rPr>
        <w:t>- Бухгалтерский баланс,</w:t>
      </w:r>
    </w:p>
    <w:p w:rsidR="00F62592" w:rsidRDefault="00F62592" w:rsidP="00F62592">
      <w:pPr>
        <w:adjustRightInd w:val="0"/>
        <w:ind w:firstLine="540"/>
        <w:jc w:val="both"/>
        <w:outlineLvl w:val="4"/>
        <w:rPr>
          <w:b/>
          <w:bCs/>
          <w:i/>
          <w:iCs/>
          <w:sz w:val="22"/>
          <w:szCs w:val="22"/>
        </w:rPr>
      </w:pPr>
      <w:r w:rsidRPr="005D2DBB">
        <w:rPr>
          <w:b/>
          <w:bCs/>
          <w:i/>
          <w:iCs/>
          <w:sz w:val="22"/>
          <w:szCs w:val="22"/>
        </w:rPr>
        <w:t>- Отчет о финансовых результатах.</w:t>
      </w:r>
    </w:p>
    <w:p w:rsidR="00F62592" w:rsidRPr="005D2DBB" w:rsidRDefault="00F62592" w:rsidP="00F62592">
      <w:pPr>
        <w:adjustRightInd w:val="0"/>
        <w:ind w:firstLine="540"/>
        <w:jc w:val="both"/>
        <w:outlineLvl w:val="4"/>
        <w:rPr>
          <w:b/>
          <w:bCs/>
          <w:i/>
          <w:iCs/>
          <w:sz w:val="22"/>
          <w:szCs w:val="22"/>
        </w:rPr>
      </w:pPr>
      <w:r>
        <w:rPr>
          <w:b/>
          <w:bCs/>
          <w:i/>
          <w:iCs/>
          <w:sz w:val="22"/>
          <w:szCs w:val="22"/>
        </w:rPr>
        <w:t xml:space="preserve">К представляемой </w:t>
      </w:r>
      <w:r w:rsidRPr="002F648E">
        <w:rPr>
          <w:b/>
          <w:bCs/>
          <w:i/>
          <w:iCs/>
          <w:sz w:val="22"/>
          <w:szCs w:val="22"/>
        </w:rPr>
        <w:t>бухгалтерской (финансовой) отчетности эмитента</w:t>
      </w:r>
      <w:r>
        <w:rPr>
          <w:b/>
          <w:bCs/>
          <w:i/>
          <w:iCs/>
          <w:sz w:val="22"/>
          <w:szCs w:val="22"/>
        </w:rPr>
        <w:t xml:space="preserve"> приложено</w:t>
      </w:r>
      <w:r w:rsidRPr="002F648E">
        <w:rPr>
          <w:b/>
          <w:bCs/>
          <w:i/>
          <w:iCs/>
          <w:sz w:val="22"/>
          <w:szCs w:val="22"/>
        </w:rPr>
        <w:t xml:space="preserve"> </w:t>
      </w:r>
      <w:r>
        <w:rPr>
          <w:b/>
          <w:bCs/>
          <w:i/>
          <w:iCs/>
          <w:sz w:val="22"/>
          <w:szCs w:val="22"/>
        </w:rPr>
        <w:t>заключение аудитора.</w:t>
      </w:r>
    </w:p>
    <w:p w:rsidR="002F648E" w:rsidRPr="005D2DBB" w:rsidRDefault="002F648E" w:rsidP="008F64EA">
      <w:pPr>
        <w:adjustRightInd w:val="0"/>
        <w:ind w:firstLine="540"/>
        <w:jc w:val="both"/>
        <w:outlineLvl w:val="4"/>
        <w:rPr>
          <w:sz w:val="22"/>
          <w:szCs w:val="22"/>
        </w:rPr>
      </w:pPr>
    </w:p>
    <w:p w:rsidR="002F648E" w:rsidRDefault="002F648E" w:rsidP="008F64EA">
      <w:pPr>
        <w:adjustRightInd w:val="0"/>
        <w:ind w:firstLine="540"/>
        <w:jc w:val="both"/>
        <w:outlineLvl w:val="4"/>
        <w:rPr>
          <w:sz w:val="22"/>
          <w:szCs w:val="22"/>
        </w:rPr>
      </w:pPr>
      <w:proofErr w:type="gramStart"/>
      <w:r w:rsidRPr="002F648E">
        <w:rPr>
          <w:sz w:val="22"/>
          <w:szCs w:val="22"/>
        </w:rPr>
        <w:t xml:space="preserve">б) при наличии у эмитента промежуточной финансовой отчетности, составленной в соответствии с Международными стандартами финансовой отчетности (МСФО) либо иными, отличными от МСФО, </w:t>
      </w:r>
      <w:proofErr w:type="spellStart"/>
      <w:r w:rsidRPr="002F648E">
        <w:rPr>
          <w:sz w:val="22"/>
          <w:szCs w:val="22"/>
        </w:rPr>
        <w:t>международно</w:t>
      </w:r>
      <w:proofErr w:type="spellEnd"/>
      <w:r w:rsidRPr="002F648E">
        <w:rPr>
          <w:sz w:val="22"/>
          <w:szCs w:val="22"/>
        </w:rPr>
        <w:t xml:space="preserve"> признанными правилами, дополнительно прилагается такая промежуточная финансовая отчетность эмитента, а если в отношении нее проведен аудит - вместе с соответствующим аудиторским заключением на русском языке за последний завершенный отчетный квартал (отчетный период, состоящий из трех, шести или девяти</w:t>
      </w:r>
      <w:proofErr w:type="gramEnd"/>
      <w:r w:rsidRPr="002F648E">
        <w:rPr>
          <w:sz w:val="22"/>
          <w:szCs w:val="22"/>
        </w:rPr>
        <w:t xml:space="preserve"> месяцев отчетного года), </w:t>
      </w:r>
      <w:proofErr w:type="gramStart"/>
      <w:r w:rsidRPr="002F648E">
        <w:rPr>
          <w:sz w:val="22"/>
          <w:szCs w:val="22"/>
        </w:rPr>
        <w:t>предшествующий</w:t>
      </w:r>
      <w:proofErr w:type="gramEnd"/>
      <w:r w:rsidRPr="002F648E">
        <w:rPr>
          <w:sz w:val="22"/>
          <w:szCs w:val="22"/>
        </w:rPr>
        <w:t xml:space="preserve"> дате утверждения проспекта ценных бумаг. При этом отдельно указываются стандарты (правила), в соответствии с которыми составлена такая промежуточная финансовая отчетность. </w:t>
      </w:r>
    </w:p>
    <w:p w:rsidR="00196111" w:rsidRPr="002F648E" w:rsidRDefault="00196111" w:rsidP="00196111">
      <w:pPr>
        <w:adjustRightInd w:val="0"/>
        <w:ind w:firstLine="540"/>
        <w:jc w:val="both"/>
        <w:outlineLvl w:val="4"/>
        <w:rPr>
          <w:b/>
          <w:i/>
          <w:sz w:val="22"/>
          <w:szCs w:val="22"/>
        </w:rPr>
      </w:pPr>
      <w:r>
        <w:rPr>
          <w:b/>
          <w:i/>
          <w:sz w:val="22"/>
          <w:szCs w:val="22"/>
        </w:rPr>
        <w:t>Указанная отчетность отсутствует.</w:t>
      </w:r>
    </w:p>
    <w:p w:rsidR="00EF66DD" w:rsidRPr="005D2DBB" w:rsidRDefault="00EF66DD" w:rsidP="008F64EA">
      <w:pPr>
        <w:adjustRightInd w:val="0"/>
        <w:ind w:firstLine="540"/>
        <w:jc w:val="both"/>
        <w:outlineLvl w:val="4"/>
      </w:pPr>
    </w:p>
    <w:p w:rsidR="00EF66DD" w:rsidRPr="00AB0CE4" w:rsidRDefault="002F648E" w:rsidP="00AB0CE4">
      <w:pPr>
        <w:keepNext/>
        <w:keepLines/>
        <w:autoSpaceDE/>
        <w:autoSpaceDN/>
        <w:spacing w:line="276" w:lineRule="auto"/>
        <w:jc w:val="both"/>
        <w:outlineLvl w:val="1"/>
        <w:rPr>
          <w:rFonts w:ascii="Arial" w:hAnsi="Arial" w:cs="Arial"/>
          <w:b/>
          <w:bCs/>
          <w:sz w:val="28"/>
          <w:szCs w:val="28"/>
          <w:lang w:eastAsia="en-US"/>
        </w:rPr>
      </w:pPr>
      <w:bookmarkStart w:id="87" w:name="_Toc428451887"/>
      <w:r w:rsidRPr="00AB0CE4">
        <w:rPr>
          <w:rFonts w:ascii="Arial" w:hAnsi="Arial" w:cs="Arial"/>
          <w:b/>
          <w:bCs/>
          <w:sz w:val="28"/>
          <w:szCs w:val="28"/>
          <w:lang w:eastAsia="en-US"/>
        </w:rPr>
        <w:t>7</w:t>
      </w:r>
      <w:r w:rsidR="00EF66DD" w:rsidRPr="00AB0CE4">
        <w:rPr>
          <w:rFonts w:ascii="Arial" w:hAnsi="Arial" w:cs="Arial"/>
          <w:b/>
          <w:bCs/>
          <w:sz w:val="28"/>
          <w:szCs w:val="28"/>
          <w:lang w:eastAsia="en-US"/>
        </w:rPr>
        <w:t xml:space="preserve">.3. </w:t>
      </w:r>
      <w:r w:rsidRPr="00AB0CE4">
        <w:rPr>
          <w:rFonts w:ascii="Arial" w:hAnsi="Arial" w:cs="Arial"/>
          <w:b/>
          <w:bCs/>
          <w:sz w:val="28"/>
          <w:szCs w:val="28"/>
          <w:lang w:eastAsia="en-US"/>
        </w:rPr>
        <w:t>Консолидированная финансовая отчетность эмитента</w:t>
      </w:r>
      <w:bookmarkEnd w:id="87"/>
    </w:p>
    <w:p w:rsidR="00EF66DD" w:rsidRPr="00AB0CE4" w:rsidRDefault="00EF66DD" w:rsidP="008F64EA">
      <w:pPr>
        <w:adjustRightInd w:val="0"/>
        <w:ind w:firstLine="540"/>
        <w:jc w:val="both"/>
        <w:outlineLvl w:val="4"/>
        <w:rPr>
          <w:sz w:val="22"/>
          <w:szCs w:val="22"/>
        </w:rPr>
      </w:pPr>
    </w:p>
    <w:p w:rsidR="00AB0CE4" w:rsidRPr="00AB0CE4" w:rsidRDefault="00AB0CE4" w:rsidP="00AB0CE4">
      <w:pPr>
        <w:adjustRightInd w:val="0"/>
        <w:ind w:firstLine="540"/>
        <w:jc w:val="both"/>
        <w:outlineLvl w:val="4"/>
        <w:rPr>
          <w:sz w:val="22"/>
          <w:szCs w:val="22"/>
        </w:rPr>
      </w:pPr>
      <w:r w:rsidRPr="00AB0CE4">
        <w:rPr>
          <w:sz w:val="22"/>
          <w:szCs w:val="22"/>
        </w:rPr>
        <w:t>Указывается состав консолидированной финансовой отчетности эмитента, прилагаемой к проспекту ценных бумаг:</w:t>
      </w:r>
    </w:p>
    <w:p w:rsidR="00AB0CE4" w:rsidRDefault="00AB0CE4" w:rsidP="00AB0CE4">
      <w:pPr>
        <w:adjustRightInd w:val="0"/>
        <w:ind w:firstLine="540"/>
        <w:jc w:val="both"/>
        <w:outlineLvl w:val="4"/>
        <w:rPr>
          <w:sz w:val="22"/>
          <w:szCs w:val="22"/>
        </w:rPr>
      </w:pPr>
      <w:proofErr w:type="gramStart"/>
      <w:r w:rsidRPr="00AB0CE4">
        <w:rPr>
          <w:sz w:val="22"/>
          <w:szCs w:val="22"/>
        </w:rPr>
        <w:t>а) годовая консолидированная финансовая отчетность эмитента, в отношении которой истек установленный срок ее представления или составленная до истечения такого срока, за три последних завершенных отчетных года, предшествующих дате утверждения проспекта ценных бумаг, либо за каждый завершенный отчетный год, если эмитент осуществляет свою деятельность менее трех лет, составленная в соответствии с требованиями законодательства Российской Федерации, с приложенным аудиторским заключением в отношении</w:t>
      </w:r>
      <w:proofErr w:type="gramEnd"/>
      <w:r w:rsidRPr="00AB0CE4">
        <w:rPr>
          <w:sz w:val="22"/>
          <w:szCs w:val="22"/>
        </w:rPr>
        <w:t xml:space="preserve"> указанной годовой консолидированной финансовой отчетности. При этом отдельно указываются стандарты (правила), в соответствии с которыми составлена такая годовая консолидированная финансовая отчетность. В случае если эмитент не составляет годовую консолидированную финансовую отчетность, указываются основания, в силу которых у эмитента отсутствует обязанность по ее составлению;</w:t>
      </w:r>
    </w:p>
    <w:p w:rsidR="00196111" w:rsidRPr="002F648E" w:rsidRDefault="00196111" w:rsidP="00196111">
      <w:pPr>
        <w:adjustRightInd w:val="0"/>
        <w:ind w:firstLine="540"/>
        <w:jc w:val="both"/>
        <w:outlineLvl w:val="4"/>
        <w:rPr>
          <w:b/>
          <w:i/>
          <w:sz w:val="22"/>
          <w:szCs w:val="22"/>
        </w:rPr>
      </w:pPr>
      <w:r>
        <w:rPr>
          <w:b/>
          <w:i/>
          <w:sz w:val="22"/>
          <w:szCs w:val="22"/>
        </w:rPr>
        <w:t>Отчетность не прикладывается, поскольку с</w:t>
      </w:r>
      <w:r w:rsidRPr="002F648E">
        <w:rPr>
          <w:b/>
          <w:i/>
          <w:sz w:val="22"/>
          <w:szCs w:val="22"/>
        </w:rPr>
        <w:t xml:space="preserve">рок представления </w:t>
      </w:r>
      <w:r>
        <w:rPr>
          <w:b/>
          <w:i/>
          <w:sz w:val="22"/>
          <w:szCs w:val="22"/>
        </w:rPr>
        <w:t>указанной</w:t>
      </w:r>
      <w:r w:rsidRPr="002F648E">
        <w:rPr>
          <w:b/>
          <w:i/>
          <w:sz w:val="22"/>
          <w:szCs w:val="22"/>
        </w:rPr>
        <w:t xml:space="preserve"> отчетности эмитента на дату утверждения Проспекта ценных бумаг не истек</w:t>
      </w:r>
      <w:r>
        <w:rPr>
          <w:b/>
          <w:i/>
          <w:sz w:val="22"/>
          <w:szCs w:val="22"/>
        </w:rPr>
        <w:t>.</w:t>
      </w:r>
    </w:p>
    <w:p w:rsidR="00AB0CE4" w:rsidRPr="00AB0CE4" w:rsidRDefault="00AB0CE4" w:rsidP="00AB0CE4">
      <w:pPr>
        <w:adjustRightInd w:val="0"/>
        <w:ind w:firstLine="540"/>
        <w:jc w:val="both"/>
        <w:outlineLvl w:val="4"/>
        <w:rPr>
          <w:sz w:val="22"/>
          <w:szCs w:val="22"/>
        </w:rPr>
      </w:pPr>
      <w:r w:rsidRPr="00AB0CE4">
        <w:rPr>
          <w:sz w:val="22"/>
          <w:szCs w:val="22"/>
        </w:rPr>
        <w:t xml:space="preserve">б) промежуточная консолидированная финансовая отчетность эмитента за отчетный период, состоящий из шести месяцев текущего года, составленная в соответствии с требованиями законодательства Российской Федерации, а если в отношении нее проведен аудит - с приложением соответствующего аудиторского заключения. При этом отдельно указываются стандарты (правила), в соответствии с которыми составлена такая промежуточная консолидированная финансовая отчетность. В случае если эмитент не составляет </w:t>
      </w:r>
      <w:r w:rsidRPr="00AB0CE4">
        <w:rPr>
          <w:sz w:val="22"/>
          <w:szCs w:val="22"/>
        </w:rPr>
        <w:lastRenderedPageBreak/>
        <w:t>промежуточную консолидированную финансовую отчетность, указываются основания, в силу которых у эмитента отсутствует обязанность по ее составлению;</w:t>
      </w:r>
    </w:p>
    <w:p w:rsidR="00196111" w:rsidRPr="002F648E" w:rsidRDefault="00196111" w:rsidP="00196111">
      <w:pPr>
        <w:adjustRightInd w:val="0"/>
        <w:ind w:firstLine="540"/>
        <w:jc w:val="both"/>
        <w:outlineLvl w:val="4"/>
        <w:rPr>
          <w:b/>
          <w:i/>
          <w:sz w:val="22"/>
          <w:szCs w:val="22"/>
        </w:rPr>
      </w:pPr>
      <w:r>
        <w:rPr>
          <w:b/>
          <w:i/>
          <w:sz w:val="22"/>
          <w:szCs w:val="22"/>
        </w:rPr>
        <w:t>Отчетность не прикладывается, поскольку с</w:t>
      </w:r>
      <w:r w:rsidRPr="002F648E">
        <w:rPr>
          <w:b/>
          <w:i/>
          <w:sz w:val="22"/>
          <w:szCs w:val="22"/>
        </w:rPr>
        <w:t xml:space="preserve">рок представления </w:t>
      </w:r>
      <w:r>
        <w:rPr>
          <w:b/>
          <w:i/>
          <w:sz w:val="22"/>
          <w:szCs w:val="22"/>
        </w:rPr>
        <w:t>указанной</w:t>
      </w:r>
      <w:r w:rsidRPr="002F648E">
        <w:rPr>
          <w:b/>
          <w:i/>
          <w:sz w:val="22"/>
          <w:szCs w:val="22"/>
        </w:rPr>
        <w:t xml:space="preserve"> отчетности эмитента на дату утверждения Проспекта ценных бумаг не истек</w:t>
      </w:r>
      <w:r>
        <w:rPr>
          <w:b/>
          <w:i/>
          <w:sz w:val="22"/>
          <w:szCs w:val="22"/>
        </w:rPr>
        <w:t>.</w:t>
      </w:r>
    </w:p>
    <w:p w:rsidR="00AB0CE4" w:rsidRPr="00AB0CE4" w:rsidRDefault="00AB0CE4" w:rsidP="00AB0CE4">
      <w:pPr>
        <w:adjustRightInd w:val="0"/>
        <w:ind w:firstLine="540"/>
        <w:jc w:val="both"/>
        <w:outlineLvl w:val="4"/>
        <w:rPr>
          <w:sz w:val="22"/>
          <w:szCs w:val="22"/>
        </w:rPr>
      </w:pPr>
      <w:proofErr w:type="gramStart"/>
      <w:r w:rsidRPr="00AB0CE4">
        <w:rPr>
          <w:sz w:val="22"/>
          <w:szCs w:val="22"/>
        </w:rPr>
        <w:t>в) при наличии у эмитента промежуточной консолидированной финансовой отчетности за отчетные периоды, состоящие из трех и девяти месяцев текущего года, дополнительно прилагается такая промежуточная консолидированная финансовая отчетность эмитента за последний завершенный отчетный период, состоящий из трех или девяти месяцев отчетного года, а если в отношении нее проведен аудит - вместе с соответствующим аудиторским заключением.</w:t>
      </w:r>
      <w:proofErr w:type="gramEnd"/>
      <w:r w:rsidRPr="00AB0CE4">
        <w:rPr>
          <w:sz w:val="22"/>
          <w:szCs w:val="22"/>
        </w:rPr>
        <w:t xml:space="preserve"> При этом отдельно указываются стандарты (правила), в соответствии с которыми составлена такая промежуточная консолидированная финансовая отчетность.</w:t>
      </w:r>
    </w:p>
    <w:p w:rsidR="00196111" w:rsidRPr="002F648E" w:rsidRDefault="00196111" w:rsidP="00196111">
      <w:pPr>
        <w:adjustRightInd w:val="0"/>
        <w:ind w:firstLine="540"/>
        <w:jc w:val="both"/>
        <w:outlineLvl w:val="4"/>
        <w:rPr>
          <w:b/>
          <w:i/>
          <w:sz w:val="22"/>
          <w:szCs w:val="22"/>
        </w:rPr>
      </w:pPr>
      <w:r>
        <w:rPr>
          <w:b/>
          <w:i/>
          <w:sz w:val="22"/>
          <w:szCs w:val="22"/>
        </w:rPr>
        <w:t>Указанная отчетность отсутствует.</w:t>
      </w:r>
    </w:p>
    <w:p w:rsidR="00F61FC3" w:rsidRPr="00AB0CE4" w:rsidRDefault="00F61FC3" w:rsidP="008F64EA">
      <w:pPr>
        <w:adjustRightInd w:val="0"/>
        <w:ind w:firstLine="540"/>
        <w:jc w:val="both"/>
        <w:outlineLvl w:val="4"/>
        <w:rPr>
          <w:sz w:val="22"/>
          <w:szCs w:val="22"/>
        </w:rPr>
      </w:pPr>
    </w:p>
    <w:p w:rsidR="00EF66DD" w:rsidRPr="00196111" w:rsidRDefault="00196111" w:rsidP="00196111">
      <w:pPr>
        <w:keepNext/>
        <w:keepLines/>
        <w:autoSpaceDE/>
        <w:autoSpaceDN/>
        <w:spacing w:line="276" w:lineRule="auto"/>
        <w:jc w:val="both"/>
        <w:outlineLvl w:val="1"/>
        <w:rPr>
          <w:rFonts w:ascii="Arial" w:hAnsi="Arial" w:cs="Arial"/>
          <w:b/>
          <w:bCs/>
          <w:sz w:val="28"/>
          <w:szCs w:val="28"/>
          <w:lang w:eastAsia="en-US"/>
        </w:rPr>
      </w:pPr>
      <w:bookmarkStart w:id="88" w:name="_Toc428451888"/>
      <w:r w:rsidRPr="00196111">
        <w:rPr>
          <w:rFonts w:ascii="Arial" w:hAnsi="Arial" w:cs="Arial"/>
          <w:b/>
          <w:bCs/>
          <w:sz w:val="28"/>
          <w:szCs w:val="28"/>
          <w:lang w:eastAsia="en-US"/>
        </w:rPr>
        <w:t>7</w:t>
      </w:r>
      <w:r w:rsidR="00EF66DD" w:rsidRPr="00196111">
        <w:rPr>
          <w:rFonts w:ascii="Arial" w:hAnsi="Arial" w:cs="Arial"/>
          <w:b/>
          <w:bCs/>
          <w:sz w:val="28"/>
          <w:szCs w:val="28"/>
          <w:lang w:eastAsia="en-US"/>
        </w:rPr>
        <w:t>.4. Сведения об учетной политике эмитента</w:t>
      </w:r>
      <w:bookmarkEnd w:id="88"/>
    </w:p>
    <w:p w:rsidR="00EF66DD" w:rsidRPr="005D2DBB" w:rsidRDefault="00EF66DD" w:rsidP="008F64EA">
      <w:pPr>
        <w:adjustRightInd w:val="0"/>
        <w:ind w:firstLine="540"/>
        <w:jc w:val="both"/>
        <w:outlineLvl w:val="4"/>
      </w:pPr>
    </w:p>
    <w:p w:rsidR="00EF66DD" w:rsidRPr="005D2DBB" w:rsidRDefault="00EF66DD" w:rsidP="008F64EA">
      <w:pPr>
        <w:adjustRightInd w:val="0"/>
        <w:ind w:firstLine="540"/>
        <w:jc w:val="both"/>
        <w:outlineLvl w:val="4"/>
        <w:rPr>
          <w:sz w:val="22"/>
          <w:szCs w:val="22"/>
        </w:rPr>
      </w:pPr>
      <w:r w:rsidRPr="005D2DBB">
        <w:rPr>
          <w:sz w:val="22"/>
          <w:szCs w:val="22"/>
        </w:rPr>
        <w:t xml:space="preserve">Раскрываются основные положения учетной политики эмитента, самостоятельно определенной эмитентом в соответствии с </w:t>
      </w:r>
      <w:hyperlink r:id="rId16" w:history="1">
        <w:r w:rsidRPr="005D2DBB">
          <w:rPr>
            <w:sz w:val="22"/>
            <w:szCs w:val="22"/>
          </w:rPr>
          <w:t>законодательством</w:t>
        </w:r>
      </w:hyperlink>
      <w:r w:rsidRPr="005D2DBB">
        <w:rPr>
          <w:sz w:val="22"/>
          <w:szCs w:val="22"/>
        </w:rPr>
        <w:t xml:space="preserve"> Российской Федерации о бухгалтерском учете и утвержденной приказом или распоряжением лица, ответственного за организацию и состояние бухгалтерского учета эмитента.</w:t>
      </w:r>
    </w:p>
    <w:p w:rsidR="00EF66DD" w:rsidRPr="005D2DBB" w:rsidRDefault="00D15C39" w:rsidP="00B36DF5">
      <w:pPr>
        <w:adjustRightInd w:val="0"/>
        <w:ind w:firstLine="540"/>
        <w:jc w:val="both"/>
        <w:outlineLvl w:val="4"/>
        <w:rPr>
          <w:b/>
          <w:bCs/>
          <w:i/>
          <w:iCs/>
          <w:sz w:val="22"/>
          <w:szCs w:val="22"/>
        </w:rPr>
      </w:pPr>
      <w:r w:rsidRPr="005D2DBB">
        <w:rPr>
          <w:b/>
          <w:bCs/>
          <w:i/>
          <w:iCs/>
          <w:sz w:val="22"/>
          <w:szCs w:val="22"/>
        </w:rPr>
        <w:t>Основные положения у</w:t>
      </w:r>
      <w:r w:rsidR="00EF66DD" w:rsidRPr="005D2DBB">
        <w:rPr>
          <w:b/>
          <w:bCs/>
          <w:i/>
          <w:iCs/>
          <w:sz w:val="22"/>
          <w:szCs w:val="22"/>
        </w:rPr>
        <w:t>четн</w:t>
      </w:r>
      <w:r w:rsidRPr="005D2DBB">
        <w:rPr>
          <w:b/>
          <w:bCs/>
          <w:i/>
          <w:iCs/>
          <w:sz w:val="22"/>
          <w:szCs w:val="22"/>
        </w:rPr>
        <w:t>ой</w:t>
      </w:r>
      <w:r w:rsidR="00EF66DD" w:rsidRPr="005D2DBB">
        <w:rPr>
          <w:b/>
          <w:bCs/>
          <w:i/>
          <w:iCs/>
          <w:sz w:val="22"/>
          <w:szCs w:val="22"/>
        </w:rPr>
        <w:t xml:space="preserve"> политик</w:t>
      </w:r>
      <w:r w:rsidRPr="005D2DBB">
        <w:rPr>
          <w:b/>
          <w:bCs/>
          <w:i/>
          <w:iCs/>
          <w:sz w:val="22"/>
          <w:szCs w:val="22"/>
        </w:rPr>
        <w:t>и</w:t>
      </w:r>
      <w:r w:rsidR="00196111">
        <w:rPr>
          <w:b/>
          <w:bCs/>
          <w:i/>
          <w:iCs/>
          <w:sz w:val="22"/>
          <w:szCs w:val="22"/>
        </w:rPr>
        <w:t xml:space="preserve"> на 2015 г.</w:t>
      </w:r>
      <w:r w:rsidR="00231628">
        <w:rPr>
          <w:b/>
          <w:bCs/>
          <w:i/>
          <w:iCs/>
          <w:sz w:val="22"/>
          <w:szCs w:val="22"/>
        </w:rPr>
        <w:t xml:space="preserve"> включены</w:t>
      </w:r>
      <w:r w:rsidR="00EF66DD" w:rsidRPr="005D2DBB">
        <w:rPr>
          <w:b/>
          <w:bCs/>
          <w:i/>
          <w:iCs/>
          <w:sz w:val="22"/>
          <w:szCs w:val="22"/>
        </w:rPr>
        <w:t xml:space="preserve"> в состав Приложения </w:t>
      </w:r>
      <w:r w:rsidR="00B452D4">
        <w:rPr>
          <w:b/>
          <w:bCs/>
          <w:i/>
          <w:iCs/>
          <w:sz w:val="22"/>
          <w:szCs w:val="22"/>
        </w:rPr>
        <w:t>2</w:t>
      </w:r>
      <w:r w:rsidR="00EF66DD" w:rsidRPr="005D2DBB">
        <w:rPr>
          <w:b/>
          <w:bCs/>
          <w:i/>
          <w:iCs/>
          <w:sz w:val="22"/>
          <w:szCs w:val="22"/>
        </w:rPr>
        <w:t xml:space="preserve"> к настоящему Проспекту ценных бумаг.</w:t>
      </w:r>
    </w:p>
    <w:p w:rsidR="00EF66DD" w:rsidRPr="005D2DBB" w:rsidRDefault="00EF66DD" w:rsidP="008F64EA">
      <w:pPr>
        <w:adjustRightInd w:val="0"/>
        <w:ind w:firstLine="540"/>
        <w:jc w:val="both"/>
        <w:outlineLvl w:val="4"/>
        <w:rPr>
          <w:sz w:val="22"/>
          <w:szCs w:val="22"/>
        </w:rPr>
      </w:pPr>
    </w:p>
    <w:p w:rsidR="00EF66DD" w:rsidRPr="00196111" w:rsidRDefault="00196111" w:rsidP="00196111">
      <w:pPr>
        <w:keepNext/>
        <w:keepLines/>
        <w:autoSpaceDE/>
        <w:autoSpaceDN/>
        <w:spacing w:line="276" w:lineRule="auto"/>
        <w:jc w:val="both"/>
        <w:outlineLvl w:val="1"/>
        <w:rPr>
          <w:rFonts w:ascii="Arial" w:hAnsi="Arial" w:cs="Arial"/>
          <w:b/>
          <w:bCs/>
          <w:sz w:val="28"/>
          <w:szCs w:val="28"/>
          <w:lang w:eastAsia="en-US"/>
        </w:rPr>
      </w:pPr>
      <w:bookmarkStart w:id="89" w:name="_Toc428451889"/>
      <w:r>
        <w:rPr>
          <w:rFonts w:ascii="Arial" w:hAnsi="Arial" w:cs="Arial"/>
          <w:b/>
          <w:bCs/>
          <w:sz w:val="28"/>
          <w:szCs w:val="28"/>
          <w:lang w:eastAsia="en-US"/>
        </w:rPr>
        <w:t>7</w:t>
      </w:r>
      <w:r w:rsidR="00EF66DD" w:rsidRPr="00196111">
        <w:rPr>
          <w:rFonts w:ascii="Arial" w:hAnsi="Arial" w:cs="Arial"/>
          <w:b/>
          <w:bCs/>
          <w:sz w:val="28"/>
          <w:szCs w:val="28"/>
          <w:lang w:eastAsia="en-US"/>
        </w:rPr>
        <w:t>.5. Сведения об общей сумме экспорта, а также о доле, которую составляет экспорт в общем объеме продаж</w:t>
      </w:r>
      <w:bookmarkEnd w:id="89"/>
    </w:p>
    <w:p w:rsidR="00EF66DD" w:rsidRPr="0028427A" w:rsidRDefault="00EF66DD" w:rsidP="008F64EA">
      <w:pPr>
        <w:adjustRightInd w:val="0"/>
        <w:ind w:firstLine="540"/>
        <w:jc w:val="both"/>
        <w:outlineLvl w:val="4"/>
        <w:rPr>
          <w:sz w:val="22"/>
          <w:szCs w:val="22"/>
        </w:rPr>
      </w:pPr>
    </w:p>
    <w:p w:rsidR="00EF66DD" w:rsidRPr="0028427A" w:rsidRDefault="0028427A" w:rsidP="008F64EA">
      <w:pPr>
        <w:adjustRightInd w:val="0"/>
        <w:ind w:firstLine="540"/>
        <w:jc w:val="both"/>
        <w:outlineLvl w:val="4"/>
        <w:rPr>
          <w:b/>
          <w:i/>
          <w:sz w:val="22"/>
          <w:szCs w:val="22"/>
        </w:rPr>
      </w:pPr>
      <w:r w:rsidRPr="0028427A">
        <w:rPr>
          <w:b/>
          <w:i/>
          <w:sz w:val="22"/>
          <w:szCs w:val="22"/>
        </w:rPr>
        <w:t>Эмитент не осуществляет экспорт продукции (товаров, работ, услуг).</w:t>
      </w:r>
    </w:p>
    <w:p w:rsidR="0028427A" w:rsidRPr="0028427A" w:rsidRDefault="0028427A" w:rsidP="008F64EA">
      <w:pPr>
        <w:adjustRightInd w:val="0"/>
        <w:ind w:firstLine="540"/>
        <w:jc w:val="both"/>
        <w:outlineLvl w:val="4"/>
        <w:rPr>
          <w:sz w:val="22"/>
          <w:szCs w:val="22"/>
        </w:rPr>
      </w:pPr>
    </w:p>
    <w:p w:rsidR="00EF66DD" w:rsidRPr="00196111" w:rsidRDefault="00196111" w:rsidP="00196111">
      <w:pPr>
        <w:keepNext/>
        <w:keepLines/>
        <w:autoSpaceDE/>
        <w:autoSpaceDN/>
        <w:spacing w:line="276" w:lineRule="auto"/>
        <w:jc w:val="both"/>
        <w:outlineLvl w:val="1"/>
        <w:rPr>
          <w:rFonts w:ascii="Arial" w:hAnsi="Arial" w:cs="Arial"/>
          <w:b/>
          <w:bCs/>
          <w:sz w:val="28"/>
          <w:szCs w:val="28"/>
          <w:lang w:eastAsia="en-US"/>
        </w:rPr>
      </w:pPr>
      <w:bookmarkStart w:id="90" w:name="_Toc428451890"/>
      <w:r>
        <w:rPr>
          <w:rFonts w:ascii="Arial" w:hAnsi="Arial" w:cs="Arial"/>
          <w:b/>
          <w:bCs/>
          <w:sz w:val="28"/>
          <w:szCs w:val="28"/>
          <w:lang w:eastAsia="en-US"/>
        </w:rPr>
        <w:t>7</w:t>
      </w:r>
      <w:r w:rsidR="00EF66DD" w:rsidRPr="00196111">
        <w:rPr>
          <w:rFonts w:ascii="Arial" w:hAnsi="Arial" w:cs="Arial"/>
          <w:b/>
          <w:bCs/>
          <w:sz w:val="28"/>
          <w:szCs w:val="28"/>
          <w:lang w:eastAsia="en-US"/>
        </w:rPr>
        <w:t xml:space="preserve">.6. Сведения о существенных изменениях, произошедших в составе имущества эмитента после даты окончания последнего завершенного </w:t>
      </w:r>
      <w:r w:rsidR="003D4202">
        <w:rPr>
          <w:rFonts w:ascii="Arial" w:hAnsi="Arial" w:cs="Arial"/>
          <w:b/>
          <w:bCs/>
          <w:sz w:val="28"/>
          <w:szCs w:val="28"/>
          <w:lang w:eastAsia="en-US"/>
        </w:rPr>
        <w:t>отчетного года</w:t>
      </w:r>
      <w:bookmarkEnd w:id="90"/>
    </w:p>
    <w:p w:rsidR="00EF66DD" w:rsidRPr="005D2DBB" w:rsidRDefault="00EF66DD" w:rsidP="008F64EA">
      <w:pPr>
        <w:adjustRightInd w:val="0"/>
        <w:ind w:firstLine="540"/>
        <w:jc w:val="both"/>
        <w:outlineLvl w:val="4"/>
      </w:pPr>
    </w:p>
    <w:p w:rsidR="00EF66DD" w:rsidRPr="005D2DBB" w:rsidRDefault="00196111" w:rsidP="008F64EA">
      <w:pPr>
        <w:adjustRightInd w:val="0"/>
        <w:ind w:firstLine="540"/>
        <w:jc w:val="both"/>
        <w:outlineLvl w:val="4"/>
        <w:rPr>
          <w:sz w:val="22"/>
          <w:szCs w:val="22"/>
        </w:rPr>
      </w:pPr>
      <w:r w:rsidRPr="00196111">
        <w:rPr>
          <w:sz w:val="22"/>
          <w:szCs w:val="22"/>
        </w:rPr>
        <w:t>Указываются сведения о существенных изменениях в составе имущества эмитента, произошедших после даты окончания последнего завершенного отчетного года, годовая бухгалтерская (финансовая) отчетность за который представлена в проспекте ценных бумаг, и до даты утверждения проспекта ценных бумаг.</w:t>
      </w:r>
    </w:p>
    <w:p w:rsidR="00B67DE8" w:rsidRPr="00C531CB" w:rsidRDefault="00B67DE8" w:rsidP="008F64EA">
      <w:pPr>
        <w:adjustRightInd w:val="0"/>
        <w:ind w:firstLine="540"/>
        <w:jc w:val="both"/>
        <w:outlineLvl w:val="4"/>
        <w:rPr>
          <w:b/>
          <w:bCs/>
          <w:i/>
          <w:iCs/>
          <w:sz w:val="22"/>
          <w:szCs w:val="22"/>
        </w:rPr>
      </w:pPr>
      <w:r w:rsidRPr="00C531CB">
        <w:rPr>
          <w:b/>
          <w:bCs/>
          <w:i/>
          <w:iCs/>
          <w:sz w:val="22"/>
          <w:szCs w:val="22"/>
        </w:rPr>
        <w:t>Существенных</w:t>
      </w:r>
      <w:r w:rsidR="00231628">
        <w:rPr>
          <w:b/>
          <w:bCs/>
          <w:i/>
          <w:iCs/>
          <w:sz w:val="22"/>
          <w:szCs w:val="22"/>
        </w:rPr>
        <w:t xml:space="preserve"> изменений в составе имущества Э</w:t>
      </w:r>
      <w:r w:rsidRPr="00C531CB">
        <w:rPr>
          <w:b/>
          <w:bCs/>
          <w:i/>
          <w:iCs/>
          <w:sz w:val="22"/>
          <w:szCs w:val="22"/>
        </w:rPr>
        <w:t xml:space="preserve">митента, произошедших после окончания последнего завершенного </w:t>
      </w:r>
      <w:r w:rsidR="003D4202">
        <w:rPr>
          <w:b/>
          <w:bCs/>
          <w:i/>
          <w:iCs/>
          <w:sz w:val="22"/>
          <w:szCs w:val="22"/>
        </w:rPr>
        <w:t>отчетного года</w:t>
      </w:r>
      <w:r w:rsidRPr="00C531CB">
        <w:rPr>
          <w:b/>
          <w:bCs/>
          <w:i/>
          <w:iCs/>
          <w:sz w:val="22"/>
          <w:szCs w:val="22"/>
        </w:rPr>
        <w:t xml:space="preserve"> и до даты утверждения проспекта ценных бумаг, не было.</w:t>
      </w:r>
    </w:p>
    <w:p w:rsidR="00EF66DD" w:rsidRPr="005D2DBB" w:rsidRDefault="00EF66DD" w:rsidP="008F64EA">
      <w:pPr>
        <w:adjustRightInd w:val="0"/>
        <w:ind w:firstLine="540"/>
        <w:jc w:val="both"/>
        <w:outlineLvl w:val="4"/>
      </w:pPr>
    </w:p>
    <w:p w:rsidR="00EF66DD" w:rsidRPr="00196111" w:rsidRDefault="00196111" w:rsidP="00196111">
      <w:pPr>
        <w:keepNext/>
        <w:keepLines/>
        <w:autoSpaceDE/>
        <w:autoSpaceDN/>
        <w:spacing w:line="276" w:lineRule="auto"/>
        <w:jc w:val="both"/>
        <w:outlineLvl w:val="1"/>
        <w:rPr>
          <w:rFonts w:ascii="Arial" w:hAnsi="Arial" w:cs="Arial"/>
          <w:b/>
          <w:bCs/>
          <w:sz w:val="28"/>
          <w:szCs w:val="28"/>
          <w:lang w:eastAsia="en-US"/>
        </w:rPr>
      </w:pPr>
      <w:bookmarkStart w:id="91" w:name="_Toc428451891"/>
      <w:r>
        <w:rPr>
          <w:rFonts w:ascii="Arial" w:hAnsi="Arial" w:cs="Arial"/>
          <w:b/>
          <w:bCs/>
          <w:sz w:val="28"/>
          <w:szCs w:val="28"/>
          <w:lang w:eastAsia="en-US"/>
        </w:rPr>
        <w:t>7</w:t>
      </w:r>
      <w:r w:rsidR="00EF66DD" w:rsidRPr="00196111">
        <w:rPr>
          <w:rFonts w:ascii="Arial" w:hAnsi="Arial" w:cs="Arial"/>
          <w:b/>
          <w:bCs/>
          <w:sz w:val="28"/>
          <w:szCs w:val="28"/>
          <w:lang w:eastAsia="en-US"/>
        </w:rPr>
        <w:t xml:space="preserve">.7. Сведения об участии эмитента в судебных </w:t>
      </w:r>
      <w:proofErr w:type="gramStart"/>
      <w:r w:rsidR="00EF66DD" w:rsidRPr="00196111">
        <w:rPr>
          <w:rFonts w:ascii="Arial" w:hAnsi="Arial" w:cs="Arial"/>
          <w:b/>
          <w:bCs/>
          <w:sz w:val="28"/>
          <w:szCs w:val="28"/>
          <w:lang w:eastAsia="en-US"/>
        </w:rPr>
        <w:t>процессах</w:t>
      </w:r>
      <w:proofErr w:type="gramEnd"/>
      <w:r w:rsidR="00EF66DD" w:rsidRPr="00196111">
        <w:rPr>
          <w:rFonts w:ascii="Arial" w:hAnsi="Arial" w:cs="Arial"/>
          <w:b/>
          <w:bCs/>
          <w:sz w:val="28"/>
          <w:szCs w:val="28"/>
          <w:lang w:eastAsia="en-US"/>
        </w:rPr>
        <w:t xml:space="preserve"> в случае если такое участие может существенно отразиться на финансово-хозяйственной деятельности эмитента</w:t>
      </w:r>
      <w:bookmarkEnd w:id="91"/>
    </w:p>
    <w:p w:rsidR="00EF66DD" w:rsidRPr="005D2DBB" w:rsidRDefault="00EF66DD" w:rsidP="008F64EA">
      <w:pPr>
        <w:adjustRightInd w:val="0"/>
        <w:ind w:firstLine="540"/>
        <w:jc w:val="both"/>
        <w:outlineLvl w:val="4"/>
      </w:pPr>
    </w:p>
    <w:p w:rsidR="00EF66DD" w:rsidRPr="005D2DBB" w:rsidRDefault="00EF66DD" w:rsidP="008F64EA">
      <w:pPr>
        <w:adjustRightInd w:val="0"/>
        <w:ind w:firstLine="540"/>
        <w:jc w:val="both"/>
        <w:outlineLvl w:val="4"/>
        <w:rPr>
          <w:sz w:val="22"/>
          <w:szCs w:val="22"/>
        </w:rPr>
      </w:pPr>
      <w:r w:rsidRPr="005D2DBB">
        <w:rPr>
          <w:sz w:val="22"/>
          <w:szCs w:val="22"/>
        </w:rPr>
        <w:t xml:space="preserve">Сведения об участии эмитента в судебных процессах в качестве истца либо ответчика (с указанием наложенных на ответчика судебным органом санкциях) в случае если такое участие может существенно отразиться на финансово-хозяйственной деятельности эмитента. Сведения раскрываются за три последних завершенных финансовых года, предшествующих дате утверждения проспекта ценных бумаг, либо за каждый завершенный </w:t>
      </w:r>
      <w:r w:rsidR="003D4202">
        <w:rPr>
          <w:sz w:val="22"/>
          <w:szCs w:val="22"/>
        </w:rPr>
        <w:t>отчетный год</w:t>
      </w:r>
      <w:r w:rsidRPr="005D2DBB">
        <w:rPr>
          <w:sz w:val="22"/>
          <w:szCs w:val="22"/>
        </w:rPr>
        <w:t>, если эмитент осуществляет свою деятельность менее трех лет.</w:t>
      </w:r>
    </w:p>
    <w:p w:rsidR="00EF66DD" w:rsidRPr="005D2DBB" w:rsidRDefault="00EF66DD" w:rsidP="008F64EA">
      <w:pPr>
        <w:adjustRightInd w:val="0"/>
        <w:ind w:firstLine="540"/>
        <w:jc w:val="both"/>
        <w:outlineLvl w:val="4"/>
        <w:rPr>
          <w:sz w:val="22"/>
          <w:szCs w:val="22"/>
        </w:rPr>
      </w:pPr>
      <w:r w:rsidRPr="005D2DBB">
        <w:rPr>
          <w:b/>
          <w:bCs/>
          <w:i/>
          <w:iCs/>
          <w:sz w:val="22"/>
          <w:szCs w:val="22"/>
        </w:rPr>
        <w:t>Эмитент не участвовал</w:t>
      </w:r>
      <w:r w:rsidR="00231628">
        <w:rPr>
          <w:b/>
          <w:bCs/>
          <w:i/>
          <w:iCs/>
          <w:sz w:val="22"/>
          <w:szCs w:val="22"/>
        </w:rPr>
        <w:t xml:space="preserve"> </w:t>
      </w:r>
      <w:r w:rsidRPr="005D2DBB">
        <w:rPr>
          <w:b/>
          <w:bCs/>
          <w:i/>
          <w:iCs/>
          <w:sz w:val="22"/>
          <w:szCs w:val="22"/>
        </w:rPr>
        <w:t>/</w:t>
      </w:r>
      <w:r w:rsidR="00231628">
        <w:rPr>
          <w:b/>
          <w:bCs/>
          <w:i/>
          <w:iCs/>
          <w:sz w:val="22"/>
          <w:szCs w:val="22"/>
        </w:rPr>
        <w:t xml:space="preserve"> </w:t>
      </w:r>
      <w:r w:rsidRPr="005D2DBB">
        <w:rPr>
          <w:b/>
          <w:bCs/>
          <w:i/>
          <w:iCs/>
          <w:sz w:val="22"/>
          <w:szCs w:val="22"/>
        </w:rPr>
        <w:t xml:space="preserve">не участвует </w:t>
      </w:r>
      <w:r w:rsidR="007F2794" w:rsidRPr="005D2DBB">
        <w:rPr>
          <w:b/>
          <w:bCs/>
          <w:i/>
          <w:iCs/>
          <w:sz w:val="22"/>
          <w:szCs w:val="22"/>
        </w:rPr>
        <w:t xml:space="preserve">в качестве истца либо ответчика </w:t>
      </w:r>
      <w:r w:rsidRPr="005D2DBB">
        <w:rPr>
          <w:b/>
          <w:bCs/>
          <w:i/>
          <w:iCs/>
          <w:sz w:val="22"/>
          <w:szCs w:val="22"/>
        </w:rPr>
        <w:t xml:space="preserve">в судебных процессах, которые существенно </w:t>
      </w:r>
      <w:proofErr w:type="gramStart"/>
      <w:r w:rsidRPr="005D2DBB">
        <w:rPr>
          <w:b/>
          <w:bCs/>
          <w:i/>
          <w:iCs/>
          <w:sz w:val="22"/>
          <w:szCs w:val="22"/>
        </w:rPr>
        <w:t>отразились</w:t>
      </w:r>
      <w:proofErr w:type="gramEnd"/>
      <w:r w:rsidR="00231628">
        <w:rPr>
          <w:b/>
          <w:bCs/>
          <w:i/>
          <w:iCs/>
          <w:sz w:val="22"/>
          <w:szCs w:val="22"/>
        </w:rPr>
        <w:t xml:space="preserve"> </w:t>
      </w:r>
      <w:r w:rsidRPr="005D2DBB">
        <w:rPr>
          <w:b/>
          <w:bCs/>
          <w:i/>
          <w:iCs/>
          <w:sz w:val="22"/>
          <w:szCs w:val="22"/>
        </w:rPr>
        <w:t xml:space="preserve">/ могут существенно отразиться на финансово-хозяйственной деятельности </w:t>
      </w:r>
      <w:r w:rsidR="00D15C39" w:rsidRPr="005D2DBB">
        <w:rPr>
          <w:b/>
          <w:bCs/>
          <w:i/>
          <w:iCs/>
          <w:sz w:val="22"/>
          <w:szCs w:val="22"/>
        </w:rPr>
        <w:t>Э</w:t>
      </w:r>
      <w:r w:rsidR="00231628">
        <w:rPr>
          <w:b/>
          <w:bCs/>
          <w:i/>
          <w:iCs/>
          <w:sz w:val="22"/>
          <w:szCs w:val="22"/>
        </w:rPr>
        <w:t>митента</w:t>
      </w:r>
      <w:r w:rsidR="00196111">
        <w:rPr>
          <w:b/>
          <w:bCs/>
          <w:i/>
          <w:iCs/>
          <w:sz w:val="22"/>
          <w:szCs w:val="22"/>
        </w:rPr>
        <w:t>.</w:t>
      </w:r>
    </w:p>
    <w:p w:rsidR="005575C2" w:rsidRPr="005D2DBB" w:rsidRDefault="00EF66DD" w:rsidP="00615123">
      <w:r w:rsidRPr="005D2DBB">
        <w:br w:type="page"/>
      </w:r>
    </w:p>
    <w:p w:rsidR="005575C2" w:rsidRPr="00ED7F13" w:rsidRDefault="00615123" w:rsidP="00ED7F13">
      <w:pPr>
        <w:keepNext/>
        <w:keepLines/>
        <w:autoSpaceDE/>
        <w:autoSpaceDN/>
        <w:jc w:val="both"/>
        <w:outlineLvl w:val="0"/>
        <w:rPr>
          <w:rFonts w:ascii="Arial" w:hAnsi="Arial" w:cs="Arial"/>
          <w:b/>
          <w:bCs/>
          <w:sz w:val="36"/>
          <w:szCs w:val="36"/>
          <w:lang w:eastAsia="en-US"/>
        </w:rPr>
      </w:pPr>
      <w:bookmarkStart w:id="92" w:name="_Toc428451892"/>
      <w:r w:rsidRPr="00ED7F13">
        <w:rPr>
          <w:rFonts w:ascii="Arial" w:hAnsi="Arial" w:cs="Arial"/>
          <w:b/>
          <w:bCs/>
          <w:sz w:val="36"/>
          <w:szCs w:val="36"/>
          <w:lang w:eastAsia="en-US"/>
        </w:rPr>
        <w:lastRenderedPageBreak/>
        <w:t>Раздел VIII. Сведения о размещаемых эмиссионных ценных бумагах, а также об объеме, о сроке, об условиях и о порядке их размещения</w:t>
      </w:r>
      <w:bookmarkEnd w:id="92"/>
    </w:p>
    <w:p w:rsidR="00B34D40" w:rsidRPr="00B34D40" w:rsidRDefault="00B34D40" w:rsidP="00B34D40">
      <w:pPr>
        <w:adjustRightInd w:val="0"/>
        <w:ind w:firstLine="540"/>
        <w:jc w:val="both"/>
        <w:outlineLvl w:val="3"/>
      </w:pPr>
    </w:p>
    <w:p w:rsidR="00B34D40" w:rsidRPr="00B34D40" w:rsidRDefault="0026090B" w:rsidP="00B34D40">
      <w:pPr>
        <w:keepNext/>
        <w:keepLines/>
        <w:autoSpaceDE/>
        <w:autoSpaceDN/>
        <w:spacing w:line="276" w:lineRule="auto"/>
        <w:jc w:val="both"/>
        <w:outlineLvl w:val="1"/>
        <w:rPr>
          <w:rFonts w:ascii="Arial" w:hAnsi="Arial" w:cs="Arial"/>
          <w:b/>
          <w:bCs/>
          <w:sz w:val="28"/>
          <w:szCs w:val="28"/>
          <w:lang w:eastAsia="en-US"/>
        </w:rPr>
      </w:pPr>
      <w:bookmarkStart w:id="93" w:name="_Toc428451893"/>
      <w:r w:rsidRPr="0026090B">
        <w:rPr>
          <w:rFonts w:ascii="Arial" w:hAnsi="Arial" w:cs="Arial"/>
          <w:b/>
          <w:bCs/>
          <w:sz w:val="28"/>
          <w:szCs w:val="28"/>
          <w:lang w:eastAsia="en-US"/>
        </w:rPr>
        <w:t>8.1. Вид, категория (тип) ценных бумаг</w:t>
      </w:r>
      <w:bookmarkEnd w:id="93"/>
    </w:p>
    <w:p w:rsidR="00F126DF" w:rsidRPr="00C90F26" w:rsidRDefault="00F126DF" w:rsidP="00F126DF">
      <w:pPr>
        <w:rPr>
          <w:rStyle w:val="SUBST0"/>
          <w:b w:val="0"/>
          <w:szCs w:val="22"/>
        </w:rPr>
      </w:pPr>
      <w:r w:rsidRPr="00C90F26">
        <w:rPr>
          <w:rStyle w:val="SUBST0"/>
          <w:b w:val="0"/>
          <w:i w:val="0"/>
          <w:szCs w:val="22"/>
        </w:rPr>
        <w:t xml:space="preserve">Вид ценных бумаг: </w:t>
      </w:r>
      <w:r w:rsidRPr="00C90F26">
        <w:rPr>
          <w:rStyle w:val="SUBST0"/>
          <w:szCs w:val="22"/>
        </w:rPr>
        <w:t>облигации на предъявителя</w:t>
      </w:r>
    </w:p>
    <w:p w:rsidR="00F126DF" w:rsidRPr="00C90F26" w:rsidRDefault="00F126DF" w:rsidP="00F126DF">
      <w:pPr>
        <w:rPr>
          <w:sz w:val="22"/>
          <w:szCs w:val="22"/>
        </w:rPr>
      </w:pPr>
      <w:r w:rsidRPr="00C90F26">
        <w:rPr>
          <w:rStyle w:val="SUBST0"/>
          <w:b w:val="0"/>
          <w:i w:val="0"/>
          <w:szCs w:val="22"/>
        </w:rPr>
        <w:t>Сери</w:t>
      </w:r>
      <w:r w:rsidRPr="00C90F26">
        <w:rPr>
          <w:sz w:val="22"/>
          <w:szCs w:val="22"/>
        </w:rPr>
        <w:t>я:</w:t>
      </w:r>
      <w:r>
        <w:rPr>
          <w:sz w:val="22"/>
          <w:szCs w:val="22"/>
        </w:rPr>
        <w:t xml:space="preserve"> </w:t>
      </w:r>
      <w:r>
        <w:rPr>
          <w:rStyle w:val="SUBST0"/>
          <w:szCs w:val="22"/>
        </w:rPr>
        <w:t>01</w:t>
      </w:r>
    </w:p>
    <w:p w:rsidR="00F126DF" w:rsidRPr="00C90F26" w:rsidRDefault="00F126DF" w:rsidP="00F126DF">
      <w:pPr>
        <w:jc w:val="both"/>
        <w:rPr>
          <w:rStyle w:val="SUBST0"/>
          <w:bCs/>
          <w:iCs/>
          <w:szCs w:val="22"/>
        </w:rPr>
      </w:pPr>
      <w:r w:rsidRPr="00C90F26">
        <w:rPr>
          <w:rStyle w:val="SUBST0"/>
          <w:b w:val="0"/>
          <w:i w:val="0"/>
          <w:szCs w:val="22"/>
        </w:rPr>
        <w:t xml:space="preserve">Идентификационные признаки выпуска (серии): </w:t>
      </w:r>
      <w:r w:rsidRPr="00C90F26">
        <w:rPr>
          <w:rStyle w:val="SUBST0"/>
          <w:szCs w:val="22"/>
        </w:rPr>
        <w:t xml:space="preserve">документарные неконвертируемые процентные облигации </w:t>
      </w:r>
      <w:r w:rsidRPr="00C90F26">
        <w:rPr>
          <w:b/>
          <w:i/>
          <w:sz w:val="22"/>
          <w:szCs w:val="22"/>
        </w:rPr>
        <w:t>на предъявителя</w:t>
      </w:r>
      <w:r w:rsidRPr="00C90F26">
        <w:rPr>
          <w:rStyle w:val="SUBST0"/>
          <w:szCs w:val="22"/>
        </w:rPr>
        <w:t xml:space="preserve"> с обязательным централизованным хранением серии </w:t>
      </w:r>
      <w:r>
        <w:rPr>
          <w:rStyle w:val="SUBST0"/>
          <w:szCs w:val="22"/>
        </w:rPr>
        <w:t xml:space="preserve">01 </w:t>
      </w:r>
      <w:r w:rsidRPr="00C90F26">
        <w:rPr>
          <w:rStyle w:val="SUBST0"/>
          <w:bCs/>
          <w:iCs/>
          <w:szCs w:val="22"/>
        </w:rPr>
        <w:t>(</w:t>
      </w:r>
      <w:r w:rsidRPr="00C90F26">
        <w:rPr>
          <w:rStyle w:val="SUBST0"/>
          <w:szCs w:val="22"/>
        </w:rPr>
        <w:t>далее по тексту именуются совокупно «Облигации» или «Облигации выпуска», и по отдельности -  «Облигация» или «Облигация выпуска»)</w:t>
      </w:r>
      <w:r w:rsidRPr="00C90F26">
        <w:rPr>
          <w:b/>
          <w:bCs/>
          <w:i/>
          <w:iCs/>
          <w:sz w:val="22"/>
          <w:szCs w:val="22"/>
        </w:rPr>
        <w:t xml:space="preserve"> </w:t>
      </w:r>
      <w:r>
        <w:rPr>
          <w:b/>
          <w:bCs/>
          <w:i/>
          <w:iCs/>
          <w:sz w:val="22"/>
          <w:szCs w:val="22"/>
        </w:rPr>
        <w:t>с</w:t>
      </w:r>
      <w:r w:rsidRPr="00C90F26">
        <w:rPr>
          <w:b/>
          <w:bCs/>
          <w:i/>
          <w:iCs/>
          <w:sz w:val="22"/>
          <w:szCs w:val="22"/>
        </w:rPr>
        <w:t xml:space="preserve"> возможностью досрочного погашения </w:t>
      </w:r>
      <w:r>
        <w:rPr>
          <w:b/>
          <w:bCs/>
          <w:i/>
          <w:iCs/>
          <w:sz w:val="22"/>
          <w:szCs w:val="22"/>
        </w:rPr>
        <w:t xml:space="preserve">по требованию владельцев и </w:t>
      </w:r>
      <w:r w:rsidRPr="00C90F26">
        <w:rPr>
          <w:b/>
          <w:bCs/>
          <w:i/>
          <w:iCs/>
          <w:sz w:val="22"/>
          <w:szCs w:val="22"/>
        </w:rPr>
        <w:t>по усмотрению</w:t>
      </w:r>
      <w:r>
        <w:rPr>
          <w:b/>
          <w:bCs/>
          <w:i/>
          <w:iCs/>
          <w:sz w:val="22"/>
          <w:szCs w:val="22"/>
        </w:rPr>
        <w:t xml:space="preserve"> ООО </w:t>
      </w:r>
      <w:r w:rsidR="00A82076">
        <w:rPr>
          <w:b/>
          <w:bCs/>
          <w:i/>
          <w:iCs/>
          <w:sz w:val="22"/>
          <w:szCs w:val="22"/>
        </w:rPr>
        <w:t>«</w:t>
      </w:r>
      <w:proofErr w:type="spellStart"/>
      <w:r w:rsidR="00A82076">
        <w:rPr>
          <w:b/>
          <w:bCs/>
          <w:i/>
          <w:iCs/>
          <w:sz w:val="22"/>
          <w:szCs w:val="22"/>
        </w:rPr>
        <w:t>ДелоПортс</w:t>
      </w:r>
      <w:proofErr w:type="spellEnd"/>
      <w:r w:rsidR="00A82076">
        <w:rPr>
          <w:b/>
          <w:bCs/>
          <w:i/>
          <w:iCs/>
          <w:sz w:val="22"/>
          <w:szCs w:val="22"/>
        </w:rPr>
        <w:t>»</w:t>
      </w:r>
      <w:r>
        <w:rPr>
          <w:b/>
          <w:bCs/>
          <w:i/>
          <w:iCs/>
          <w:sz w:val="22"/>
          <w:szCs w:val="22"/>
        </w:rPr>
        <w:t xml:space="preserve"> (далее – «</w:t>
      </w:r>
      <w:r w:rsidRPr="00C90F26">
        <w:rPr>
          <w:b/>
          <w:bCs/>
          <w:i/>
          <w:iCs/>
          <w:sz w:val="22"/>
          <w:szCs w:val="22"/>
        </w:rPr>
        <w:t>Эмитент</w:t>
      </w:r>
      <w:r>
        <w:rPr>
          <w:b/>
          <w:bCs/>
          <w:i/>
          <w:iCs/>
          <w:sz w:val="22"/>
          <w:szCs w:val="22"/>
        </w:rPr>
        <w:t>»)</w:t>
      </w:r>
      <w:r w:rsidRPr="00C90F26">
        <w:rPr>
          <w:rStyle w:val="SUBST0"/>
          <w:szCs w:val="22"/>
        </w:rPr>
        <w:t>.</w:t>
      </w:r>
    </w:p>
    <w:p w:rsidR="00F126DF" w:rsidRPr="00F126DF" w:rsidRDefault="00F126DF" w:rsidP="00B34D40">
      <w:pPr>
        <w:adjustRightInd w:val="0"/>
        <w:ind w:firstLine="540"/>
        <w:jc w:val="both"/>
        <w:outlineLvl w:val="4"/>
        <w:rPr>
          <w:sz w:val="22"/>
          <w:szCs w:val="22"/>
        </w:rPr>
      </w:pPr>
    </w:p>
    <w:p w:rsidR="00F126DF" w:rsidRPr="00F126DF" w:rsidRDefault="00F126DF" w:rsidP="00F126DF">
      <w:pPr>
        <w:keepNext/>
        <w:keepLines/>
        <w:autoSpaceDE/>
        <w:autoSpaceDN/>
        <w:spacing w:line="276" w:lineRule="auto"/>
        <w:jc w:val="both"/>
        <w:outlineLvl w:val="1"/>
        <w:rPr>
          <w:rFonts w:ascii="Arial" w:hAnsi="Arial" w:cs="Arial"/>
          <w:b/>
          <w:bCs/>
          <w:sz w:val="28"/>
          <w:szCs w:val="28"/>
          <w:lang w:eastAsia="en-US"/>
        </w:rPr>
      </w:pPr>
      <w:bookmarkStart w:id="94" w:name="_Toc428451894"/>
      <w:r w:rsidRPr="00F126DF">
        <w:rPr>
          <w:rFonts w:ascii="Arial" w:hAnsi="Arial" w:cs="Arial"/>
          <w:b/>
          <w:bCs/>
          <w:sz w:val="28"/>
          <w:szCs w:val="28"/>
          <w:lang w:eastAsia="en-US"/>
        </w:rPr>
        <w:t>8.2. Форма ценных бумаг</w:t>
      </w:r>
      <w:bookmarkEnd w:id="94"/>
    </w:p>
    <w:p w:rsidR="00F126DF" w:rsidRPr="00C90F26" w:rsidRDefault="00F126DF" w:rsidP="00F126DF">
      <w:pPr>
        <w:pStyle w:val="NormalPrefix"/>
        <w:widowControl/>
        <w:spacing w:before="0" w:after="0"/>
        <w:rPr>
          <w:bCs/>
          <w:iCs/>
        </w:rPr>
      </w:pPr>
      <w:r w:rsidRPr="00C90F26">
        <w:rPr>
          <w:rStyle w:val="SUBST0"/>
        </w:rPr>
        <w:t>документарные</w:t>
      </w:r>
    </w:p>
    <w:p w:rsidR="0026090B" w:rsidRPr="00F126DF" w:rsidRDefault="0026090B" w:rsidP="00B34D40">
      <w:pPr>
        <w:adjustRightInd w:val="0"/>
        <w:ind w:firstLine="540"/>
        <w:jc w:val="both"/>
        <w:outlineLvl w:val="4"/>
        <w:rPr>
          <w:sz w:val="22"/>
          <w:szCs w:val="22"/>
        </w:rPr>
      </w:pPr>
    </w:p>
    <w:p w:rsidR="0026090B" w:rsidRPr="00F126DF" w:rsidRDefault="00F126DF" w:rsidP="00F126DF">
      <w:pPr>
        <w:keepNext/>
        <w:keepLines/>
        <w:autoSpaceDE/>
        <w:autoSpaceDN/>
        <w:spacing w:line="276" w:lineRule="auto"/>
        <w:jc w:val="both"/>
        <w:outlineLvl w:val="1"/>
        <w:rPr>
          <w:rFonts w:ascii="Arial" w:hAnsi="Arial" w:cs="Arial"/>
          <w:b/>
          <w:bCs/>
          <w:sz w:val="28"/>
          <w:szCs w:val="28"/>
          <w:lang w:eastAsia="en-US"/>
        </w:rPr>
      </w:pPr>
      <w:bookmarkStart w:id="95" w:name="_Toc428451895"/>
      <w:r w:rsidRPr="00F126DF">
        <w:rPr>
          <w:rFonts w:ascii="Arial" w:hAnsi="Arial" w:cs="Arial"/>
          <w:b/>
          <w:bCs/>
          <w:sz w:val="28"/>
          <w:szCs w:val="28"/>
          <w:lang w:eastAsia="en-US"/>
        </w:rPr>
        <w:t>8.3. Указание на обязательное централизованное хранение</w:t>
      </w:r>
      <w:bookmarkEnd w:id="95"/>
    </w:p>
    <w:p w:rsidR="009608B8" w:rsidRPr="0022241D" w:rsidRDefault="009608B8" w:rsidP="0022241D">
      <w:pPr>
        <w:widowControl w:val="0"/>
        <w:adjustRightInd w:val="0"/>
        <w:jc w:val="both"/>
        <w:rPr>
          <w:rStyle w:val="SUBST0"/>
          <w:szCs w:val="22"/>
        </w:rPr>
      </w:pPr>
      <w:r w:rsidRPr="0022241D">
        <w:rPr>
          <w:rStyle w:val="SUBST0"/>
          <w:bCs/>
          <w:iCs/>
          <w:szCs w:val="22"/>
        </w:rPr>
        <w:t>Предусмотрено обязательное централизованное хранение Облигаций настоящего выпуска.</w:t>
      </w:r>
    </w:p>
    <w:p w:rsidR="009608B8" w:rsidRPr="009608B8" w:rsidRDefault="009608B8" w:rsidP="009608B8">
      <w:pPr>
        <w:pStyle w:val="NormalPrefix"/>
        <w:spacing w:before="0" w:after="0"/>
        <w:outlineLvl w:val="0"/>
        <w:rPr>
          <w:rStyle w:val="SUBST0"/>
          <w:b w:val="0"/>
        </w:rPr>
      </w:pPr>
    </w:p>
    <w:p w:rsidR="009608B8" w:rsidRPr="0022241D" w:rsidRDefault="009608B8" w:rsidP="0022241D">
      <w:pPr>
        <w:widowControl w:val="0"/>
        <w:adjustRightInd w:val="0"/>
        <w:jc w:val="both"/>
        <w:rPr>
          <w:rStyle w:val="SUBST0"/>
          <w:bCs/>
          <w:i w:val="0"/>
          <w:iCs/>
          <w:szCs w:val="22"/>
        </w:rPr>
      </w:pPr>
      <w:r w:rsidRPr="0022241D">
        <w:rPr>
          <w:rStyle w:val="SUBST0"/>
          <w:bCs/>
          <w:i w:val="0"/>
          <w:iCs/>
          <w:szCs w:val="22"/>
        </w:rPr>
        <w:t>Депозитарий, который будет осуществлять централизованное хранение:</w:t>
      </w:r>
    </w:p>
    <w:p w:rsidR="009608B8" w:rsidRPr="00C90F26" w:rsidRDefault="009608B8" w:rsidP="009608B8">
      <w:pPr>
        <w:adjustRightInd w:val="0"/>
        <w:jc w:val="both"/>
        <w:rPr>
          <w:sz w:val="22"/>
          <w:szCs w:val="22"/>
        </w:rPr>
      </w:pPr>
      <w:r w:rsidRPr="00C90F26">
        <w:rPr>
          <w:bCs/>
          <w:sz w:val="22"/>
          <w:szCs w:val="22"/>
        </w:rPr>
        <w:t>Полное фирменное наименование на русском языке:</w:t>
      </w:r>
      <w:r>
        <w:rPr>
          <w:bCs/>
          <w:sz w:val="22"/>
          <w:szCs w:val="22"/>
        </w:rPr>
        <w:t xml:space="preserve"> </w:t>
      </w:r>
      <w:r w:rsidRPr="00C90F26">
        <w:rPr>
          <w:b/>
          <w:i/>
          <w:sz w:val="22"/>
          <w:szCs w:val="22"/>
        </w:rPr>
        <w:t>Небанковская кредитная организация закрытое акционерное общество «Национальный расчетный депозитарий».</w:t>
      </w:r>
    </w:p>
    <w:p w:rsidR="009608B8" w:rsidRPr="00C90F26" w:rsidRDefault="009608B8" w:rsidP="009608B8">
      <w:pPr>
        <w:adjustRightInd w:val="0"/>
        <w:jc w:val="both"/>
        <w:rPr>
          <w:sz w:val="22"/>
          <w:szCs w:val="22"/>
        </w:rPr>
      </w:pPr>
      <w:r w:rsidRPr="00C90F26">
        <w:rPr>
          <w:bCs/>
          <w:sz w:val="22"/>
          <w:szCs w:val="22"/>
        </w:rPr>
        <w:t>Сокращенное фирменное наименование на русском языке:</w:t>
      </w:r>
      <w:r>
        <w:rPr>
          <w:bCs/>
          <w:sz w:val="22"/>
          <w:szCs w:val="22"/>
        </w:rPr>
        <w:t xml:space="preserve"> </w:t>
      </w:r>
      <w:r w:rsidRPr="00C90F26">
        <w:rPr>
          <w:b/>
          <w:i/>
          <w:sz w:val="22"/>
          <w:szCs w:val="22"/>
        </w:rPr>
        <w:t>НКО ЗАО НРД.</w:t>
      </w:r>
    </w:p>
    <w:p w:rsidR="009608B8" w:rsidRPr="00255A81" w:rsidRDefault="009608B8" w:rsidP="009608B8">
      <w:pPr>
        <w:adjustRightInd w:val="0"/>
        <w:jc w:val="both"/>
        <w:rPr>
          <w:b/>
          <w:i/>
          <w:sz w:val="22"/>
          <w:szCs w:val="22"/>
        </w:rPr>
      </w:pPr>
      <w:r w:rsidRPr="00C90F26">
        <w:rPr>
          <w:bCs/>
          <w:sz w:val="22"/>
          <w:szCs w:val="22"/>
        </w:rPr>
        <w:t>Место нахождения:</w:t>
      </w:r>
      <w:r>
        <w:rPr>
          <w:bCs/>
          <w:sz w:val="22"/>
          <w:szCs w:val="22"/>
        </w:rPr>
        <w:t xml:space="preserve"> </w:t>
      </w:r>
      <w:r w:rsidRPr="00255A81">
        <w:rPr>
          <w:b/>
          <w:i/>
          <w:sz w:val="22"/>
          <w:szCs w:val="22"/>
        </w:rPr>
        <w:t>город Москва, улица Спартаковская, дом 12</w:t>
      </w:r>
    </w:p>
    <w:p w:rsidR="009608B8" w:rsidRPr="00C90F26" w:rsidRDefault="009608B8" w:rsidP="009608B8">
      <w:pPr>
        <w:adjustRightInd w:val="0"/>
        <w:jc w:val="both"/>
        <w:rPr>
          <w:sz w:val="22"/>
          <w:szCs w:val="22"/>
        </w:rPr>
      </w:pPr>
      <w:r w:rsidRPr="00C90F26">
        <w:rPr>
          <w:bCs/>
          <w:sz w:val="22"/>
          <w:szCs w:val="22"/>
        </w:rPr>
        <w:t>Адрес для направления корреспонденции (почтовый адрес):</w:t>
      </w:r>
      <w:r>
        <w:rPr>
          <w:bCs/>
          <w:sz w:val="22"/>
          <w:szCs w:val="22"/>
        </w:rPr>
        <w:t xml:space="preserve"> </w:t>
      </w:r>
      <w:smartTag w:uri="urn:schemas-microsoft-com:office:smarttags" w:element="metricconverter">
        <w:smartTagPr>
          <w:attr w:name="ProductID" w:val="105066, г"/>
        </w:smartTagPr>
        <w:r w:rsidRPr="00C90F26">
          <w:rPr>
            <w:rStyle w:val="SUBST0"/>
            <w:bCs/>
            <w:iCs/>
            <w:szCs w:val="22"/>
          </w:rPr>
          <w:t>105066, г</w:t>
        </w:r>
      </w:smartTag>
      <w:r w:rsidRPr="00C90F26">
        <w:rPr>
          <w:rStyle w:val="SUBST0"/>
          <w:bCs/>
          <w:iCs/>
          <w:szCs w:val="22"/>
        </w:rPr>
        <w:t>. Москва, ул. Спартаковская, д. 12</w:t>
      </w:r>
    </w:p>
    <w:p w:rsidR="009608B8" w:rsidRPr="00C90F26" w:rsidRDefault="009608B8" w:rsidP="009608B8">
      <w:pPr>
        <w:adjustRightInd w:val="0"/>
        <w:jc w:val="both"/>
        <w:rPr>
          <w:sz w:val="22"/>
          <w:szCs w:val="22"/>
        </w:rPr>
      </w:pPr>
      <w:r w:rsidRPr="00C90F26">
        <w:rPr>
          <w:bCs/>
          <w:sz w:val="22"/>
          <w:szCs w:val="22"/>
        </w:rPr>
        <w:t>ОГРН:</w:t>
      </w:r>
      <w:r>
        <w:rPr>
          <w:bCs/>
          <w:sz w:val="22"/>
          <w:szCs w:val="22"/>
        </w:rPr>
        <w:t xml:space="preserve"> </w:t>
      </w:r>
      <w:r w:rsidRPr="00C90F26">
        <w:rPr>
          <w:b/>
          <w:i/>
          <w:sz w:val="22"/>
          <w:szCs w:val="22"/>
        </w:rPr>
        <w:t>1027739132563.</w:t>
      </w:r>
    </w:p>
    <w:p w:rsidR="009608B8" w:rsidRPr="00C90F26" w:rsidRDefault="009608B8" w:rsidP="009608B8">
      <w:pPr>
        <w:adjustRightInd w:val="0"/>
        <w:jc w:val="both"/>
        <w:rPr>
          <w:sz w:val="22"/>
          <w:szCs w:val="22"/>
        </w:rPr>
      </w:pPr>
      <w:r w:rsidRPr="00C90F26">
        <w:rPr>
          <w:bCs/>
          <w:sz w:val="22"/>
          <w:szCs w:val="22"/>
        </w:rPr>
        <w:t>ИНН/КПП:</w:t>
      </w:r>
      <w:r>
        <w:rPr>
          <w:bCs/>
          <w:sz w:val="22"/>
          <w:szCs w:val="22"/>
        </w:rPr>
        <w:t xml:space="preserve"> </w:t>
      </w:r>
      <w:r w:rsidRPr="00C90F26">
        <w:rPr>
          <w:b/>
          <w:i/>
          <w:sz w:val="22"/>
          <w:szCs w:val="22"/>
        </w:rPr>
        <w:t>7702165310/775001001.</w:t>
      </w:r>
    </w:p>
    <w:p w:rsidR="009608B8" w:rsidRPr="00C90F26" w:rsidRDefault="009608B8" w:rsidP="009608B8">
      <w:pPr>
        <w:jc w:val="both"/>
        <w:rPr>
          <w:sz w:val="22"/>
          <w:szCs w:val="22"/>
        </w:rPr>
      </w:pPr>
      <w:r w:rsidRPr="00C90F26">
        <w:rPr>
          <w:sz w:val="22"/>
          <w:szCs w:val="22"/>
        </w:rPr>
        <w:t xml:space="preserve">Телефон: </w:t>
      </w:r>
      <w:r w:rsidRPr="00C90F26">
        <w:rPr>
          <w:b/>
          <w:i/>
          <w:sz w:val="22"/>
          <w:szCs w:val="22"/>
        </w:rPr>
        <w:t>+7</w:t>
      </w:r>
      <w:r w:rsidRPr="00C90F26">
        <w:rPr>
          <w:b/>
          <w:bCs/>
          <w:i/>
          <w:iCs/>
          <w:sz w:val="22"/>
          <w:szCs w:val="22"/>
        </w:rPr>
        <w:t>(495) 956-27-89, +7 (495) 956-27-90</w:t>
      </w:r>
    </w:p>
    <w:p w:rsidR="009608B8" w:rsidRPr="00C90F26" w:rsidRDefault="009608B8" w:rsidP="009608B8">
      <w:pPr>
        <w:jc w:val="both"/>
        <w:rPr>
          <w:sz w:val="22"/>
          <w:szCs w:val="22"/>
        </w:rPr>
      </w:pPr>
      <w:r w:rsidRPr="00C90F26">
        <w:rPr>
          <w:sz w:val="22"/>
          <w:szCs w:val="22"/>
        </w:rPr>
        <w:t xml:space="preserve">Номер лицензии профессионального участника рынка ценных бумаг на осуществление депозитарной деятельности: </w:t>
      </w:r>
      <w:r w:rsidRPr="00C90F26">
        <w:rPr>
          <w:b/>
          <w:i/>
          <w:sz w:val="22"/>
          <w:szCs w:val="22"/>
        </w:rPr>
        <w:t>№177-12042-000100</w:t>
      </w:r>
    </w:p>
    <w:p w:rsidR="009608B8" w:rsidRPr="00C90F26" w:rsidRDefault="009608B8" w:rsidP="009608B8">
      <w:pPr>
        <w:jc w:val="both"/>
        <w:rPr>
          <w:sz w:val="22"/>
          <w:szCs w:val="22"/>
        </w:rPr>
      </w:pPr>
      <w:r w:rsidRPr="00C90F26">
        <w:rPr>
          <w:sz w:val="22"/>
          <w:szCs w:val="22"/>
        </w:rPr>
        <w:t xml:space="preserve">Дата </w:t>
      </w:r>
      <w:proofErr w:type="gramStart"/>
      <w:r w:rsidRPr="00C90F26">
        <w:rPr>
          <w:sz w:val="22"/>
          <w:szCs w:val="22"/>
        </w:rPr>
        <w:t>выдачи лицензии профессионального участника рынка ценных бумаг</w:t>
      </w:r>
      <w:proofErr w:type="gramEnd"/>
      <w:r w:rsidRPr="00C90F26">
        <w:rPr>
          <w:sz w:val="22"/>
          <w:szCs w:val="22"/>
        </w:rPr>
        <w:t xml:space="preserve"> на осуществление депозитарной деятельности: </w:t>
      </w:r>
      <w:r w:rsidRPr="00C90F26">
        <w:rPr>
          <w:b/>
          <w:i/>
          <w:sz w:val="22"/>
          <w:szCs w:val="22"/>
        </w:rPr>
        <w:t>19.02.2009</w:t>
      </w:r>
    </w:p>
    <w:p w:rsidR="009608B8" w:rsidRPr="00C90F26" w:rsidRDefault="009608B8" w:rsidP="009608B8">
      <w:pPr>
        <w:jc w:val="both"/>
        <w:rPr>
          <w:sz w:val="22"/>
          <w:szCs w:val="22"/>
        </w:rPr>
      </w:pPr>
      <w:r w:rsidRPr="00C90F26">
        <w:rPr>
          <w:sz w:val="22"/>
          <w:szCs w:val="22"/>
        </w:rPr>
        <w:t xml:space="preserve">Срок </w:t>
      </w:r>
      <w:proofErr w:type="gramStart"/>
      <w:r w:rsidRPr="00C90F26">
        <w:rPr>
          <w:sz w:val="22"/>
          <w:szCs w:val="22"/>
        </w:rPr>
        <w:t>действия лицензии профессионального участника рынка ценных бумаг</w:t>
      </w:r>
      <w:proofErr w:type="gramEnd"/>
      <w:r w:rsidRPr="00C90F26">
        <w:rPr>
          <w:sz w:val="22"/>
          <w:szCs w:val="22"/>
        </w:rPr>
        <w:t xml:space="preserve"> на осуществление депозитарной деятельности: </w:t>
      </w:r>
      <w:r w:rsidRPr="00C90F26">
        <w:rPr>
          <w:b/>
          <w:bCs/>
          <w:i/>
          <w:iCs/>
          <w:sz w:val="22"/>
          <w:szCs w:val="22"/>
        </w:rPr>
        <w:t>без ограничения срока действия</w:t>
      </w:r>
    </w:p>
    <w:p w:rsidR="009608B8" w:rsidRPr="00C90F26" w:rsidRDefault="009608B8" w:rsidP="009608B8">
      <w:pPr>
        <w:jc w:val="both"/>
        <w:rPr>
          <w:sz w:val="22"/>
          <w:szCs w:val="22"/>
        </w:rPr>
      </w:pPr>
      <w:r w:rsidRPr="00C90F26">
        <w:rPr>
          <w:sz w:val="22"/>
          <w:szCs w:val="22"/>
        </w:rPr>
        <w:t xml:space="preserve">Лицензирующий орган: </w:t>
      </w:r>
      <w:r w:rsidRPr="00E865DB">
        <w:rPr>
          <w:b/>
          <w:i/>
          <w:iCs/>
          <w:color w:val="000000"/>
          <w:sz w:val="22"/>
          <w:szCs w:val="22"/>
        </w:rPr>
        <w:t xml:space="preserve"> </w:t>
      </w:r>
      <w:r w:rsidRPr="002E1240">
        <w:rPr>
          <w:b/>
          <w:i/>
          <w:iCs/>
          <w:color w:val="000000"/>
          <w:sz w:val="22"/>
          <w:szCs w:val="22"/>
        </w:rPr>
        <w:t>Центральный банк Российской Федерации</w:t>
      </w:r>
    </w:p>
    <w:p w:rsidR="009608B8" w:rsidRDefault="009608B8" w:rsidP="009608B8">
      <w:pPr>
        <w:widowControl w:val="0"/>
        <w:adjustRightInd w:val="0"/>
        <w:jc w:val="both"/>
        <w:rPr>
          <w:rStyle w:val="SUBST0"/>
          <w:bCs/>
          <w:iCs/>
          <w:szCs w:val="22"/>
        </w:rPr>
      </w:pPr>
    </w:p>
    <w:p w:rsidR="009608B8" w:rsidRPr="00C90F26" w:rsidRDefault="009608B8" w:rsidP="009608B8">
      <w:pPr>
        <w:widowControl w:val="0"/>
        <w:adjustRightInd w:val="0"/>
        <w:jc w:val="both"/>
        <w:rPr>
          <w:rStyle w:val="SUBST0"/>
          <w:bCs/>
          <w:iCs/>
          <w:szCs w:val="22"/>
        </w:rPr>
      </w:pPr>
      <w:r w:rsidRPr="00C90F26">
        <w:rPr>
          <w:rStyle w:val="SUBST0"/>
          <w:bCs/>
          <w:iCs/>
          <w:szCs w:val="22"/>
        </w:rPr>
        <w:t>В случае прекращения деятельности НКО ЗАО НРД в связи с его реорганизацией обязательное централизованное хранение Облигаций будет осуществляться его правопреемником. В тех случаях, когда в Решении о выпуске ценных бумаг упоминается НКО ЗАО НРД, подразумевается НКО ЗАО НРД или его правопреемник.</w:t>
      </w:r>
    </w:p>
    <w:p w:rsidR="009608B8" w:rsidRPr="00C90F26" w:rsidRDefault="009608B8" w:rsidP="009608B8">
      <w:pPr>
        <w:widowControl w:val="0"/>
        <w:adjustRightInd w:val="0"/>
        <w:jc w:val="both"/>
        <w:rPr>
          <w:rStyle w:val="SUBST0"/>
          <w:bCs/>
          <w:iCs/>
          <w:szCs w:val="22"/>
        </w:rPr>
      </w:pPr>
      <w:r w:rsidRPr="00C90F26">
        <w:rPr>
          <w:rStyle w:val="SUBST0"/>
          <w:bCs/>
          <w:iCs/>
          <w:szCs w:val="22"/>
        </w:rPr>
        <w:t>Облигации</w:t>
      </w:r>
      <w:r>
        <w:rPr>
          <w:rStyle w:val="SUBST0"/>
          <w:bCs/>
          <w:iCs/>
          <w:szCs w:val="22"/>
        </w:rPr>
        <w:t xml:space="preserve"> </w:t>
      </w:r>
      <w:r w:rsidRPr="00C90F26">
        <w:rPr>
          <w:rStyle w:val="SUBST0"/>
          <w:bCs/>
          <w:iCs/>
          <w:szCs w:val="22"/>
        </w:rPr>
        <w:t xml:space="preserve">выпускаются в документарной форме с оформлением на весь объем выпуска единого сертификата (далее – «Сертификат»), подлежащего обязательному централизованному хранению в </w:t>
      </w:r>
      <w:r w:rsidRPr="00C90F26">
        <w:rPr>
          <w:b/>
          <w:i/>
          <w:sz w:val="22"/>
          <w:szCs w:val="22"/>
        </w:rPr>
        <w:t>НКО ЗАО НРД</w:t>
      </w:r>
      <w:r w:rsidRPr="00C90F26">
        <w:rPr>
          <w:rStyle w:val="SUBST0"/>
          <w:bCs/>
          <w:iCs/>
          <w:szCs w:val="22"/>
        </w:rPr>
        <w:t xml:space="preserve"> (далее также – «НРД»). Выдача</w:t>
      </w:r>
      <w:r w:rsidRPr="001E7794">
        <w:rPr>
          <w:rStyle w:val="SUBST0"/>
          <w:bCs/>
          <w:iCs/>
          <w:szCs w:val="22"/>
        </w:rPr>
        <w:t xml:space="preserve"> </w:t>
      </w:r>
      <w:r>
        <w:rPr>
          <w:rStyle w:val="SUBST0"/>
          <w:bCs/>
          <w:iCs/>
          <w:szCs w:val="22"/>
        </w:rPr>
        <w:t>отдельных</w:t>
      </w:r>
      <w:r w:rsidRPr="00C90F26">
        <w:rPr>
          <w:rStyle w:val="SUBST0"/>
          <w:bCs/>
          <w:iCs/>
          <w:szCs w:val="22"/>
        </w:rPr>
        <w:t xml:space="preserve"> </w:t>
      </w:r>
      <w:r>
        <w:rPr>
          <w:rStyle w:val="SUBST0"/>
          <w:bCs/>
          <w:iCs/>
          <w:szCs w:val="22"/>
        </w:rPr>
        <w:t>с</w:t>
      </w:r>
      <w:r w:rsidRPr="00C90F26">
        <w:rPr>
          <w:rStyle w:val="SUBST0"/>
          <w:bCs/>
          <w:iCs/>
          <w:szCs w:val="22"/>
        </w:rPr>
        <w:t>ертификат</w:t>
      </w:r>
      <w:r>
        <w:rPr>
          <w:rStyle w:val="SUBST0"/>
          <w:bCs/>
          <w:iCs/>
          <w:szCs w:val="22"/>
        </w:rPr>
        <w:t>ов</w:t>
      </w:r>
      <w:r w:rsidRPr="00C90F26">
        <w:rPr>
          <w:rStyle w:val="SUBST0"/>
          <w:bCs/>
          <w:iCs/>
          <w:szCs w:val="22"/>
        </w:rPr>
        <w:t xml:space="preserve"> </w:t>
      </w:r>
      <w:r>
        <w:rPr>
          <w:rStyle w:val="SUBST0"/>
          <w:bCs/>
          <w:iCs/>
          <w:szCs w:val="22"/>
        </w:rPr>
        <w:t xml:space="preserve">на руки </w:t>
      </w:r>
      <w:r w:rsidRPr="00C90F26">
        <w:rPr>
          <w:rStyle w:val="SUBST0"/>
          <w:bCs/>
          <w:iCs/>
          <w:szCs w:val="22"/>
        </w:rPr>
        <w:t>владельцам Облигаций не предусмотрена. Владельцы Облигаций не вправе требовать выдачи Сертификат</w:t>
      </w:r>
      <w:r>
        <w:rPr>
          <w:rStyle w:val="SUBST0"/>
          <w:bCs/>
          <w:iCs/>
          <w:szCs w:val="22"/>
        </w:rPr>
        <w:t>а</w:t>
      </w:r>
      <w:r w:rsidRPr="00C90F26">
        <w:rPr>
          <w:rStyle w:val="SUBST0"/>
          <w:bCs/>
          <w:iCs/>
          <w:szCs w:val="22"/>
        </w:rPr>
        <w:t xml:space="preserve"> на руки.</w:t>
      </w:r>
    </w:p>
    <w:p w:rsidR="009608B8" w:rsidRPr="00C90F26" w:rsidRDefault="009608B8" w:rsidP="009608B8">
      <w:pPr>
        <w:widowControl w:val="0"/>
        <w:jc w:val="both"/>
        <w:rPr>
          <w:rStyle w:val="SUBST0"/>
          <w:bCs/>
          <w:iCs/>
          <w:szCs w:val="22"/>
        </w:rPr>
      </w:pPr>
      <w:r w:rsidRPr="00C90F26">
        <w:rPr>
          <w:rStyle w:val="SUBST0"/>
          <w:bCs/>
          <w:iCs/>
          <w:szCs w:val="22"/>
        </w:rPr>
        <w:t>Образец Сертификата приводится в приложении к Решению о выпуске ценных бумаг и Проспекту ценных бумаг.</w:t>
      </w:r>
    </w:p>
    <w:p w:rsidR="009608B8" w:rsidRPr="00C90F26" w:rsidRDefault="009608B8" w:rsidP="009608B8">
      <w:pPr>
        <w:jc w:val="both"/>
        <w:rPr>
          <w:rStyle w:val="SUBST0"/>
          <w:bCs/>
          <w:iCs/>
          <w:szCs w:val="22"/>
        </w:rPr>
      </w:pPr>
      <w:r w:rsidRPr="00C90F26">
        <w:rPr>
          <w:rStyle w:val="SUBST0"/>
          <w:bCs/>
          <w:iCs/>
          <w:szCs w:val="22"/>
        </w:rPr>
        <w:t>Сертификат Облигаций и Решение о выпуске ценных бумаг являются документами, удостоверяющими права, закрепленные Облигациями.</w:t>
      </w:r>
    </w:p>
    <w:p w:rsidR="009608B8" w:rsidRPr="00C90F26" w:rsidRDefault="009608B8" w:rsidP="009608B8">
      <w:pPr>
        <w:jc w:val="both"/>
        <w:rPr>
          <w:rStyle w:val="SUBST0"/>
          <w:bCs/>
          <w:iCs/>
          <w:szCs w:val="22"/>
        </w:rPr>
      </w:pPr>
      <w:r w:rsidRPr="00C90F26">
        <w:rPr>
          <w:rStyle w:val="SUBST0"/>
          <w:bCs/>
          <w:iCs/>
          <w:szCs w:val="22"/>
        </w:rPr>
        <w:t>В случае расхождения между текстом Решения о выпуске ценных бумаг и данными, приведенными в Сертификате ценных бумаг, владелец имеет право требовать осуществления прав, закрепленных Облигациями в объеме, удостоверенном Сертификатом.</w:t>
      </w:r>
    </w:p>
    <w:p w:rsidR="009608B8" w:rsidRPr="00163375" w:rsidRDefault="009608B8" w:rsidP="009608B8">
      <w:pPr>
        <w:pStyle w:val="16"/>
        <w:keepNext w:val="0"/>
        <w:numPr>
          <w:ilvl w:val="0"/>
          <w:numId w:val="0"/>
        </w:numPr>
        <w:spacing w:before="0"/>
        <w:rPr>
          <w:rStyle w:val="SUBST0"/>
          <w:b/>
          <w:bCs w:val="0"/>
          <w:i/>
          <w:iCs w:val="0"/>
        </w:rPr>
      </w:pPr>
      <w:r w:rsidRPr="00C90F26">
        <w:rPr>
          <w:rStyle w:val="SUBST0"/>
          <w:b/>
          <w:bCs w:val="0"/>
          <w:i/>
          <w:iCs w:val="0"/>
          <w:lang w:eastAsia="en-US"/>
        </w:rPr>
        <w:t xml:space="preserve">До даты начала размещения </w:t>
      </w:r>
      <w:r>
        <w:rPr>
          <w:rStyle w:val="SUBST0"/>
          <w:b/>
          <w:bCs w:val="0"/>
          <w:i/>
          <w:iCs w:val="0"/>
          <w:lang w:eastAsia="en-US"/>
        </w:rPr>
        <w:t>Эмитент</w:t>
      </w:r>
      <w:r w:rsidRPr="00C90F26">
        <w:rPr>
          <w:rStyle w:val="SUBST0"/>
          <w:b/>
          <w:bCs w:val="0"/>
          <w:i/>
          <w:iCs w:val="0"/>
          <w:lang w:eastAsia="en-US"/>
        </w:rPr>
        <w:t xml:space="preserve"> передает Сертификат на хранение в НРД.</w:t>
      </w:r>
    </w:p>
    <w:p w:rsidR="009608B8" w:rsidRPr="00680DB8" w:rsidRDefault="009608B8" w:rsidP="009608B8">
      <w:pPr>
        <w:pStyle w:val="16"/>
        <w:keepNext w:val="0"/>
        <w:numPr>
          <w:ilvl w:val="0"/>
          <w:numId w:val="0"/>
        </w:numPr>
        <w:spacing w:before="0"/>
        <w:rPr>
          <w:rStyle w:val="SUBST0"/>
          <w:b/>
          <w:bCs w:val="0"/>
          <w:i/>
          <w:iCs w:val="0"/>
          <w:lang w:eastAsia="en-US"/>
        </w:rPr>
      </w:pPr>
      <w:r w:rsidRPr="00163375">
        <w:rPr>
          <w:rStyle w:val="SUBST0"/>
          <w:b/>
          <w:bCs w:val="0"/>
          <w:i/>
          <w:iCs w:val="0"/>
          <w:lang w:eastAsia="en-US"/>
        </w:rPr>
        <w:t>Учет и удостоверение прав на Облигации, учет и удостоверение передачи Облигаций, включая случаи обременения Облигаций обязательствами, осуществляется в НРД и иных депозитариях, осуществляющих учет прав на Облигации, за исключением НРД (далее именуемые – «Депозитарии»).</w:t>
      </w:r>
    </w:p>
    <w:p w:rsidR="009608B8" w:rsidRPr="00C90F26" w:rsidRDefault="009608B8" w:rsidP="009608B8">
      <w:pPr>
        <w:jc w:val="both"/>
        <w:rPr>
          <w:rStyle w:val="SUBST0"/>
          <w:bCs/>
          <w:iCs/>
          <w:szCs w:val="22"/>
        </w:rPr>
      </w:pPr>
      <w:r w:rsidRPr="00C90F26">
        <w:rPr>
          <w:rStyle w:val="SUBST0"/>
          <w:bCs/>
          <w:iCs/>
          <w:szCs w:val="22"/>
        </w:rPr>
        <w:t>Права владельцев на Облигации удостоверяются Сертификатом Облигаций и записями по счетам депо в НРД или Депозитариях.</w:t>
      </w:r>
    </w:p>
    <w:p w:rsidR="009608B8" w:rsidRPr="00C90F26" w:rsidRDefault="009608B8" w:rsidP="009608B8">
      <w:pPr>
        <w:jc w:val="both"/>
        <w:rPr>
          <w:rStyle w:val="SUBST0"/>
          <w:bCs/>
          <w:iCs/>
          <w:szCs w:val="22"/>
        </w:rPr>
      </w:pPr>
      <w:r w:rsidRPr="00C90F26">
        <w:rPr>
          <w:rStyle w:val="SUBST0"/>
          <w:bCs/>
          <w:iCs/>
          <w:szCs w:val="22"/>
        </w:rPr>
        <w:lastRenderedPageBreak/>
        <w:t>Права на Облигации учитываются НРД и</w:t>
      </w:r>
      <w:r>
        <w:rPr>
          <w:rStyle w:val="SUBST0"/>
          <w:bCs/>
          <w:iCs/>
          <w:szCs w:val="22"/>
        </w:rPr>
        <w:t xml:space="preserve"> Депозитариями </w:t>
      </w:r>
      <w:r w:rsidRPr="00C90F26">
        <w:rPr>
          <w:rStyle w:val="SUBST0"/>
          <w:bCs/>
          <w:iCs/>
          <w:szCs w:val="22"/>
        </w:rPr>
        <w:t xml:space="preserve">в виде записей по счетам депо, открытым владельцами Облигаций в НРД или Депозитарии. </w:t>
      </w:r>
    </w:p>
    <w:p w:rsidR="009608B8" w:rsidRPr="00C90F26" w:rsidRDefault="009608B8" w:rsidP="009608B8">
      <w:pPr>
        <w:pStyle w:val="16"/>
        <w:keepNext w:val="0"/>
        <w:widowControl w:val="0"/>
        <w:numPr>
          <w:ilvl w:val="0"/>
          <w:numId w:val="0"/>
        </w:numPr>
        <w:spacing w:before="0"/>
        <w:rPr>
          <w:rStyle w:val="SUBST0"/>
          <w:b/>
          <w:i/>
          <w:lang w:eastAsia="en-US"/>
        </w:rPr>
      </w:pPr>
      <w:r w:rsidRPr="00C90F26">
        <w:rPr>
          <w:rStyle w:val="SUBST0"/>
          <w:b/>
          <w:i/>
          <w:lang w:eastAsia="en-US"/>
        </w:rPr>
        <w:t>Права собственности на Облигации подтверждаются выписками по счетам депо, выдаваемыми НРД и Депозитариями.</w:t>
      </w:r>
    </w:p>
    <w:p w:rsidR="009608B8" w:rsidRPr="00C90F26" w:rsidRDefault="009608B8" w:rsidP="009608B8">
      <w:pPr>
        <w:widowControl w:val="0"/>
        <w:jc w:val="both"/>
        <w:rPr>
          <w:rStyle w:val="SUBST0"/>
          <w:bCs/>
          <w:iCs/>
          <w:szCs w:val="22"/>
        </w:rPr>
      </w:pPr>
      <w:r w:rsidRPr="00C90F26">
        <w:rPr>
          <w:rStyle w:val="SUBST0"/>
          <w:bCs/>
          <w:iCs/>
          <w:szCs w:val="22"/>
        </w:rPr>
        <w:t>Списание Облигаций со счетов депо при погашении</w:t>
      </w:r>
      <w:r>
        <w:rPr>
          <w:rStyle w:val="SUBST0"/>
          <w:bCs/>
          <w:iCs/>
          <w:szCs w:val="22"/>
        </w:rPr>
        <w:t xml:space="preserve"> всех Облигаций</w:t>
      </w:r>
      <w:r w:rsidRPr="00C90F26">
        <w:rPr>
          <w:rStyle w:val="SUBST0"/>
          <w:bCs/>
          <w:iCs/>
          <w:szCs w:val="22"/>
        </w:rPr>
        <w:t xml:space="preserve"> производится после исполнения Эмитентом всех обязательств перед владельцами Облигаций по выплате купонного дохода и номинальной стоимости Облигаций. Снятие Сертификата с хранения производится после списания всех Облигаций со счетов в НРД.</w:t>
      </w:r>
    </w:p>
    <w:p w:rsidR="009608B8" w:rsidRPr="00163375" w:rsidRDefault="009608B8" w:rsidP="009608B8">
      <w:pPr>
        <w:jc w:val="both"/>
        <w:rPr>
          <w:b/>
          <w:i/>
        </w:rPr>
      </w:pPr>
      <w:proofErr w:type="gramStart"/>
      <w:r w:rsidRPr="009E7B10">
        <w:rPr>
          <w:rStyle w:val="SUBST0"/>
          <w:bCs/>
          <w:iCs/>
          <w:szCs w:val="22"/>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 рынке ценных бумаг» от 22.04.1996 № 39-ФЗ и «Положением о депозитарно</w:t>
      </w:r>
      <w:r w:rsidRPr="001E49E8">
        <w:rPr>
          <w:rStyle w:val="SUBST0"/>
          <w:bCs/>
          <w:iCs/>
          <w:szCs w:val="22"/>
        </w:rPr>
        <w:t>й деятельности в Российской Федерации», утвержденным Постановлением ФКЦБ России от 16.10.1997 № 36</w:t>
      </w:r>
      <w:r>
        <w:rPr>
          <w:rStyle w:val="SUBST0"/>
          <w:bCs/>
          <w:iCs/>
          <w:szCs w:val="22"/>
        </w:rPr>
        <w:t xml:space="preserve">, </w:t>
      </w:r>
      <w:r w:rsidRPr="00680DB8">
        <w:rPr>
          <w:b/>
          <w:bCs/>
          <w:i/>
          <w:iCs/>
          <w:sz w:val="22"/>
          <w:szCs w:val="22"/>
        </w:rPr>
        <w:t xml:space="preserve">а также иными нормативными правовыми актами </w:t>
      </w:r>
      <w:r>
        <w:rPr>
          <w:b/>
          <w:bCs/>
          <w:i/>
          <w:iCs/>
          <w:sz w:val="22"/>
          <w:szCs w:val="22"/>
        </w:rPr>
        <w:t>Российской Федерации</w:t>
      </w:r>
      <w:r w:rsidRPr="00680DB8">
        <w:rPr>
          <w:b/>
          <w:bCs/>
          <w:i/>
          <w:iCs/>
          <w:sz w:val="22"/>
          <w:szCs w:val="22"/>
        </w:rPr>
        <w:t xml:space="preserve"> и внутренними документами депозитария.</w:t>
      </w:r>
      <w:proofErr w:type="gramEnd"/>
    </w:p>
    <w:p w:rsidR="009608B8" w:rsidRPr="00C90F26" w:rsidRDefault="009608B8" w:rsidP="009608B8">
      <w:pPr>
        <w:widowControl w:val="0"/>
        <w:jc w:val="both"/>
        <w:rPr>
          <w:rStyle w:val="SUBST0"/>
          <w:b w:val="0"/>
          <w:bCs/>
          <w:i w:val="0"/>
          <w:iCs/>
          <w:szCs w:val="22"/>
        </w:rPr>
      </w:pPr>
      <w:r w:rsidRPr="00C90F26">
        <w:rPr>
          <w:rStyle w:val="SUBST0"/>
          <w:bCs/>
          <w:iCs/>
          <w:szCs w:val="22"/>
        </w:rPr>
        <w:t xml:space="preserve">В случае изменения действующего законодательства </w:t>
      </w:r>
      <w:r>
        <w:rPr>
          <w:rStyle w:val="SUBST0"/>
          <w:bCs/>
          <w:iCs/>
          <w:szCs w:val="22"/>
        </w:rPr>
        <w:t>Российской Федерации</w:t>
      </w:r>
      <w:r w:rsidRPr="00C90F26">
        <w:rPr>
          <w:rStyle w:val="SUBST0"/>
          <w:bCs/>
          <w:iCs/>
          <w:szCs w:val="22"/>
        </w:rPr>
        <w:t>, порядок учета и перехода прав на Облигации будет регулироваться с учетом изменившихся требований законодательства</w:t>
      </w:r>
      <w:r>
        <w:rPr>
          <w:rStyle w:val="SUBST0"/>
          <w:bCs/>
          <w:iCs/>
          <w:szCs w:val="22"/>
        </w:rPr>
        <w:t xml:space="preserve"> Российской Федерации.</w:t>
      </w:r>
    </w:p>
    <w:p w:rsidR="004D3FE0" w:rsidRDefault="004D3FE0" w:rsidP="00B34D40">
      <w:pPr>
        <w:adjustRightInd w:val="0"/>
        <w:ind w:firstLine="540"/>
        <w:jc w:val="both"/>
        <w:outlineLvl w:val="4"/>
        <w:rPr>
          <w:sz w:val="22"/>
          <w:szCs w:val="22"/>
        </w:rPr>
      </w:pPr>
    </w:p>
    <w:p w:rsidR="004D3FE0" w:rsidRPr="004D3FE0" w:rsidRDefault="004D3FE0" w:rsidP="004D3FE0">
      <w:pPr>
        <w:keepNext/>
        <w:keepLines/>
        <w:autoSpaceDE/>
        <w:autoSpaceDN/>
        <w:spacing w:line="276" w:lineRule="auto"/>
        <w:jc w:val="both"/>
        <w:outlineLvl w:val="1"/>
        <w:rPr>
          <w:rFonts w:ascii="Arial" w:hAnsi="Arial" w:cs="Arial"/>
          <w:b/>
          <w:bCs/>
          <w:sz w:val="28"/>
          <w:szCs w:val="28"/>
          <w:lang w:eastAsia="en-US"/>
        </w:rPr>
      </w:pPr>
      <w:bookmarkStart w:id="96" w:name="_Toc428451896"/>
      <w:r w:rsidRPr="004D3FE0">
        <w:rPr>
          <w:rFonts w:ascii="Arial" w:hAnsi="Arial" w:cs="Arial"/>
          <w:b/>
          <w:bCs/>
          <w:sz w:val="28"/>
          <w:szCs w:val="28"/>
          <w:lang w:eastAsia="en-US"/>
        </w:rPr>
        <w:t>8.4. Номинальная стоимос</w:t>
      </w:r>
      <w:r>
        <w:rPr>
          <w:rFonts w:ascii="Arial" w:hAnsi="Arial" w:cs="Arial"/>
          <w:b/>
          <w:bCs/>
          <w:sz w:val="28"/>
          <w:szCs w:val="28"/>
          <w:lang w:eastAsia="en-US"/>
        </w:rPr>
        <w:t>ть каждой ценной бумаги выпуска</w:t>
      </w:r>
      <w:bookmarkEnd w:id="96"/>
    </w:p>
    <w:p w:rsidR="004D3FE0" w:rsidRPr="004D3FE0" w:rsidRDefault="004D3FE0" w:rsidP="004D3FE0">
      <w:pPr>
        <w:widowControl w:val="0"/>
        <w:jc w:val="both"/>
        <w:rPr>
          <w:rStyle w:val="SUBST0"/>
          <w:szCs w:val="22"/>
        </w:rPr>
      </w:pPr>
      <w:r w:rsidRPr="004D3FE0">
        <w:rPr>
          <w:rStyle w:val="SUBST0"/>
          <w:szCs w:val="22"/>
        </w:rPr>
        <w:t>1 000 (Одна тысяча) рублей.</w:t>
      </w:r>
    </w:p>
    <w:p w:rsidR="004D3FE0" w:rsidRPr="00F126DF" w:rsidRDefault="004D3FE0" w:rsidP="00B34D40">
      <w:pPr>
        <w:adjustRightInd w:val="0"/>
        <w:ind w:firstLine="540"/>
        <w:jc w:val="both"/>
        <w:outlineLvl w:val="4"/>
        <w:rPr>
          <w:sz w:val="22"/>
          <w:szCs w:val="22"/>
        </w:rPr>
      </w:pPr>
    </w:p>
    <w:p w:rsidR="0026090B" w:rsidRPr="004D3FE0" w:rsidRDefault="004A7017" w:rsidP="004D3FE0">
      <w:pPr>
        <w:keepNext/>
        <w:keepLines/>
        <w:autoSpaceDE/>
        <w:autoSpaceDN/>
        <w:spacing w:line="276" w:lineRule="auto"/>
        <w:jc w:val="both"/>
        <w:outlineLvl w:val="1"/>
        <w:rPr>
          <w:rFonts w:ascii="Arial" w:hAnsi="Arial" w:cs="Arial"/>
          <w:b/>
          <w:bCs/>
          <w:sz w:val="28"/>
          <w:szCs w:val="28"/>
          <w:lang w:eastAsia="en-US"/>
        </w:rPr>
      </w:pPr>
      <w:bookmarkStart w:id="97" w:name="_Toc428451897"/>
      <w:r w:rsidRPr="004D3FE0">
        <w:rPr>
          <w:rFonts w:ascii="Arial" w:hAnsi="Arial" w:cs="Arial"/>
          <w:b/>
          <w:bCs/>
          <w:sz w:val="28"/>
          <w:szCs w:val="28"/>
          <w:lang w:eastAsia="en-US"/>
        </w:rPr>
        <w:t xml:space="preserve">8.5. </w:t>
      </w:r>
      <w:r w:rsidR="004D3FE0">
        <w:rPr>
          <w:rFonts w:ascii="Arial" w:hAnsi="Arial" w:cs="Arial"/>
          <w:b/>
          <w:bCs/>
          <w:sz w:val="28"/>
          <w:szCs w:val="28"/>
          <w:lang w:eastAsia="en-US"/>
        </w:rPr>
        <w:t>Количество ценных бумаг выпуска</w:t>
      </w:r>
      <w:bookmarkEnd w:id="97"/>
    </w:p>
    <w:p w:rsidR="004D3FE0" w:rsidRPr="009E7B10" w:rsidRDefault="004D3FE0" w:rsidP="004D3FE0">
      <w:pPr>
        <w:rPr>
          <w:b/>
          <w:i/>
          <w:sz w:val="22"/>
          <w:szCs w:val="22"/>
        </w:rPr>
      </w:pPr>
      <w:r>
        <w:rPr>
          <w:b/>
          <w:i/>
          <w:sz w:val="22"/>
          <w:szCs w:val="22"/>
        </w:rPr>
        <w:t>3</w:t>
      </w:r>
      <w:r w:rsidRPr="00751928">
        <w:rPr>
          <w:b/>
          <w:i/>
          <w:sz w:val="22"/>
          <w:szCs w:val="22"/>
        </w:rPr>
        <w:t> 000 000 (</w:t>
      </w:r>
      <w:r>
        <w:rPr>
          <w:b/>
          <w:i/>
          <w:sz w:val="22"/>
          <w:szCs w:val="22"/>
        </w:rPr>
        <w:t>Три миллиона</w:t>
      </w:r>
      <w:r w:rsidRPr="00751928">
        <w:rPr>
          <w:b/>
          <w:i/>
          <w:sz w:val="22"/>
          <w:szCs w:val="22"/>
        </w:rPr>
        <w:t>)</w:t>
      </w:r>
      <w:r w:rsidRPr="009E7B10">
        <w:rPr>
          <w:b/>
          <w:i/>
          <w:sz w:val="22"/>
          <w:szCs w:val="22"/>
        </w:rPr>
        <w:t xml:space="preserve"> штук.</w:t>
      </w:r>
    </w:p>
    <w:p w:rsidR="004D3FE0" w:rsidRPr="004D3FE0" w:rsidRDefault="004D3FE0" w:rsidP="004D3FE0">
      <w:pPr>
        <w:rPr>
          <w:b/>
          <w:i/>
          <w:sz w:val="22"/>
          <w:szCs w:val="22"/>
        </w:rPr>
      </w:pPr>
      <w:r w:rsidRPr="004D3FE0">
        <w:rPr>
          <w:b/>
          <w:i/>
          <w:sz w:val="22"/>
          <w:szCs w:val="22"/>
        </w:rPr>
        <w:t>Выпуск Облигаций не предполагается размещать траншами.</w:t>
      </w:r>
    </w:p>
    <w:p w:rsidR="0026090B" w:rsidRPr="004D3FE0" w:rsidRDefault="0026090B" w:rsidP="004D3FE0">
      <w:pPr>
        <w:widowControl w:val="0"/>
        <w:jc w:val="both"/>
        <w:rPr>
          <w:rStyle w:val="SUBST0"/>
        </w:rPr>
      </w:pPr>
    </w:p>
    <w:p w:rsidR="004D3FE0" w:rsidRPr="004D3FE0" w:rsidRDefault="004D3FE0" w:rsidP="004D3FE0">
      <w:pPr>
        <w:keepNext/>
        <w:keepLines/>
        <w:autoSpaceDE/>
        <w:autoSpaceDN/>
        <w:spacing w:line="276" w:lineRule="auto"/>
        <w:jc w:val="both"/>
        <w:outlineLvl w:val="1"/>
        <w:rPr>
          <w:rFonts w:ascii="Arial" w:hAnsi="Arial" w:cs="Arial"/>
          <w:b/>
          <w:bCs/>
          <w:sz w:val="28"/>
          <w:szCs w:val="28"/>
          <w:lang w:eastAsia="en-US"/>
        </w:rPr>
      </w:pPr>
      <w:bookmarkStart w:id="98" w:name="_Toc428451898"/>
      <w:r w:rsidRPr="004D3FE0">
        <w:rPr>
          <w:rFonts w:ascii="Arial" w:hAnsi="Arial" w:cs="Arial"/>
          <w:b/>
          <w:bCs/>
          <w:sz w:val="28"/>
          <w:szCs w:val="28"/>
          <w:lang w:eastAsia="en-US"/>
        </w:rPr>
        <w:t>8.6. Общее количество ценных бумаг данного выпуска, размещенных ранее</w:t>
      </w:r>
      <w:bookmarkEnd w:id="98"/>
    </w:p>
    <w:p w:rsidR="004D3FE0" w:rsidRPr="00C90F26" w:rsidRDefault="004D3FE0" w:rsidP="004D3FE0">
      <w:pPr>
        <w:jc w:val="both"/>
        <w:rPr>
          <w:bCs/>
          <w:iCs/>
          <w:sz w:val="22"/>
          <w:szCs w:val="22"/>
        </w:rPr>
      </w:pPr>
      <w:r w:rsidRPr="00C90F26">
        <w:rPr>
          <w:b/>
          <w:bCs/>
          <w:i/>
          <w:iCs/>
          <w:sz w:val="22"/>
          <w:szCs w:val="22"/>
        </w:rPr>
        <w:t>Сведения не приводятся</w:t>
      </w:r>
      <w:r w:rsidRPr="00C90F26">
        <w:rPr>
          <w:bCs/>
          <w:iCs/>
          <w:sz w:val="22"/>
          <w:szCs w:val="22"/>
        </w:rPr>
        <w:t>.</w:t>
      </w:r>
      <w:r>
        <w:rPr>
          <w:bCs/>
          <w:iCs/>
          <w:sz w:val="22"/>
          <w:szCs w:val="22"/>
        </w:rPr>
        <w:t xml:space="preserve"> </w:t>
      </w:r>
      <w:r w:rsidRPr="00C90F26">
        <w:rPr>
          <w:rStyle w:val="SUBST0"/>
          <w:bCs/>
          <w:iCs/>
          <w:szCs w:val="22"/>
        </w:rPr>
        <w:t>Облигации данного выпуска ранее не размещались</w:t>
      </w:r>
      <w:r>
        <w:rPr>
          <w:bCs/>
          <w:iCs/>
          <w:sz w:val="22"/>
          <w:szCs w:val="22"/>
        </w:rPr>
        <w:t>.</w:t>
      </w:r>
    </w:p>
    <w:p w:rsidR="004D3FE0" w:rsidRDefault="004D3FE0" w:rsidP="00B34D40">
      <w:pPr>
        <w:adjustRightInd w:val="0"/>
        <w:ind w:firstLine="540"/>
        <w:jc w:val="both"/>
        <w:outlineLvl w:val="4"/>
        <w:rPr>
          <w:sz w:val="22"/>
          <w:szCs w:val="22"/>
        </w:rPr>
      </w:pPr>
    </w:p>
    <w:p w:rsidR="004D3FE0" w:rsidRPr="004D3FE0" w:rsidRDefault="004D3FE0" w:rsidP="004D3FE0">
      <w:pPr>
        <w:keepNext/>
        <w:keepLines/>
        <w:autoSpaceDE/>
        <w:autoSpaceDN/>
        <w:spacing w:line="276" w:lineRule="auto"/>
        <w:jc w:val="both"/>
        <w:outlineLvl w:val="1"/>
        <w:rPr>
          <w:rFonts w:ascii="Arial" w:hAnsi="Arial" w:cs="Arial"/>
          <w:b/>
          <w:bCs/>
          <w:sz w:val="28"/>
          <w:szCs w:val="28"/>
          <w:lang w:eastAsia="en-US"/>
        </w:rPr>
      </w:pPr>
      <w:bookmarkStart w:id="99" w:name="_Toc428451899"/>
      <w:r w:rsidRPr="004D3FE0">
        <w:rPr>
          <w:rFonts w:ascii="Arial" w:hAnsi="Arial" w:cs="Arial"/>
          <w:b/>
          <w:bCs/>
          <w:sz w:val="28"/>
          <w:szCs w:val="28"/>
          <w:lang w:eastAsia="en-US"/>
        </w:rPr>
        <w:t>8.7. Права владель</w:t>
      </w:r>
      <w:r>
        <w:rPr>
          <w:rFonts w:ascii="Arial" w:hAnsi="Arial" w:cs="Arial"/>
          <w:b/>
          <w:bCs/>
          <w:sz w:val="28"/>
          <w:szCs w:val="28"/>
          <w:lang w:eastAsia="en-US"/>
        </w:rPr>
        <w:t>ца каждой ценной бумаги выпуска</w:t>
      </w:r>
      <w:bookmarkEnd w:id="99"/>
    </w:p>
    <w:p w:rsidR="004D3FE0" w:rsidRPr="004D3FE0" w:rsidRDefault="004D3FE0" w:rsidP="004D3FE0">
      <w:pPr>
        <w:jc w:val="both"/>
        <w:rPr>
          <w:b/>
          <w:bCs/>
          <w:i/>
          <w:iCs/>
          <w:sz w:val="22"/>
          <w:szCs w:val="22"/>
        </w:rPr>
      </w:pPr>
      <w:r w:rsidRPr="004D3FE0">
        <w:rPr>
          <w:b/>
          <w:bCs/>
          <w:i/>
          <w:iCs/>
          <w:sz w:val="22"/>
          <w:szCs w:val="22"/>
        </w:rPr>
        <w:t xml:space="preserve">Облигации представляют собой прямые, безусловные обязательства Общества с ограниченной ответственностью </w:t>
      </w:r>
      <w:r w:rsidR="00A82076">
        <w:rPr>
          <w:b/>
          <w:bCs/>
          <w:i/>
          <w:iCs/>
          <w:sz w:val="22"/>
          <w:szCs w:val="22"/>
        </w:rPr>
        <w:t>«</w:t>
      </w:r>
      <w:proofErr w:type="spellStart"/>
      <w:r w:rsidR="00A82076">
        <w:rPr>
          <w:b/>
          <w:bCs/>
          <w:i/>
          <w:iCs/>
          <w:sz w:val="22"/>
          <w:szCs w:val="22"/>
        </w:rPr>
        <w:t>ДелоПортс</w:t>
      </w:r>
      <w:proofErr w:type="spellEnd"/>
      <w:r w:rsidR="00A82076">
        <w:rPr>
          <w:b/>
          <w:bCs/>
          <w:i/>
          <w:iCs/>
          <w:sz w:val="22"/>
          <w:szCs w:val="22"/>
        </w:rPr>
        <w:t>»</w:t>
      </w:r>
      <w:r w:rsidRPr="004D3FE0">
        <w:rPr>
          <w:b/>
          <w:bCs/>
          <w:i/>
          <w:iCs/>
          <w:sz w:val="22"/>
          <w:szCs w:val="22"/>
        </w:rPr>
        <w:t>.</w:t>
      </w:r>
    </w:p>
    <w:p w:rsidR="004D3FE0" w:rsidRPr="004D3FE0" w:rsidRDefault="004D3FE0" w:rsidP="004D3FE0">
      <w:pPr>
        <w:jc w:val="both"/>
        <w:rPr>
          <w:b/>
          <w:bCs/>
          <w:i/>
          <w:iCs/>
          <w:sz w:val="22"/>
          <w:szCs w:val="22"/>
        </w:rPr>
      </w:pPr>
      <w:r w:rsidRPr="004D3FE0">
        <w:rPr>
          <w:b/>
          <w:bCs/>
          <w:i/>
          <w:iCs/>
          <w:sz w:val="22"/>
          <w:szCs w:val="22"/>
        </w:rPr>
        <w:t>Каждая Облигация настоящего выпуска предоставляет ее владельцу одинаковый объем прав.</w:t>
      </w:r>
    </w:p>
    <w:p w:rsidR="004D3FE0" w:rsidRPr="004D3FE0" w:rsidRDefault="004D3FE0" w:rsidP="004D3FE0">
      <w:pPr>
        <w:jc w:val="both"/>
        <w:rPr>
          <w:b/>
          <w:bCs/>
          <w:i/>
          <w:iCs/>
          <w:sz w:val="22"/>
          <w:szCs w:val="22"/>
        </w:rPr>
      </w:pPr>
      <w:r w:rsidRPr="004D3FE0">
        <w:rPr>
          <w:b/>
          <w:bCs/>
          <w:i/>
          <w:iCs/>
          <w:sz w:val="22"/>
          <w:szCs w:val="22"/>
        </w:rPr>
        <w:t>Документами, удостоверяющими права, закрепленные Облигацией, являются Сертификат Облигаций и Решение о выпуске ценных бумаг.</w:t>
      </w:r>
    </w:p>
    <w:p w:rsidR="004D3FE0" w:rsidRPr="004D3FE0" w:rsidRDefault="004D3FE0" w:rsidP="004D3FE0">
      <w:pPr>
        <w:jc w:val="both"/>
        <w:rPr>
          <w:b/>
          <w:bCs/>
          <w:i/>
          <w:iCs/>
          <w:sz w:val="22"/>
          <w:szCs w:val="22"/>
        </w:rPr>
      </w:pPr>
      <w:r w:rsidRPr="004D3FE0">
        <w:rPr>
          <w:b/>
          <w:bCs/>
          <w:i/>
          <w:iCs/>
          <w:sz w:val="22"/>
          <w:szCs w:val="22"/>
        </w:rPr>
        <w:t>Владелец Облигации имеет право на получение при погашении Облигации непогашенной части номинальной стоимости Облигации в срок, предусмотренный Решением о выпуске ценных бумаг и Проспектом ценных бумаг.</w:t>
      </w:r>
    </w:p>
    <w:p w:rsidR="004D3FE0" w:rsidRPr="004D3FE0" w:rsidRDefault="004D3FE0" w:rsidP="004D3FE0">
      <w:pPr>
        <w:jc w:val="both"/>
        <w:rPr>
          <w:b/>
          <w:bCs/>
          <w:i/>
          <w:iCs/>
          <w:sz w:val="22"/>
          <w:szCs w:val="22"/>
        </w:rPr>
      </w:pPr>
      <w:r w:rsidRPr="004D3FE0">
        <w:rPr>
          <w:b/>
          <w:bCs/>
          <w:i/>
          <w:iCs/>
          <w:sz w:val="22"/>
          <w:szCs w:val="22"/>
        </w:rPr>
        <w:t>Владелец Облигации имеет право на получение фиксированного в ней процента от номинальной стоимости Облигации (купонного дохода), порядок определения которого указан в п. 9.3 Решения о выпуске ценных бумаг и п. 8.9.3 Проспекта ценных бумаг и выплата которого производится по окончании каждого купонного периода.</w:t>
      </w:r>
    </w:p>
    <w:p w:rsidR="004D3FE0" w:rsidRPr="004D3FE0" w:rsidRDefault="004D3FE0" w:rsidP="004D3FE0">
      <w:pPr>
        <w:jc w:val="both"/>
        <w:rPr>
          <w:b/>
          <w:bCs/>
          <w:i/>
          <w:iCs/>
          <w:sz w:val="22"/>
          <w:szCs w:val="22"/>
        </w:rPr>
      </w:pPr>
      <w:proofErr w:type="gramStart"/>
      <w:r w:rsidRPr="004D3FE0">
        <w:rPr>
          <w:b/>
          <w:bCs/>
          <w:i/>
          <w:iCs/>
          <w:sz w:val="22"/>
          <w:szCs w:val="22"/>
        </w:rPr>
        <w:t>Владелец Облигации имеет право на возврат средств инвестирования в случае признания выпуска Облигаций несостоявшимся или недействительным в соответствии с законодательством Российской Федерации.</w:t>
      </w:r>
      <w:proofErr w:type="gramEnd"/>
    </w:p>
    <w:p w:rsidR="004D3FE0" w:rsidRPr="004D3FE0" w:rsidRDefault="004D3FE0" w:rsidP="004D3FE0">
      <w:pPr>
        <w:jc w:val="both"/>
        <w:rPr>
          <w:b/>
          <w:bCs/>
          <w:i/>
          <w:iCs/>
          <w:sz w:val="22"/>
          <w:szCs w:val="22"/>
        </w:rPr>
      </w:pPr>
      <w:r w:rsidRPr="004D3FE0">
        <w:rPr>
          <w:b/>
          <w:bCs/>
          <w:i/>
          <w:iCs/>
          <w:sz w:val="22"/>
          <w:szCs w:val="22"/>
        </w:rPr>
        <w:t>Владелец Облигаций имеет право требовать приобретения всех или части принадлежащих ему Облигаций в случаях и на условиях, предусмотренных Решением о выпуске ценных бумаг и Проспектом ценных бумаг.</w:t>
      </w:r>
    </w:p>
    <w:p w:rsidR="004D3FE0" w:rsidRPr="004D3FE0" w:rsidRDefault="004D3FE0" w:rsidP="004D3FE0">
      <w:pPr>
        <w:jc w:val="both"/>
        <w:rPr>
          <w:b/>
          <w:bCs/>
          <w:i/>
          <w:iCs/>
          <w:sz w:val="22"/>
          <w:szCs w:val="22"/>
        </w:rPr>
      </w:pPr>
      <w:r w:rsidRPr="004D3FE0">
        <w:rPr>
          <w:b/>
          <w:bCs/>
          <w:i/>
          <w:iCs/>
          <w:sz w:val="22"/>
          <w:szCs w:val="22"/>
        </w:rPr>
        <w:t>Владелец Облигаций имеет право требовать досрочного погашения Облигаций и выплаты ему накопленного купонного дохода по Облигациям, рассчитанного на дату исполнения обязательств по досрочному погашению Облигаций, в случае, и на условиях, предусмотренных Решением о выпуске ценных бумаг и Проспектом ценных бумаг.</w:t>
      </w:r>
    </w:p>
    <w:p w:rsidR="004D3FE0" w:rsidRPr="004D3FE0" w:rsidRDefault="004D3FE0" w:rsidP="004D3FE0">
      <w:pPr>
        <w:jc w:val="both"/>
        <w:rPr>
          <w:b/>
          <w:bCs/>
          <w:i/>
          <w:iCs/>
          <w:sz w:val="22"/>
          <w:szCs w:val="22"/>
        </w:rPr>
      </w:pPr>
      <w:r w:rsidRPr="004D3FE0">
        <w:rPr>
          <w:b/>
          <w:bCs/>
          <w:i/>
          <w:iCs/>
          <w:sz w:val="22"/>
          <w:szCs w:val="22"/>
        </w:rPr>
        <w:t>Владелец Облигаций имеет право свободно продавать и иным образом отчуждать Облигации.</w:t>
      </w:r>
    </w:p>
    <w:p w:rsidR="004D3FE0" w:rsidRPr="004D3FE0" w:rsidRDefault="004D3FE0" w:rsidP="004D3FE0">
      <w:pPr>
        <w:jc w:val="both"/>
        <w:rPr>
          <w:b/>
          <w:bCs/>
          <w:i/>
          <w:iCs/>
          <w:sz w:val="22"/>
          <w:szCs w:val="22"/>
        </w:rPr>
      </w:pPr>
      <w:r w:rsidRPr="004D3FE0">
        <w:rPr>
          <w:b/>
          <w:bCs/>
          <w:i/>
          <w:iCs/>
          <w:sz w:val="22"/>
          <w:szCs w:val="22"/>
        </w:rPr>
        <w:t>Совершение сделок, влекущих за собой переход прав собственности на Облигации (обращение Облигаций), допускается после государственной регистрации их выпуска.</w:t>
      </w:r>
    </w:p>
    <w:p w:rsidR="004D3FE0" w:rsidRPr="004D3FE0" w:rsidRDefault="004D3FE0" w:rsidP="004D3FE0">
      <w:pPr>
        <w:jc w:val="both"/>
        <w:rPr>
          <w:b/>
          <w:bCs/>
          <w:i/>
          <w:iCs/>
          <w:sz w:val="22"/>
          <w:szCs w:val="22"/>
        </w:rPr>
      </w:pPr>
      <w:r w:rsidRPr="004D3FE0">
        <w:rPr>
          <w:b/>
          <w:bCs/>
          <w:i/>
          <w:iCs/>
          <w:sz w:val="22"/>
          <w:szCs w:val="22"/>
        </w:rPr>
        <w:t xml:space="preserve">Все задолженности Эмитента по Облигациям настоящего выпуска будут юридически равны и в равной степени </w:t>
      </w:r>
      <w:proofErr w:type="gramStart"/>
      <w:r w:rsidRPr="004D3FE0">
        <w:rPr>
          <w:b/>
          <w:bCs/>
          <w:i/>
          <w:iCs/>
          <w:sz w:val="22"/>
          <w:szCs w:val="22"/>
        </w:rPr>
        <w:t>обязательны к исполнению</w:t>
      </w:r>
      <w:proofErr w:type="gramEnd"/>
      <w:r w:rsidRPr="004D3FE0">
        <w:rPr>
          <w:b/>
          <w:bCs/>
          <w:i/>
          <w:iCs/>
          <w:sz w:val="22"/>
          <w:szCs w:val="22"/>
        </w:rPr>
        <w:t>.</w:t>
      </w:r>
    </w:p>
    <w:p w:rsidR="004D3FE0" w:rsidRPr="004D3FE0" w:rsidRDefault="004D3FE0" w:rsidP="004D3FE0">
      <w:pPr>
        <w:jc w:val="both"/>
        <w:rPr>
          <w:b/>
          <w:bCs/>
          <w:i/>
          <w:iCs/>
          <w:sz w:val="22"/>
          <w:szCs w:val="22"/>
        </w:rPr>
      </w:pPr>
      <w:r w:rsidRPr="004D3FE0">
        <w:rPr>
          <w:b/>
          <w:bCs/>
          <w:i/>
          <w:iCs/>
          <w:sz w:val="22"/>
          <w:szCs w:val="22"/>
        </w:rPr>
        <w:t>Кроме перечисленных прав, владелец Облигаций вправе осуществлять иные имущественные права, предусмотренные действующим законодательством Российской Федерации.</w:t>
      </w:r>
    </w:p>
    <w:p w:rsidR="004D3FE0" w:rsidRPr="004D3FE0" w:rsidRDefault="004D3FE0" w:rsidP="004D3FE0">
      <w:pPr>
        <w:jc w:val="both"/>
        <w:rPr>
          <w:b/>
          <w:bCs/>
          <w:i/>
          <w:iCs/>
          <w:sz w:val="22"/>
          <w:szCs w:val="22"/>
        </w:rPr>
      </w:pPr>
      <w:r w:rsidRPr="004D3FE0">
        <w:rPr>
          <w:b/>
          <w:bCs/>
          <w:i/>
          <w:iCs/>
          <w:sz w:val="22"/>
          <w:szCs w:val="22"/>
        </w:rPr>
        <w:lastRenderedPageBreak/>
        <w:t>Эмитент обязуется обеспечить права владельцев Облигаций при соблюдении ими установленного законодательством Российской Федерации порядка осуществления этих прав.</w:t>
      </w:r>
    </w:p>
    <w:p w:rsidR="004D3FE0" w:rsidRDefault="004D3FE0" w:rsidP="004D3FE0">
      <w:pPr>
        <w:jc w:val="both"/>
        <w:rPr>
          <w:bCs/>
          <w:iCs/>
          <w:sz w:val="22"/>
          <w:szCs w:val="22"/>
        </w:rPr>
      </w:pPr>
    </w:p>
    <w:p w:rsidR="004D3FE0" w:rsidRPr="004D3FE0" w:rsidRDefault="004D3FE0" w:rsidP="004D3FE0">
      <w:pPr>
        <w:keepNext/>
        <w:keepLines/>
        <w:autoSpaceDE/>
        <w:autoSpaceDN/>
        <w:spacing w:line="276" w:lineRule="auto"/>
        <w:jc w:val="both"/>
        <w:outlineLvl w:val="1"/>
        <w:rPr>
          <w:rFonts w:ascii="Arial" w:hAnsi="Arial" w:cs="Arial"/>
          <w:b/>
          <w:bCs/>
          <w:sz w:val="28"/>
          <w:szCs w:val="28"/>
          <w:lang w:eastAsia="en-US"/>
        </w:rPr>
      </w:pPr>
      <w:bookmarkStart w:id="100" w:name="_Toc428451900"/>
      <w:r w:rsidRPr="004D3FE0">
        <w:rPr>
          <w:rFonts w:ascii="Arial" w:hAnsi="Arial" w:cs="Arial"/>
          <w:b/>
          <w:bCs/>
          <w:sz w:val="28"/>
          <w:szCs w:val="28"/>
          <w:lang w:eastAsia="en-US"/>
        </w:rPr>
        <w:t xml:space="preserve">8.8. Условия и порядок </w:t>
      </w:r>
      <w:r w:rsidR="00A11EE4">
        <w:rPr>
          <w:rFonts w:ascii="Arial" w:hAnsi="Arial" w:cs="Arial"/>
          <w:b/>
          <w:bCs/>
          <w:sz w:val="28"/>
          <w:szCs w:val="28"/>
          <w:lang w:eastAsia="en-US"/>
        </w:rPr>
        <w:t>размещения ценных бумаг выпуска</w:t>
      </w:r>
      <w:bookmarkEnd w:id="100"/>
    </w:p>
    <w:p w:rsidR="004D3FE0" w:rsidRPr="004D3FE0" w:rsidRDefault="004D3FE0" w:rsidP="004D3FE0">
      <w:pPr>
        <w:adjustRightInd w:val="0"/>
        <w:jc w:val="both"/>
        <w:rPr>
          <w:rFonts w:ascii="Arial" w:hAnsi="Arial" w:cs="Arial"/>
        </w:rPr>
      </w:pPr>
    </w:p>
    <w:p w:rsidR="004D3FE0" w:rsidRPr="004D3FE0" w:rsidRDefault="004D3FE0" w:rsidP="004D3FE0">
      <w:pPr>
        <w:keepNext/>
        <w:keepLines/>
        <w:autoSpaceDE/>
        <w:autoSpaceDN/>
        <w:spacing w:before="200" w:line="276" w:lineRule="auto"/>
        <w:jc w:val="both"/>
        <w:outlineLvl w:val="2"/>
        <w:rPr>
          <w:rFonts w:ascii="Arial" w:hAnsi="Arial" w:cs="Arial"/>
          <w:b/>
          <w:bCs/>
          <w:sz w:val="24"/>
          <w:szCs w:val="24"/>
          <w:lang w:eastAsia="en-US"/>
        </w:rPr>
      </w:pPr>
      <w:bookmarkStart w:id="101" w:name="_Toc428451901"/>
      <w:r w:rsidRPr="004D3FE0">
        <w:rPr>
          <w:rFonts w:ascii="Arial" w:hAnsi="Arial" w:cs="Arial"/>
          <w:b/>
          <w:bCs/>
          <w:sz w:val="24"/>
          <w:szCs w:val="24"/>
          <w:lang w:eastAsia="en-US"/>
        </w:rPr>
        <w:t>8.8.1. Способ размещения ценных бумаг</w:t>
      </w:r>
      <w:bookmarkEnd w:id="101"/>
    </w:p>
    <w:p w:rsidR="00A66862" w:rsidRPr="00C90F26" w:rsidRDefault="00A66862" w:rsidP="00A66862">
      <w:pPr>
        <w:pStyle w:val="BodyTextIndent1"/>
        <w:spacing w:before="0" w:after="0"/>
        <w:ind w:left="0"/>
        <w:jc w:val="both"/>
        <w:rPr>
          <w:b/>
          <w:bCs/>
          <w:i/>
          <w:iCs/>
        </w:rPr>
      </w:pPr>
      <w:r w:rsidRPr="00A66505">
        <w:rPr>
          <w:b/>
          <w:bCs/>
          <w:i/>
          <w:iCs/>
        </w:rPr>
        <w:t>открытая подписка.</w:t>
      </w:r>
    </w:p>
    <w:p w:rsidR="004D3FE0" w:rsidRDefault="004D3FE0" w:rsidP="004D3FE0">
      <w:pPr>
        <w:jc w:val="both"/>
        <w:rPr>
          <w:bCs/>
          <w:iCs/>
          <w:sz w:val="22"/>
          <w:szCs w:val="22"/>
        </w:rPr>
      </w:pPr>
    </w:p>
    <w:p w:rsidR="00A11EE4" w:rsidRPr="00A11EE4" w:rsidRDefault="00A11EE4" w:rsidP="00A11EE4">
      <w:pPr>
        <w:keepNext/>
        <w:keepLines/>
        <w:autoSpaceDE/>
        <w:autoSpaceDN/>
        <w:spacing w:before="200" w:line="276" w:lineRule="auto"/>
        <w:jc w:val="both"/>
        <w:outlineLvl w:val="2"/>
        <w:rPr>
          <w:rFonts w:ascii="Arial" w:hAnsi="Arial" w:cs="Arial"/>
          <w:b/>
          <w:bCs/>
          <w:sz w:val="24"/>
          <w:szCs w:val="24"/>
          <w:lang w:eastAsia="en-US"/>
        </w:rPr>
      </w:pPr>
      <w:bookmarkStart w:id="102" w:name="_Toc428451902"/>
      <w:r w:rsidRPr="00A11EE4">
        <w:rPr>
          <w:rFonts w:ascii="Arial" w:hAnsi="Arial" w:cs="Arial"/>
          <w:b/>
          <w:bCs/>
          <w:sz w:val="24"/>
          <w:szCs w:val="24"/>
          <w:lang w:eastAsia="en-US"/>
        </w:rPr>
        <w:t>8.8.2. Срок размещения ценных бумаг</w:t>
      </w:r>
      <w:bookmarkEnd w:id="102"/>
    </w:p>
    <w:p w:rsidR="00A11EE4" w:rsidRPr="00A11EE4" w:rsidRDefault="00A11EE4" w:rsidP="00A11EE4">
      <w:pPr>
        <w:pStyle w:val="BodyTextIndent1"/>
        <w:spacing w:before="0" w:after="0"/>
        <w:ind w:left="0"/>
        <w:jc w:val="both"/>
      </w:pPr>
      <w:r w:rsidRPr="00A11EE4">
        <w:t>Дата начала размещения или порядок ее определения:</w:t>
      </w:r>
    </w:p>
    <w:p w:rsidR="00A11EE4" w:rsidRPr="00A11EE4" w:rsidRDefault="00A11EE4" w:rsidP="00A11EE4">
      <w:pPr>
        <w:pStyle w:val="afb"/>
        <w:spacing w:after="0" w:line="240" w:lineRule="auto"/>
        <w:ind w:left="0"/>
        <w:jc w:val="both"/>
        <w:rPr>
          <w:rStyle w:val="SUBST0"/>
          <w:rFonts w:ascii="Times New Roman" w:hAnsi="Times New Roman"/>
          <w:bCs/>
          <w:iCs/>
        </w:rPr>
      </w:pPr>
      <w:r w:rsidRPr="00A11EE4">
        <w:rPr>
          <w:rStyle w:val="SUBST0"/>
          <w:rFonts w:ascii="Times New Roman" w:hAnsi="Times New Roman"/>
          <w:bCs/>
          <w:iCs/>
        </w:rPr>
        <w:t>Размещение Облигаций начинается только после государственной регистрации их выпуска. Размещение Облигаций начинается не ранее даты, с которой Эмитент предоставит доступ к Проспекту ценных бумаг.</w:t>
      </w:r>
    </w:p>
    <w:p w:rsidR="00A11EE4" w:rsidRPr="00A11EE4" w:rsidRDefault="00A11EE4" w:rsidP="00A11EE4">
      <w:pPr>
        <w:adjustRightInd w:val="0"/>
        <w:jc w:val="both"/>
        <w:rPr>
          <w:b/>
          <w:i/>
          <w:sz w:val="22"/>
          <w:szCs w:val="22"/>
        </w:rPr>
      </w:pPr>
      <w:proofErr w:type="gramStart"/>
      <w:r w:rsidRPr="00A11EE4">
        <w:rPr>
          <w:b/>
          <w:i/>
          <w:sz w:val="22"/>
          <w:szCs w:val="22"/>
        </w:rPr>
        <w:t>Сообщение о государственной регистрации выпуска Облигаций и о порядке доступа к информации, содержащейся в Проспекте ценных бумаг, должно быть опубликовано Эмитентом в следующие сроки с даты опубликования информации о государственной регистрации выпуска ценных бумаг Эмитента на странице регистрирующего органа в информационно-телекоммуникационной сети «Интернет» (далее – «сеть Интернет») или с даты получения Эмитентом письменного уведомления регистрирующего органа о государственной регистрации выпуска ценных</w:t>
      </w:r>
      <w:proofErr w:type="gramEnd"/>
      <w:r w:rsidRPr="00A11EE4">
        <w:rPr>
          <w:b/>
          <w:i/>
          <w:sz w:val="22"/>
          <w:szCs w:val="22"/>
        </w:rPr>
        <w:t xml:space="preserve">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A11EE4" w:rsidRPr="00A11EE4" w:rsidRDefault="00A11EE4" w:rsidP="00A11EE4">
      <w:pPr>
        <w:widowControl w:val="0"/>
        <w:numPr>
          <w:ilvl w:val="0"/>
          <w:numId w:val="3"/>
        </w:numPr>
        <w:adjustRightInd w:val="0"/>
        <w:jc w:val="both"/>
        <w:rPr>
          <w:b/>
          <w:bCs/>
          <w:i/>
          <w:iCs/>
          <w:sz w:val="22"/>
          <w:szCs w:val="22"/>
        </w:rPr>
      </w:pPr>
      <w:r w:rsidRPr="00A11EE4">
        <w:rPr>
          <w:b/>
          <w:i/>
          <w:sz w:val="22"/>
          <w:szCs w:val="22"/>
        </w:rPr>
        <w:t xml:space="preserve">в ленте новостей </w:t>
      </w:r>
      <w:r w:rsidRPr="00A11EE4">
        <w:rPr>
          <w:b/>
          <w:bCs/>
          <w:i/>
          <w:iCs/>
          <w:sz w:val="22"/>
          <w:szCs w:val="22"/>
        </w:rPr>
        <w:t>– не позднее 1 (Одного) дня;</w:t>
      </w:r>
    </w:p>
    <w:p w:rsidR="00A11EE4" w:rsidRPr="00A11EE4" w:rsidRDefault="00A11EE4" w:rsidP="00A11EE4">
      <w:pPr>
        <w:widowControl w:val="0"/>
        <w:numPr>
          <w:ilvl w:val="0"/>
          <w:numId w:val="3"/>
        </w:numPr>
        <w:adjustRightInd w:val="0"/>
        <w:jc w:val="both"/>
        <w:rPr>
          <w:sz w:val="22"/>
          <w:szCs w:val="22"/>
        </w:rPr>
      </w:pPr>
      <w:r w:rsidRPr="00A11EE4">
        <w:rPr>
          <w:b/>
          <w:bCs/>
          <w:i/>
          <w:iCs/>
          <w:sz w:val="22"/>
          <w:szCs w:val="22"/>
        </w:rPr>
        <w:t xml:space="preserve">на странице в сети Интернет, </w:t>
      </w:r>
      <w:r w:rsidRPr="00A11EE4">
        <w:rPr>
          <w:b/>
          <w:i/>
          <w:sz w:val="22"/>
          <w:szCs w:val="22"/>
        </w:rPr>
        <w:t>предоставляемой одним из распространителей информации на рынке ценных бумаг по адресу</w:t>
      </w:r>
      <w:r w:rsidRPr="00A11EE4">
        <w:rPr>
          <w:b/>
          <w:bCs/>
          <w:i/>
          <w:iCs/>
          <w:sz w:val="22"/>
          <w:szCs w:val="22"/>
        </w:rPr>
        <w:t xml:space="preserve">: http://www.e-disclosure.ru/portal/company.aspx?id=35359 </w:t>
      </w:r>
      <w:r w:rsidRPr="00A11EE4">
        <w:rPr>
          <w:b/>
          <w:i/>
          <w:iCs/>
          <w:sz w:val="22"/>
          <w:szCs w:val="22"/>
        </w:rPr>
        <w:t>(далее – страница Эмитента в сети Интернет)</w:t>
      </w:r>
      <w:r w:rsidRPr="00A11EE4">
        <w:rPr>
          <w:b/>
          <w:i/>
          <w:sz w:val="22"/>
          <w:szCs w:val="22"/>
        </w:rPr>
        <w:t>– не позднее 2 (Двух) дней</w:t>
      </w:r>
      <w:r w:rsidRPr="00A11EE4">
        <w:rPr>
          <w:sz w:val="22"/>
          <w:szCs w:val="22"/>
        </w:rPr>
        <w:t>.</w:t>
      </w:r>
    </w:p>
    <w:p w:rsidR="00A11EE4" w:rsidRPr="00A11EE4" w:rsidRDefault="00A11EE4" w:rsidP="00A11EE4">
      <w:pPr>
        <w:adjustRightInd w:val="0"/>
        <w:jc w:val="both"/>
        <w:rPr>
          <w:b/>
          <w:bCs/>
          <w:i/>
          <w:iCs/>
          <w:sz w:val="22"/>
          <w:szCs w:val="22"/>
        </w:rPr>
      </w:pPr>
      <w:r w:rsidRPr="00A11EE4">
        <w:rPr>
          <w:b/>
          <w:bCs/>
          <w:i/>
          <w:iCs/>
          <w:sz w:val="22"/>
          <w:szCs w:val="22"/>
        </w:rPr>
        <w:t>При этом публикация на странице Эмитента в сети Интернет осуществляется после публикации в ленте новостей.</w:t>
      </w:r>
    </w:p>
    <w:p w:rsidR="00A11EE4" w:rsidRPr="00A11EE4" w:rsidRDefault="00A11EE4" w:rsidP="00A11EE4">
      <w:pPr>
        <w:jc w:val="both"/>
        <w:rPr>
          <w:b/>
          <w:i/>
          <w:sz w:val="22"/>
          <w:szCs w:val="22"/>
        </w:rPr>
      </w:pPr>
      <w:proofErr w:type="gramStart"/>
      <w:r w:rsidRPr="00A11EE4">
        <w:rPr>
          <w:b/>
          <w:bCs/>
          <w:i/>
          <w:iCs/>
          <w:sz w:val="22"/>
          <w:szCs w:val="22"/>
        </w:rPr>
        <w:t>Здесь и далее под страницей эмитента в сети Интернет подразумевается http://www.e-disclosure.ru/portal/company.aspx?id=35359</w:t>
      </w:r>
      <w:r w:rsidRPr="00A11EE4">
        <w:rPr>
          <w:sz w:val="22"/>
          <w:szCs w:val="22"/>
        </w:rPr>
        <w:t xml:space="preserve">, </w:t>
      </w:r>
      <w:r w:rsidRPr="00A11EE4">
        <w:rPr>
          <w:b/>
          <w:i/>
          <w:sz w:val="22"/>
          <w:szCs w:val="22"/>
        </w:rPr>
        <w:t>а</w:t>
      </w:r>
      <w:r w:rsidRPr="00A11EE4">
        <w:rPr>
          <w:sz w:val="22"/>
          <w:szCs w:val="22"/>
        </w:rPr>
        <w:t xml:space="preserve"> </w:t>
      </w:r>
      <w:r w:rsidRPr="00A11EE4">
        <w:rPr>
          <w:b/>
          <w:bCs/>
          <w:i/>
          <w:iCs/>
          <w:sz w:val="22"/>
          <w:szCs w:val="22"/>
        </w:rPr>
        <w:t>в случае, если ценные бумаги Эмитента будут включены в список ценных бумаг, допущенных к торгам на организаторе торговли ценных бумаг, при опубликовании информации в сети Интернет, за исключением публикации в ленте новостей, помимо страницы в сети Интернет, предоставляемой одним из</w:t>
      </w:r>
      <w:proofErr w:type="gramEnd"/>
      <w:r w:rsidRPr="00A11EE4">
        <w:rPr>
          <w:b/>
          <w:bCs/>
          <w:i/>
          <w:iCs/>
          <w:sz w:val="22"/>
          <w:szCs w:val="22"/>
        </w:rPr>
        <w:t xml:space="preserve"> распространителей информации на рынке ценных бумаг, Эмитент в обязательном порядке будет использовать страницу в сети Интернет, электронный адрес которой включает доменное имя, права на которое принадлежат Эмитенту, по адресу: </w:t>
      </w:r>
      <w:r w:rsidR="0033601C">
        <w:rPr>
          <w:b/>
          <w:i/>
          <w:sz w:val="22"/>
          <w:szCs w:val="22"/>
        </w:rPr>
        <w:t>http://www.deloports.ru</w:t>
      </w:r>
      <w:r w:rsidRPr="00A11EE4">
        <w:rPr>
          <w:b/>
          <w:i/>
          <w:sz w:val="22"/>
          <w:szCs w:val="22"/>
        </w:rPr>
        <w:t>/.</w:t>
      </w:r>
    </w:p>
    <w:p w:rsidR="00A11EE4" w:rsidRPr="00A11EE4" w:rsidRDefault="00A11EE4" w:rsidP="00A11EE4">
      <w:pPr>
        <w:adjustRightInd w:val="0"/>
        <w:jc w:val="both"/>
        <w:rPr>
          <w:rStyle w:val="SUBST0"/>
          <w:bCs/>
          <w:iCs/>
          <w:szCs w:val="22"/>
        </w:rPr>
      </w:pPr>
    </w:p>
    <w:p w:rsidR="00A11EE4" w:rsidRPr="00A11EE4" w:rsidRDefault="00A11EE4" w:rsidP="00A11EE4">
      <w:pPr>
        <w:pStyle w:val="BodyTextIndent1"/>
        <w:spacing w:before="0" w:after="0"/>
        <w:ind w:left="0"/>
        <w:jc w:val="both"/>
      </w:pPr>
      <w:r w:rsidRPr="00A11EE4">
        <w:t>Дата начала размещения или порядок ее определения:</w:t>
      </w:r>
    </w:p>
    <w:p w:rsidR="00A11EE4" w:rsidRPr="00A11EE4" w:rsidRDefault="00A11EE4" w:rsidP="00A11EE4">
      <w:pPr>
        <w:pStyle w:val="afb"/>
        <w:spacing w:after="0" w:line="240" w:lineRule="auto"/>
        <w:ind w:left="0"/>
        <w:jc w:val="both"/>
        <w:rPr>
          <w:rStyle w:val="SUBST0"/>
          <w:rFonts w:ascii="Times New Roman" w:hAnsi="Times New Roman"/>
          <w:bCs/>
          <w:iCs/>
        </w:rPr>
      </w:pPr>
      <w:r w:rsidRPr="00A11EE4">
        <w:rPr>
          <w:rStyle w:val="SUBST0"/>
          <w:rFonts w:ascii="Times New Roman" w:hAnsi="Times New Roman"/>
          <w:bCs/>
          <w:iCs/>
        </w:rPr>
        <w:t>Размещение Облигаций начинается только после государственной регистрации их выпуска. Размещение Облигаций начинается не ранее даты, с которой Эмитент предоставит доступ к Проспекту ценных бумаг.</w:t>
      </w:r>
    </w:p>
    <w:p w:rsidR="00A11EE4" w:rsidRPr="00A11EE4" w:rsidRDefault="00A11EE4" w:rsidP="00A11EE4">
      <w:pPr>
        <w:adjustRightInd w:val="0"/>
        <w:jc w:val="both"/>
        <w:rPr>
          <w:b/>
          <w:i/>
          <w:sz w:val="22"/>
          <w:szCs w:val="22"/>
        </w:rPr>
      </w:pPr>
      <w:proofErr w:type="gramStart"/>
      <w:r w:rsidRPr="00A11EE4">
        <w:rPr>
          <w:b/>
          <w:i/>
          <w:sz w:val="22"/>
          <w:szCs w:val="22"/>
        </w:rPr>
        <w:t>Сообщение о государственной регистрации выпуска Облигаций и о порядке доступа к информации, содержащейся в Проспекте ценных бумаг, должно быть опубликовано Эмитентом в следующие сроки с даты опубликования информации о государственной регистрации выпуска ценных бумаг Эмитента на странице регистрирующего органа в информационно-телекоммуникационной сети «Интернет» (далее – «сеть Интернет») или с даты получения Эмитентом письменного уведомления регистрирующего органа о государственной регистрации выпуска ценных</w:t>
      </w:r>
      <w:proofErr w:type="gramEnd"/>
      <w:r w:rsidRPr="00A11EE4">
        <w:rPr>
          <w:b/>
          <w:i/>
          <w:sz w:val="22"/>
          <w:szCs w:val="22"/>
        </w:rPr>
        <w:t xml:space="preserve">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A11EE4" w:rsidRPr="00A11EE4" w:rsidRDefault="00A11EE4" w:rsidP="00A11EE4">
      <w:pPr>
        <w:widowControl w:val="0"/>
        <w:numPr>
          <w:ilvl w:val="0"/>
          <w:numId w:val="3"/>
        </w:numPr>
        <w:adjustRightInd w:val="0"/>
        <w:jc w:val="both"/>
        <w:rPr>
          <w:b/>
          <w:bCs/>
          <w:i/>
          <w:iCs/>
          <w:sz w:val="22"/>
          <w:szCs w:val="22"/>
        </w:rPr>
      </w:pPr>
      <w:r w:rsidRPr="00A11EE4">
        <w:rPr>
          <w:b/>
          <w:i/>
          <w:sz w:val="22"/>
          <w:szCs w:val="22"/>
        </w:rPr>
        <w:t xml:space="preserve">в ленте новостей </w:t>
      </w:r>
      <w:r w:rsidRPr="00A11EE4">
        <w:rPr>
          <w:b/>
          <w:bCs/>
          <w:i/>
          <w:iCs/>
          <w:sz w:val="22"/>
          <w:szCs w:val="22"/>
        </w:rPr>
        <w:t>– не позднее 1 (Одного) дня;</w:t>
      </w:r>
    </w:p>
    <w:p w:rsidR="00A11EE4" w:rsidRPr="00A11EE4" w:rsidRDefault="00A11EE4" w:rsidP="00A11EE4">
      <w:pPr>
        <w:widowControl w:val="0"/>
        <w:numPr>
          <w:ilvl w:val="0"/>
          <w:numId w:val="3"/>
        </w:numPr>
        <w:adjustRightInd w:val="0"/>
        <w:jc w:val="both"/>
        <w:rPr>
          <w:sz w:val="22"/>
          <w:szCs w:val="22"/>
        </w:rPr>
      </w:pPr>
      <w:r w:rsidRPr="00A11EE4">
        <w:rPr>
          <w:b/>
          <w:bCs/>
          <w:i/>
          <w:iCs/>
          <w:sz w:val="22"/>
          <w:szCs w:val="22"/>
        </w:rPr>
        <w:t xml:space="preserve">на странице в сети Интернет, </w:t>
      </w:r>
      <w:r w:rsidRPr="00A11EE4">
        <w:rPr>
          <w:b/>
          <w:i/>
          <w:sz w:val="22"/>
          <w:szCs w:val="22"/>
        </w:rPr>
        <w:t>предоставляемой одним из распространителей информации на рынке ценных бумаг по адресу</w:t>
      </w:r>
      <w:r w:rsidRPr="00A11EE4">
        <w:rPr>
          <w:b/>
          <w:bCs/>
          <w:i/>
          <w:iCs/>
          <w:sz w:val="22"/>
          <w:szCs w:val="22"/>
        </w:rPr>
        <w:t xml:space="preserve">: http://www.e-disclosure.ru/portal/company.aspx?id=35359 </w:t>
      </w:r>
      <w:r w:rsidRPr="00A11EE4">
        <w:rPr>
          <w:b/>
          <w:i/>
          <w:iCs/>
          <w:sz w:val="22"/>
          <w:szCs w:val="22"/>
        </w:rPr>
        <w:t>(далее – страница Эмитента в сети Интернет)</w:t>
      </w:r>
      <w:r w:rsidRPr="00A11EE4">
        <w:rPr>
          <w:b/>
          <w:i/>
          <w:sz w:val="22"/>
          <w:szCs w:val="22"/>
        </w:rPr>
        <w:t>– не позднее 2 (Двух) дней</w:t>
      </w:r>
      <w:r w:rsidRPr="00A11EE4">
        <w:rPr>
          <w:sz w:val="22"/>
          <w:szCs w:val="22"/>
        </w:rPr>
        <w:t>.</w:t>
      </w:r>
    </w:p>
    <w:p w:rsidR="00A11EE4" w:rsidRPr="00A11EE4" w:rsidRDefault="00A11EE4" w:rsidP="00A11EE4">
      <w:pPr>
        <w:adjustRightInd w:val="0"/>
        <w:jc w:val="both"/>
        <w:rPr>
          <w:b/>
          <w:bCs/>
          <w:i/>
          <w:iCs/>
          <w:sz w:val="22"/>
          <w:szCs w:val="22"/>
        </w:rPr>
      </w:pPr>
      <w:r w:rsidRPr="00A11EE4">
        <w:rPr>
          <w:b/>
          <w:bCs/>
          <w:i/>
          <w:iCs/>
          <w:sz w:val="22"/>
          <w:szCs w:val="22"/>
        </w:rPr>
        <w:t>При этом публикация на странице Эмитента в сети Интернет осуществляется после публикации в ленте новостей.</w:t>
      </w:r>
    </w:p>
    <w:p w:rsidR="00A11EE4" w:rsidRPr="00A11EE4" w:rsidRDefault="00A11EE4" w:rsidP="00A11EE4">
      <w:pPr>
        <w:jc w:val="both"/>
        <w:rPr>
          <w:b/>
          <w:i/>
          <w:sz w:val="22"/>
          <w:szCs w:val="22"/>
        </w:rPr>
      </w:pPr>
      <w:proofErr w:type="gramStart"/>
      <w:r w:rsidRPr="00A11EE4">
        <w:rPr>
          <w:b/>
          <w:bCs/>
          <w:i/>
          <w:iCs/>
          <w:sz w:val="22"/>
          <w:szCs w:val="22"/>
        </w:rPr>
        <w:t>Здесь и далее под страницей эмитента в сети Интернет подразумевается http://www.e-disclosure.ru/portal/company.aspx?id=35359</w:t>
      </w:r>
      <w:r w:rsidRPr="00A11EE4">
        <w:rPr>
          <w:sz w:val="22"/>
          <w:szCs w:val="22"/>
        </w:rPr>
        <w:t xml:space="preserve">, </w:t>
      </w:r>
      <w:r w:rsidRPr="00A11EE4">
        <w:rPr>
          <w:b/>
          <w:i/>
          <w:sz w:val="22"/>
          <w:szCs w:val="22"/>
        </w:rPr>
        <w:t>а</w:t>
      </w:r>
      <w:r w:rsidRPr="00A11EE4">
        <w:rPr>
          <w:sz w:val="22"/>
          <w:szCs w:val="22"/>
        </w:rPr>
        <w:t xml:space="preserve"> </w:t>
      </w:r>
      <w:r w:rsidRPr="00A11EE4">
        <w:rPr>
          <w:b/>
          <w:bCs/>
          <w:i/>
          <w:iCs/>
          <w:sz w:val="22"/>
          <w:szCs w:val="22"/>
        </w:rPr>
        <w:t xml:space="preserve">в случае, если ценные бумаги Эмитента будут включены в список ценных бумаг, допущенных к торгам на организаторе торговли ценных бумаг, при опубликовании информации в сети Интернет, за исключением публикации в ленте новостей, помимо страницы в сети </w:t>
      </w:r>
      <w:r w:rsidRPr="00A11EE4">
        <w:rPr>
          <w:b/>
          <w:bCs/>
          <w:i/>
          <w:iCs/>
          <w:sz w:val="22"/>
          <w:szCs w:val="22"/>
        </w:rPr>
        <w:lastRenderedPageBreak/>
        <w:t>Интернет, предоставляемой одним из</w:t>
      </w:r>
      <w:proofErr w:type="gramEnd"/>
      <w:r w:rsidRPr="00A11EE4">
        <w:rPr>
          <w:b/>
          <w:bCs/>
          <w:i/>
          <w:iCs/>
          <w:sz w:val="22"/>
          <w:szCs w:val="22"/>
        </w:rPr>
        <w:t xml:space="preserve"> распространителей информации на рынке ценных бумаг, Эмитент в обязательном порядке будет использовать страницу в сети Интернет, электронный адрес которой включает доменное имя, права на которое принадлежат Эмитенту, по адресу: </w:t>
      </w:r>
      <w:r w:rsidR="0033601C">
        <w:rPr>
          <w:b/>
          <w:i/>
          <w:sz w:val="22"/>
          <w:szCs w:val="22"/>
        </w:rPr>
        <w:t>http://www.deloports.ru</w:t>
      </w:r>
      <w:r w:rsidRPr="00A11EE4">
        <w:rPr>
          <w:b/>
          <w:i/>
          <w:sz w:val="22"/>
          <w:szCs w:val="22"/>
        </w:rPr>
        <w:t>/.</w:t>
      </w:r>
    </w:p>
    <w:p w:rsidR="00A11EE4" w:rsidRPr="00A11EE4" w:rsidRDefault="00A11EE4" w:rsidP="00A11EE4">
      <w:pPr>
        <w:adjustRightInd w:val="0"/>
        <w:jc w:val="both"/>
        <w:rPr>
          <w:rStyle w:val="SUBST0"/>
          <w:bCs/>
          <w:iCs/>
          <w:szCs w:val="22"/>
        </w:rPr>
      </w:pPr>
    </w:p>
    <w:p w:rsidR="00A11EE4" w:rsidRPr="00A11EE4" w:rsidRDefault="00A11EE4" w:rsidP="00A11EE4">
      <w:pPr>
        <w:adjustRightInd w:val="0"/>
        <w:jc w:val="both"/>
        <w:rPr>
          <w:rStyle w:val="SUBST0"/>
          <w:bCs/>
          <w:iCs/>
          <w:szCs w:val="22"/>
        </w:rPr>
      </w:pPr>
      <w:proofErr w:type="gramStart"/>
      <w:r w:rsidRPr="00A11EE4">
        <w:rPr>
          <w:rStyle w:val="SUBST0"/>
          <w:bCs/>
          <w:iCs/>
          <w:szCs w:val="22"/>
        </w:rPr>
        <w:t>В случае если на момент наступления события, о котором Эмитент должен раскрыть информацию, в соответствии с действующим законодательством Российской Федерации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 раскрывается в порядке и сроки, предусмотренные законодательством Российской Федерации, действующим на момент</w:t>
      </w:r>
      <w:proofErr w:type="gramEnd"/>
      <w:r w:rsidRPr="00A11EE4">
        <w:rPr>
          <w:rStyle w:val="SUBST0"/>
          <w:bCs/>
          <w:iCs/>
          <w:szCs w:val="22"/>
        </w:rPr>
        <w:t xml:space="preserve"> наступления события.</w:t>
      </w:r>
    </w:p>
    <w:p w:rsidR="00A11EE4" w:rsidRPr="00A11EE4" w:rsidRDefault="00A11EE4" w:rsidP="00A11EE4">
      <w:pPr>
        <w:pStyle w:val="afb"/>
        <w:spacing w:after="0" w:line="240" w:lineRule="auto"/>
        <w:jc w:val="both"/>
        <w:rPr>
          <w:rStyle w:val="SUBST0"/>
          <w:rFonts w:ascii="Times New Roman" w:hAnsi="Times New Roman"/>
          <w:bCs/>
          <w:iCs/>
        </w:rPr>
      </w:pPr>
    </w:p>
    <w:p w:rsidR="00A11EE4" w:rsidRPr="00A11EE4" w:rsidRDefault="00A11EE4" w:rsidP="00A11EE4">
      <w:pPr>
        <w:pStyle w:val="afb"/>
        <w:spacing w:after="0" w:line="240" w:lineRule="auto"/>
        <w:ind w:left="0"/>
        <w:jc w:val="both"/>
        <w:rPr>
          <w:rStyle w:val="SUBST0"/>
          <w:rFonts w:ascii="Times New Roman" w:hAnsi="Times New Roman"/>
          <w:bCs/>
          <w:iCs/>
        </w:rPr>
      </w:pPr>
      <w:r w:rsidRPr="00A11EE4">
        <w:rPr>
          <w:rStyle w:val="SUBST0"/>
          <w:rFonts w:ascii="Times New Roman" w:hAnsi="Times New Roman"/>
          <w:bCs/>
          <w:iCs/>
        </w:rPr>
        <w:t xml:space="preserve">Дата начала размещения Облигаций определяется единоличным исполнительным органом Эмитента после государственной регистрации выпуска Облигаций и раскрывается Эмитентом </w:t>
      </w:r>
      <w:r w:rsidRPr="00A11EE4">
        <w:rPr>
          <w:rFonts w:ascii="Times New Roman" w:hAnsi="Times New Roman"/>
          <w:b/>
          <w:bCs/>
          <w:i/>
          <w:iCs/>
        </w:rPr>
        <w:t>в форме сообщения о дате начала размещения ценных бумаг</w:t>
      </w:r>
      <w:r w:rsidRPr="00A11EE4">
        <w:rPr>
          <w:rStyle w:val="SUBST0"/>
          <w:rFonts w:ascii="Times New Roman" w:hAnsi="Times New Roman"/>
          <w:bCs/>
          <w:iCs/>
        </w:rPr>
        <w:t xml:space="preserve"> в следующие сроки:</w:t>
      </w:r>
    </w:p>
    <w:p w:rsidR="00A11EE4" w:rsidRPr="00A11EE4" w:rsidRDefault="00A11EE4" w:rsidP="00A11EE4">
      <w:pPr>
        <w:pStyle w:val="afb"/>
        <w:numPr>
          <w:ilvl w:val="0"/>
          <w:numId w:val="4"/>
        </w:numPr>
        <w:tabs>
          <w:tab w:val="clear" w:pos="720"/>
          <w:tab w:val="num" w:pos="0"/>
        </w:tabs>
        <w:spacing w:after="0" w:line="240" w:lineRule="auto"/>
        <w:ind w:left="0" w:firstLine="0"/>
        <w:jc w:val="both"/>
        <w:rPr>
          <w:rStyle w:val="SUBST0"/>
          <w:rFonts w:ascii="Times New Roman" w:hAnsi="Times New Roman"/>
          <w:b w:val="0"/>
          <w:bCs/>
          <w:i w:val="0"/>
          <w:iCs/>
        </w:rPr>
      </w:pPr>
      <w:r w:rsidRPr="00A11EE4">
        <w:rPr>
          <w:rFonts w:ascii="Times New Roman" w:hAnsi="Times New Roman"/>
          <w:b/>
          <w:bCs/>
          <w:i/>
          <w:iCs/>
        </w:rPr>
        <w:t>в ленте новостей - не позднее, чем за 1 (Один) день до даты начала размещения Облигаций;</w:t>
      </w:r>
    </w:p>
    <w:p w:rsidR="00A11EE4" w:rsidRPr="00A11EE4" w:rsidRDefault="00A11EE4" w:rsidP="00A11EE4">
      <w:pPr>
        <w:numPr>
          <w:ilvl w:val="0"/>
          <w:numId w:val="4"/>
        </w:numPr>
        <w:tabs>
          <w:tab w:val="clear" w:pos="720"/>
        </w:tabs>
        <w:ind w:left="0" w:firstLine="0"/>
        <w:jc w:val="both"/>
        <w:rPr>
          <w:b/>
          <w:i/>
          <w:sz w:val="22"/>
          <w:szCs w:val="22"/>
        </w:rPr>
      </w:pPr>
      <w:r w:rsidRPr="00A11EE4">
        <w:rPr>
          <w:b/>
          <w:i/>
          <w:sz w:val="22"/>
          <w:szCs w:val="22"/>
        </w:rPr>
        <w:t xml:space="preserve">на странице Эмитента в сети Интернет - не позднее, чем за 1 (Один) день до даты начала размещения Облигаций. </w:t>
      </w:r>
    </w:p>
    <w:p w:rsidR="00A11EE4" w:rsidRPr="00A11EE4" w:rsidRDefault="00A11EE4" w:rsidP="00A11EE4">
      <w:pPr>
        <w:widowControl w:val="0"/>
        <w:jc w:val="both"/>
        <w:rPr>
          <w:b/>
          <w:i/>
          <w:sz w:val="22"/>
          <w:szCs w:val="22"/>
        </w:rPr>
      </w:pPr>
      <w:r w:rsidRPr="00A11EE4">
        <w:rPr>
          <w:b/>
          <w:i/>
          <w:sz w:val="22"/>
          <w:szCs w:val="22"/>
        </w:rPr>
        <w:t>При этом публикация на странице Эмитента в сети Интернет осуществляется после публикации в ленте новостей.</w:t>
      </w:r>
    </w:p>
    <w:p w:rsidR="00A11EE4" w:rsidRPr="00A11EE4" w:rsidRDefault="00A11EE4" w:rsidP="00A11EE4">
      <w:pPr>
        <w:pStyle w:val="aff1"/>
        <w:ind w:firstLine="0"/>
        <w:rPr>
          <w:b/>
          <w:i/>
        </w:rPr>
      </w:pPr>
      <w:r w:rsidRPr="00A11EE4">
        <w:rPr>
          <w:b/>
          <w:i/>
        </w:rPr>
        <w:t>Эмитент уведомляет Закрытое акционерное общество «Фондовая биржа ММВБ» (далее по тексту – «ФБ ММВБ», «Биржа») и НРД об определенной дате начала размещения Облигаций не позднее, чем за 1 (Один) день до даты начала размещения ценных бумаг.</w:t>
      </w:r>
    </w:p>
    <w:p w:rsidR="00A11EE4" w:rsidRPr="00A11EE4" w:rsidRDefault="00A11EE4" w:rsidP="00A11EE4">
      <w:pPr>
        <w:pStyle w:val="afb"/>
        <w:spacing w:after="0" w:line="240" w:lineRule="auto"/>
        <w:ind w:left="0"/>
        <w:jc w:val="both"/>
        <w:rPr>
          <w:rStyle w:val="SUBST0"/>
          <w:rFonts w:ascii="Times New Roman" w:hAnsi="Times New Roman"/>
        </w:rPr>
      </w:pPr>
      <w:r w:rsidRPr="00A11EE4">
        <w:rPr>
          <w:rStyle w:val="SUBST0"/>
          <w:rFonts w:ascii="Times New Roman" w:hAnsi="Times New Roman"/>
        </w:rPr>
        <w:t>Дата начала размещения Облигаций, определенная единоличным исполнительным органом 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Облигаций, определенному законодательством Российской Федерации, Решением о выпуске ценных бумаг и Проспектом ценных бумаг.</w:t>
      </w:r>
    </w:p>
    <w:p w:rsidR="00A11EE4" w:rsidRPr="00A11EE4" w:rsidRDefault="00A11EE4" w:rsidP="00A11EE4">
      <w:pPr>
        <w:pStyle w:val="afb"/>
        <w:spacing w:after="0" w:line="240" w:lineRule="auto"/>
        <w:ind w:left="0"/>
        <w:jc w:val="both"/>
        <w:rPr>
          <w:rFonts w:ascii="Times New Roman" w:hAnsi="Times New Roman"/>
          <w:b/>
          <w:bCs/>
          <w:i/>
          <w:iCs/>
        </w:rPr>
      </w:pPr>
      <w:r w:rsidRPr="00A11EE4">
        <w:rPr>
          <w:rFonts w:ascii="Times New Roman" w:hAnsi="Times New Roman"/>
          <w:b/>
          <w:bCs/>
          <w:i/>
          <w:iCs/>
        </w:rPr>
        <w:t>В случае принятия Эмитентом решения об изменении даты начала размещения ценных бумаг,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Эмитента в сети Интернет не позднее 1 (Одного) дня до наступления такой даты.</w:t>
      </w:r>
    </w:p>
    <w:p w:rsidR="00A11EE4" w:rsidRPr="00A11EE4" w:rsidRDefault="00A11EE4" w:rsidP="00A11EE4">
      <w:pPr>
        <w:pStyle w:val="afb"/>
        <w:spacing w:after="0" w:line="240" w:lineRule="auto"/>
        <w:ind w:left="0"/>
        <w:jc w:val="both"/>
        <w:rPr>
          <w:rFonts w:ascii="Times New Roman" w:hAnsi="Times New Roman"/>
          <w:b/>
          <w:bCs/>
          <w:i/>
          <w:iCs/>
        </w:rPr>
      </w:pPr>
      <w:r w:rsidRPr="00A11EE4">
        <w:rPr>
          <w:rFonts w:ascii="Times New Roman" w:hAnsi="Times New Roman"/>
          <w:b/>
          <w:bCs/>
          <w:i/>
          <w:iCs/>
        </w:rPr>
        <w:t>Эмитент уведомляет ФБ ММВБ и НРД об изменении даты начала размещения Облигаций в дату принятия такого решения.</w:t>
      </w:r>
    </w:p>
    <w:p w:rsidR="00A11EE4" w:rsidRPr="00A11EE4" w:rsidRDefault="00A11EE4" w:rsidP="00A11EE4">
      <w:pPr>
        <w:pStyle w:val="afb"/>
        <w:spacing w:after="0" w:line="240" w:lineRule="auto"/>
        <w:ind w:left="0"/>
        <w:jc w:val="both"/>
        <w:rPr>
          <w:rStyle w:val="SUBST0"/>
          <w:rFonts w:ascii="Times New Roman" w:hAnsi="Times New Roman"/>
          <w:b w:val="0"/>
          <w:bCs/>
          <w:i w:val="0"/>
          <w:iCs/>
        </w:rPr>
      </w:pPr>
    </w:p>
    <w:p w:rsidR="00A11EE4" w:rsidRPr="00A11EE4" w:rsidRDefault="00A11EE4" w:rsidP="00A11EE4">
      <w:pPr>
        <w:pStyle w:val="afb"/>
        <w:spacing w:after="0" w:line="240" w:lineRule="auto"/>
        <w:ind w:left="0"/>
        <w:jc w:val="both"/>
        <w:rPr>
          <w:rStyle w:val="SUBST0"/>
          <w:rFonts w:ascii="Times New Roman" w:hAnsi="Times New Roman"/>
          <w:b w:val="0"/>
          <w:bCs/>
          <w:i w:val="0"/>
          <w:iCs/>
        </w:rPr>
      </w:pPr>
      <w:r w:rsidRPr="00A11EE4">
        <w:rPr>
          <w:rStyle w:val="SUBST0"/>
          <w:rFonts w:ascii="Times New Roman" w:hAnsi="Times New Roman"/>
          <w:b w:val="0"/>
          <w:bCs/>
          <w:i w:val="0"/>
          <w:iCs/>
        </w:rPr>
        <w:t>Дата окончания размещения или порядок ее определения:</w:t>
      </w:r>
    </w:p>
    <w:p w:rsidR="00A11EE4" w:rsidRPr="00A11EE4" w:rsidRDefault="00A11EE4" w:rsidP="00A11EE4">
      <w:pPr>
        <w:pStyle w:val="afb"/>
        <w:spacing w:after="0" w:line="240" w:lineRule="auto"/>
        <w:ind w:left="0"/>
        <w:jc w:val="both"/>
        <w:rPr>
          <w:rStyle w:val="SUBST0"/>
          <w:rFonts w:ascii="Times New Roman" w:hAnsi="Times New Roman"/>
        </w:rPr>
      </w:pPr>
      <w:r w:rsidRPr="00A11EE4">
        <w:rPr>
          <w:rStyle w:val="SUBST0"/>
          <w:rFonts w:ascii="Times New Roman" w:hAnsi="Times New Roman"/>
        </w:rPr>
        <w:t>Датой окончания размещения Облигаций является более ранняя из следующих дат:</w:t>
      </w:r>
    </w:p>
    <w:p w:rsidR="00A11EE4" w:rsidRPr="00A11EE4" w:rsidRDefault="00A11EE4" w:rsidP="00DF63FD">
      <w:pPr>
        <w:autoSpaceDE/>
        <w:autoSpaceDN/>
        <w:ind w:firstLine="567"/>
        <w:jc w:val="both"/>
        <w:rPr>
          <w:b/>
          <w:i/>
          <w:sz w:val="22"/>
          <w:szCs w:val="22"/>
          <w:lang w:eastAsia="en-US"/>
        </w:rPr>
      </w:pPr>
      <w:r w:rsidRPr="00A11EE4">
        <w:rPr>
          <w:b/>
          <w:i/>
          <w:sz w:val="22"/>
          <w:szCs w:val="22"/>
          <w:lang w:eastAsia="en-US"/>
        </w:rPr>
        <w:t xml:space="preserve">1) 3 (Третий) рабочий день </w:t>
      </w:r>
      <w:proofErr w:type="gramStart"/>
      <w:r w:rsidRPr="00A11EE4">
        <w:rPr>
          <w:b/>
          <w:i/>
          <w:sz w:val="22"/>
          <w:szCs w:val="22"/>
          <w:lang w:eastAsia="en-US"/>
        </w:rPr>
        <w:t>с даты начала</w:t>
      </w:r>
      <w:proofErr w:type="gramEnd"/>
      <w:r w:rsidRPr="00A11EE4">
        <w:rPr>
          <w:b/>
          <w:i/>
          <w:sz w:val="22"/>
          <w:szCs w:val="22"/>
          <w:lang w:eastAsia="en-US"/>
        </w:rPr>
        <w:t xml:space="preserve"> размещения Облигаций;</w:t>
      </w:r>
    </w:p>
    <w:p w:rsidR="00A11EE4" w:rsidRPr="00DF63FD" w:rsidRDefault="00A11EE4" w:rsidP="00DF63FD">
      <w:pPr>
        <w:autoSpaceDE/>
        <w:autoSpaceDN/>
        <w:ind w:firstLine="567"/>
        <w:jc w:val="both"/>
        <w:rPr>
          <w:b/>
          <w:i/>
          <w:sz w:val="22"/>
          <w:szCs w:val="22"/>
          <w:lang w:eastAsia="en-US"/>
        </w:rPr>
      </w:pPr>
      <w:r w:rsidRPr="00DF63FD">
        <w:rPr>
          <w:b/>
          <w:i/>
          <w:sz w:val="22"/>
          <w:szCs w:val="22"/>
          <w:lang w:eastAsia="en-US"/>
        </w:rPr>
        <w:t>2) дата размещения последней Облигации данного выпуска.</w:t>
      </w:r>
    </w:p>
    <w:p w:rsidR="00A11EE4" w:rsidRPr="00DF63FD" w:rsidRDefault="00A11EE4" w:rsidP="00DF63FD">
      <w:pPr>
        <w:autoSpaceDE/>
        <w:autoSpaceDN/>
        <w:ind w:firstLine="567"/>
        <w:jc w:val="both"/>
        <w:rPr>
          <w:b/>
          <w:i/>
          <w:sz w:val="22"/>
          <w:szCs w:val="22"/>
          <w:lang w:eastAsia="en-US"/>
        </w:rPr>
      </w:pPr>
      <w:r w:rsidRPr="00DF63FD">
        <w:rPr>
          <w:b/>
          <w:i/>
          <w:sz w:val="22"/>
          <w:szCs w:val="22"/>
          <w:lang w:eastAsia="en-US"/>
        </w:rPr>
        <w:t xml:space="preserve">При этом дата окончания размещения Облигаций не может быть позднее одного года </w:t>
      </w:r>
      <w:proofErr w:type="gramStart"/>
      <w:r w:rsidRPr="00DF63FD">
        <w:rPr>
          <w:b/>
          <w:i/>
          <w:sz w:val="22"/>
          <w:szCs w:val="22"/>
          <w:lang w:eastAsia="en-US"/>
        </w:rPr>
        <w:t>с даты</w:t>
      </w:r>
      <w:proofErr w:type="gramEnd"/>
      <w:r w:rsidRPr="00DF63FD">
        <w:rPr>
          <w:b/>
          <w:i/>
          <w:sz w:val="22"/>
          <w:szCs w:val="22"/>
          <w:lang w:eastAsia="en-US"/>
        </w:rPr>
        <w:t xml:space="preserve"> государственной регистрации выпуска Облигаций. Эмитент вправе продлить указанный срок путем внесения соответствующих изменений в Решение о выпуске ценных бумаг и в Проспект ценных бумаг. Такие изменения вносятся в порядке, установленном Федеральным законом «О рынке ценных бумаг». При этом каждое продление срока размещения Облигаций не может составлять более одного года, а общий срок размещения Облигаций с учетом его продления - более трех лет </w:t>
      </w:r>
      <w:proofErr w:type="gramStart"/>
      <w:r w:rsidRPr="00DF63FD">
        <w:rPr>
          <w:b/>
          <w:i/>
          <w:sz w:val="22"/>
          <w:szCs w:val="22"/>
          <w:lang w:eastAsia="en-US"/>
        </w:rPr>
        <w:t>с даты</w:t>
      </w:r>
      <w:proofErr w:type="gramEnd"/>
      <w:r w:rsidRPr="00DF63FD">
        <w:rPr>
          <w:b/>
          <w:i/>
          <w:sz w:val="22"/>
          <w:szCs w:val="22"/>
          <w:lang w:eastAsia="en-US"/>
        </w:rPr>
        <w:t xml:space="preserve"> государственной регистрации их выпуска.</w:t>
      </w:r>
    </w:p>
    <w:p w:rsidR="00A11EE4" w:rsidRDefault="00A11EE4" w:rsidP="00A11EE4">
      <w:pPr>
        <w:jc w:val="both"/>
        <w:rPr>
          <w:bCs/>
          <w:iCs/>
          <w:sz w:val="22"/>
          <w:szCs w:val="22"/>
        </w:rPr>
      </w:pPr>
    </w:p>
    <w:p w:rsidR="00A11EE4" w:rsidRPr="0022241D" w:rsidRDefault="00DF63FD" w:rsidP="0022241D">
      <w:pPr>
        <w:keepNext/>
        <w:keepLines/>
        <w:autoSpaceDE/>
        <w:autoSpaceDN/>
        <w:spacing w:before="200" w:line="276" w:lineRule="auto"/>
        <w:jc w:val="both"/>
        <w:outlineLvl w:val="2"/>
        <w:rPr>
          <w:rFonts w:ascii="Arial" w:hAnsi="Arial" w:cs="Arial"/>
          <w:b/>
          <w:bCs/>
          <w:sz w:val="24"/>
          <w:szCs w:val="24"/>
          <w:lang w:eastAsia="en-US"/>
        </w:rPr>
      </w:pPr>
      <w:bookmarkStart w:id="103" w:name="_Toc428451903"/>
      <w:r w:rsidRPr="0022241D">
        <w:rPr>
          <w:rFonts w:ascii="Arial" w:hAnsi="Arial" w:cs="Arial"/>
          <w:b/>
          <w:bCs/>
          <w:sz w:val="24"/>
          <w:szCs w:val="24"/>
          <w:lang w:eastAsia="en-US"/>
        </w:rPr>
        <w:t>8.8.3. Порядок размещения ценных бумаг</w:t>
      </w:r>
      <w:bookmarkEnd w:id="103"/>
    </w:p>
    <w:p w:rsidR="002B6D82" w:rsidRDefault="002B6D82" w:rsidP="00DF63FD">
      <w:pPr>
        <w:widowControl w:val="0"/>
        <w:adjustRightInd w:val="0"/>
        <w:jc w:val="both"/>
        <w:rPr>
          <w:sz w:val="22"/>
          <w:szCs w:val="22"/>
        </w:rPr>
      </w:pPr>
    </w:p>
    <w:p w:rsidR="00DF63FD" w:rsidRPr="004E25B1" w:rsidRDefault="00DF63FD" w:rsidP="00DF63FD">
      <w:pPr>
        <w:widowControl w:val="0"/>
        <w:adjustRightInd w:val="0"/>
        <w:jc w:val="both"/>
        <w:rPr>
          <w:sz w:val="22"/>
          <w:szCs w:val="22"/>
        </w:rPr>
      </w:pPr>
      <w:proofErr w:type="gramStart"/>
      <w:r w:rsidRPr="004E25B1">
        <w:rPr>
          <w:sz w:val="22"/>
          <w:szCs w:val="22"/>
        </w:rPr>
        <w:t>Порядок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момент их заключения, а 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w:t>
      </w:r>
      <w:proofErr w:type="gramEnd"/>
      <w:r w:rsidRPr="004E25B1">
        <w:rPr>
          <w:sz w:val="22"/>
          <w:szCs w:val="22"/>
        </w:rPr>
        <w:t xml:space="preserve"> </w:t>
      </w:r>
      <w:proofErr w:type="gramStart"/>
      <w:r w:rsidRPr="004E25B1">
        <w:rPr>
          <w:sz w:val="22"/>
          <w:szCs w:val="22"/>
        </w:rPr>
        <w:t>в удовлетворении) заявок).</w:t>
      </w:r>
      <w:proofErr w:type="gramEnd"/>
    </w:p>
    <w:p w:rsidR="00DF63FD" w:rsidRPr="003226F4" w:rsidRDefault="00DF63FD" w:rsidP="00DF63FD">
      <w:pPr>
        <w:spacing w:before="60" w:after="60"/>
        <w:jc w:val="both"/>
        <w:rPr>
          <w:rStyle w:val="SUBST0"/>
          <w:bCs/>
          <w:iCs/>
          <w:szCs w:val="22"/>
        </w:rPr>
      </w:pPr>
      <w:r w:rsidRPr="003226F4">
        <w:rPr>
          <w:rStyle w:val="SUBST0"/>
          <w:bCs/>
          <w:iCs/>
          <w:szCs w:val="22"/>
        </w:rPr>
        <w:t xml:space="preserve">Размещение </w:t>
      </w:r>
      <w:r>
        <w:rPr>
          <w:rStyle w:val="SUBST0"/>
          <w:bCs/>
          <w:iCs/>
          <w:szCs w:val="22"/>
        </w:rPr>
        <w:t>Облигаций</w:t>
      </w:r>
      <w:r w:rsidRPr="003226F4">
        <w:rPr>
          <w:rStyle w:val="SUBST0"/>
          <w:bCs/>
          <w:iCs/>
          <w:szCs w:val="22"/>
        </w:rPr>
        <w:t xml:space="preserve"> может быть проведено с включением или без включения </w:t>
      </w:r>
      <w:r>
        <w:rPr>
          <w:rStyle w:val="SUBST0"/>
          <w:bCs/>
          <w:iCs/>
          <w:szCs w:val="22"/>
        </w:rPr>
        <w:t>Облигаций</w:t>
      </w:r>
      <w:r w:rsidRPr="003226F4">
        <w:rPr>
          <w:rStyle w:val="SUBST0"/>
          <w:bCs/>
          <w:iCs/>
          <w:szCs w:val="22"/>
        </w:rPr>
        <w:t xml:space="preserve"> в Котировальные списки Закрытого акционерного общества «Фондовая биржа ММВБ»</w:t>
      </w:r>
      <w:r>
        <w:rPr>
          <w:rStyle w:val="SUBST0"/>
          <w:bCs/>
          <w:iCs/>
          <w:szCs w:val="22"/>
        </w:rPr>
        <w:t>.</w:t>
      </w:r>
      <w:r w:rsidRPr="003226F4">
        <w:rPr>
          <w:rStyle w:val="SUBST0"/>
          <w:bCs/>
          <w:iCs/>
          <w:szCs w:val="22"/>
        </w:rPr>
        <w:t xml:space="preserve"> При этом включение </w:t>
      </w:r>
      <w:r>
        <w:rPr>
          <w:rStyle w:val="SUBST0"/>
          <w:bCs/>
          <w:iCs/>
          <w:szCs w:val="22"/>
        </w:rPr>
        <w:t>Облигаций</w:t>
      </w:r>
      <w:r w:rsidRPr="003226F4">
        <w:rPr>
          <w:rStyle w:val="SUBST0"/>
          <w:bCs/>
          <w:iCs/>
          <w:szCs w:val="22"/>
        </w:rPr>
        <w:t xml:space="preserve"> в Котировальный список будет осуществлено в соответствии с Правилами</w:t>
      </w:r>
      <w:r>
        <w:rPr>
          <w:rStyle w:val="SUBST0"/>
          <w:bCs/>
          <w:iCs/>
          <w:szCs w:val="22"/>
        </w:rPr>
        <w:t xml:space="preserve"> листинга Закрытого акционерного общества </w:t>
      </w:r>
      <w:r w:rsidRPr="003226F4">
        <w:rPr>
          <w:rStyle w:val="SUBST0"/>
          <w:bCs/>
          <w:iCs/>
          <w:szCs w:val="22"/>
        </w:rPr>
        <w:t>«Фондовая биржа ММВБ».</w:t>
      </w:r>
    </w:p>
    <w:p w:rsidR="00DF63FD" w:rsidRPr="002E1240" w:rsidRDefault="00DF63FD" w:rsidP="00DF63FD">
      <w:pPr>
        <w:jc w:val="both"/>
        <w:rPr>
          <w:b/>
          <w:bCs/>
          <w:i/>
          <w:iCs/>
          <w:sz w:val="22"/>
          <w:szCs w:val="22"/>
        </w:rPr>
      </w:pPr>
      <w:r w:rsidRPr="002E1240">
        <w:rPr>
          <w:b/>
          <w:bCs/>
          <w:i/>
          <w:iCs/>
          <w:sz w:val="22"/>
          <w:szCs w:val="22"/>
        </w:rPr>
        <w:lastRenderedPageBreak/>
        <w:t>Размещение Облигаций проводится путём заключения сделок купли-продажи по Цене размещения Облигаций, указанной в п. 8.4 Решения о выпуске</w:t>
      </w:r>
      <w:r>
        <w:rPr>
          <w:b/>
          <w:bCs/>
          <w:i/>
          <w:iCs/>
          <w:sz w:val="22"/>
          <w:szCs w:val="22"/>
        </w:rPr>
        <w:t xml:space="preserve"> ценных бумаг</w:t>
      </w:r>
      <w:r w:rsidRPr="002E1240">
        <w:rPr>
          <w:b/>
          <w:bCs/>
          <w:i/>
          <w:iCs/>
          <w:sz w:val="22"/>
          <w:szCs w:val="22"/>
        </w:rPr>
        <w:t xml:space="preserve"> и п. </w:t>
      </w:r>
      <w:r>
        <w:rPr>
          <w:b/>
          <w:bCs/>
          <w:i/>
          <w:iCs/>
          <w:sz w:val="22"/>
          <w:szCs w:val="22"/>
        </w:rPr>
        <w:t>8.8.4</w:t>
      </w:r>
      <w:r w:rsidRPr="002E1240">
        <w:rPr>
          <w:b/>
          <w:bCs/>
          <w:i/>
          <w:iCs/>
          <w:sz w:val="22"/>
          <w:szCs w:val="22"/>
        </w:rPr>
        <w:t xml:space="preserve"> Проспекта ценных бумаг.</w:t>
      </w:r>
    </w:p>
    <w:p w:rsidR="00DF63FD" w:rsidRPr="002E1240" w:rsidRDefault="00DF63FD" w:rsidP="00DF63FD">
      <w:pPr>
        <w:jc w:val="both"/>
        <w:rPr>
          <w:b/>
          <w:bCs/>
          <w:i/>
          <w:iCs/>
          <w:sz w:val="22"/>
          <w:szCs w:val="22"/>
        </w:rPr>
      </w:pPr>
      <w:r w:rsidRPr="002E1240">
        <w:rPr>
          <w:b/>
          <w:bCs/>
          <w:i/>
          <w:iCs/>
          <w:sz w:val="22"/>
          <w:szCs w:val="22"/>
        </w:rPr>
        <w:t>Сделки при размещении Облигаций заключаются в ФБ ММВБ путём удовлетворения адресных заявок на покупку Облигаций, поданных с использованием системы торгов Биржи в соответствии с Правилами проведения торгов по ценным бумагам в ЗАО «ФБ ММВБ» (далее – «Правила торгов Биржи», «Правила Биржи»)</w:t>
      </w:r>
      <w:r w:rsidRPr="005366FE">
        <w:rPr>
          <w:b/>
          <w:bCs/>
          <w:i/>
          <w:iCs/>
          <w:sz w:val="22"/>
          <w:szCs w:val="22"/>
        </w:rPr>
        <w:t>.</w:t>
      </w:r>
    </w:p>
    <w:p w:rsidR="00DF63FD" w:rsidRPr="00F7779C" w:rsidRDefault="00DF63FD" w:rsidP="00DF63FD">
      <w:pPr>
        <w:jc w:val="both"/>
        <w:rPr>
          <w:b/>
          <w:bCs/>
          <w:i/>
          <w:iCs/>
          <w:sz w:val="22"/>
          <w:szCs w:val="22"/>
        </w:rPr>
      </w:pPr>
      <w:r w:rsidRPr="00F7779C">
        <w:rPr>
          <w:b/>
          <w:bCs/>
          <w:i/>
          <w:iCs/>
          <w:sz w:val="22"/>
          <w:szCs w:val="22"/>
        </w:rPr>
        <w:t xml:space="preserve">Адресные заявки на покупку </w:t>
      </w:r>
      <w:r>
        <w:rPr>
          <w:b/>
          <w:bCs/>
          <w:i/>
          <w:iCs/>
          <w:sz w:val="22"/>
          <w:szCs w:val="22"/>
        </w:rPr>
        <w:t>О</w:t>
      </w:r>
      <w:r w:rsidRPr="00F7779C">
        <w:rPr>
          <w:b/>
          <w:bCs/>
          <w:i/>
          <w:iCs/>
          <w:sz w:val="22"/>
          <w:szCs w:val="22"/>
        </w:rPr>
        <w:t xml:space="preserve">блигаций и встречные адресные заявки на продажу </w:t>
      </w:r>
      <w:r>
        <w:rPr>
          <w:b/>
          <w:bCs/>
          <w:i/>
          <w:iCs/>
          <w:sz w:val="22"/>
          <w:szCs w:val="22"/>
        </w:rPr>
        <w:t>О</w:t>
      </w:r>
      <w:r w:rsidRPr="00F7779C">
        <w:rPr>
          <w:b/>
          <w:bCs/>
          <w:i/>
          <w:iCs/>
          <w:sz w:val="22"/>
          <w:szCs w:val="22"/>
        </w:rPr>
        <w:t xml:space="preserve">блигаций подаются с использованием системы торгов ФБ ММВБ в электронном виде, при этом простая письменная форма договора считается соблюденной. Моментом заключения сделки по размещению </w:t>
      </w:r>
      <w:r>
        <w:rPr>
          <w:b/>
          <w:bCs/>
          <w:i/>
          <w:iCs/>
          <w:sz w:val="22"/>
          <w:szCs w:val="22"/>
        </w:rPr>
        <w:t>О</w:t>
      </w:r>
      <w:r w:rsidRPr="00F7779C">
        <w:rPr>
          <w:b/>
          <w:bCs/>
          <w:i/>
          <w:iCs/>
          <w:sz w:val="22"/>
          <w:szCs w:val="22"/>
        </w:rPr>
        <w:t>блигаций считается момент ее регистрации в системе торгов ФБ ММВБ.</w:t>
      </w:r>
    </w:p>
    <w:p w:rsidR="00DF63FD" w:rsidRPr="002E1240" w:rsidRDefault="00DF63FD" w:rsidP="00DF63FD">
      <w:pPr>
        <w:jc w:val="both"/>
        <w:rPr>
          <w:b/>
          <w:bCs/>
          <w:i/>
          <w:iCs/>
          <w:sz w:val="22"/>
          <w:szCs w:val="22"/>
        </w:rPr>
      </w:pPr>
      <w:r w:rsidRPr="002E1240">
        <w:rPr>
          <w:b/>
          <w:bCs/>
          <w:i/>
          <w:iCs/>
          <w:sz w:val="22"/>
          <w:szCs w:val="22"/>
        </w:rPr>
        <w:t xml:space="preserve">Торги проводятся в соответствии с Правилами Биржи, зарегистрированными в установленном </w:t>
      </w:r>
      <w:r>
        <w:rPr>
          <w:b/>
          <w:bCs/>
          <w:i/>
          <w:iCs/>
          <w:sz w:val="22"/>
          <w:szCs w:val="22"/>
        </w:rPr>
        <w:t xml:space="preserve">законодательством Российской Федерации </w:t>
      </w:r>
      <w:r w:rsidRPr="002E1240">
        <w:rPr>
          <w:b/>
          <w:bCs/>
          <w:i/>
          <w:iCs/>
          <w:sz w:val="22"/>
          <w:szCs w:val="22"/>
        </w:rPr>
        <w:t>порядке.</w:t>
      </w:r>
    </w:p>
    <w:p w:rsidR="00DF63FD" w:rsidRDefault="00DF63FD" w:rsidP="00DF63FD">
      <w:pPr>
        <w:pStyle w:val="16"/>
        <w:keepNext w:val="0"/>
        <w:numPr>
          <w:ilvl w:val="0"/>
          <w:numId w:val="0"/>
        </w:numPr>
        <w:spacing w:before="0"/>
        <w:rPr>
          <w:lang w:eastAsia="en-US"/>
        </w:rPr>
      </w:pPr>
      <w:proofErr w:type="gramStart"/>
      <w:r w:rsidRPr="002E1240">
        <w:rPr>
          <w:lang w:eastAsia="en-US"/>
        </w:rPr>
        <w:t xml:space="preserve">Размещение Облигаций может происходить (1) в форме конкурса по определению ставки купона на первый купонный период либо (2) путем сбора адресных заявок со стороны покупателей на приобретение Облигаций по фиксированной цене и ставке купона на первый купонный период, заранее определенной Эмитентом в порядке и на условиях, предусмотренных Решением о выпуске </w:t>
      </w:r>
      <w:r>
        <w:rPr>
          <w:lang w:eastAsia="en-US"/>
        </w:rPr>
        <w:t xml:space="preserve">ценных бумаг </w:t>
      </w:r>
      <w:r w:rsidRPr="002E1240">
        <w:rPr>
          <w:lang w:eastAsia="en-US"/>
        </w:rPr>
        <w:t>и Проспектом ценных бумаг.</w:t>
      </w:r>
      <w:proofErr w:type="gramEnd"/>
      <w:r w:rsidRPr="002E1240">
        <w:rPr>
          <w:lang w:eastAsia="en-US"/>
        </w:rPr>
        <w:t xml:space="preserve"> Решение о порядке размещения Облигаций принимается единоличным исполнительным органом Эмитента до даты начала размещения Облигаций и раскрывается в порядке и сроки, предусмотренные п. 11 Решения о выпуске </w:t>
      </w:r>
      <w:r>
        <w:rPr>
          <w:lang w:eastAsia="en-US"/>
        </w:rPr>
        <w:t xml:space="preserve">ценных бумаг </w:t>
      </w:r>
      <w:r w:rsidRPr="002E1240">
        <w:rPr>
          <w:lang w:eastAsia="en-US"/>
        </w:rPr>
        <w:t xml:space="preserve">и п. </w:t>
      </w:r>
      <w:r>
        <w:rPr>
          <w:lang w:eastAsia="en-US"/>
        </w:rPr>
        <w:t>8</w:t>
      </w:r>
      <w:r w:rsidRPr="002E1240">
        <w:rPr>
          <w:lang w:eastAsia="en-US"/>
        </w:rPr>
        <w:t>.</w:t>
      </w:r>
      <w:r>
        <w:rPr>
          <w:lang w:eastAsia="en-US"/>
        </w:rPr>
        <w:t>11</w:t>
      </w:r>
      <w:r w:rsidRPr="002E1240">
        <w:rPr>
          <w:lang w:eastAsia="en-US"/>
        </w:rPr>
        <w:t xml:space="preserve"> Проспекта ценных бумаг.</w:t>
      </w:r>
    </w:p>
    <w:p w:rsidR="00DF63FD" w:rsidRPr="007E76D1" w:rsidRDefault="00DF63FD" w:rsidP="00DF63FD">
      <w:pPr>
        <w:jc w:val="both"/>
        <w:rPr>
          <w:b/>
          <w:bCs/>
          <w:i/>
          <w:iCs/>
          <w:sz w:val="22"/>
          <w:szCs w:val="22"/>
        </w:rPr>
      </w:pPr>
      <w:r w:rsidRPr="007E76D1">
        <w:rPr>
          <w:b/>
          <w:bCs/>
          <w:i/>
          <w:iCs/>
          <w:sz w:val="22"/>
          <w:szCs w:val="22"/>
        </w:rPr>
        <w:t xml:space="preserve">Эмитент информирует Биржу о принятых решениях не позднее 1 (Одного) дня </w:t>
      </w:r>
      <w:proofErr w:type="gramStart"/>
      <w:r w:rsidRPr="007E76D1">
        <w:rPr>
          <w:b/>
          <w:bCs/>
          <w:i/>
          <w:iCs/>
          <w:sz w:val="22"/>
          <w:szCs w:val="22"/>
        </w:rPr>
        <w:t>с даты принятия</w:t>
      </w:r>
      <w:proofErr w:type="gramEnd"/>
      <w:r w:rsidRPr="007E76D1">
        <w:rPr>
          <w:b/>
          <w:bCs/>
          <w:i/>
          <w:iCs/>
          <w:sz w:val="22"/>
          <w:szCs w:val="22"/>
        </w:rPr>
        <w:t xml:space="preserve"> единоличным исполнительным органом Эмитента решения о порядке размещения Облигаций и не позднее, чем за 1 (Один) день до даты начала размещения Облигаций.</w:t>
      </w:r>
    </w:p>
    <w:p w:rsidR="00DF63FD" w:rsidRPr="002E1240" w:rsidRDefault="00DF63FD" w:rsidP="00DF63FD">
      <w:pPr>
        <w:pStyle w:val="16"/>
        <w:keepNext w:val="0"/>
        <w:numPr>
          <w:ilvl w:val="0"/>
          <w:numId w:val="0"/>
        </w:numPr>
        <w:spacing w:before="0"/>
        <w:rPr>
          <w:lang w:eastAsia="en-US"/>
        </w:rPr>
      </w:pPr>
      <w:r w:rsidRPr="002E1240">
        <w:rPr>
          <w:lang w:eastAsia="en-US"/>
        </w:rPr>
        <w:t>Решение об одобрении заключаемой в ходе размещения Облигаций сделки купли-продажи Облигаций, в заключени</w:t>
      </w:r>
      <w:proofErr w:type="gramStart"/>
      <w:r w:rsidRPr="002E1240">
        <w:rPr>
          <w:lang w:eastAsia="en-US"/>
        </w:rPr>
        <w:t>и</w:t>
      </w:r>
      <w:proofErr w:type="gramEnd"/>
      <w:r w:rsidRPr="002E1240">
        <w:rPr>
          <w:lang w:eastAsia="en-US"/>
        </w:rPr>
        <w:t xml:space="preserve"> которой имеется заинтересованность, должно быть принято в порядке, установленном федеральными законами.</w:t>
      </w:r>
    </w:p>
    <w:p w:rsidR="00DF63FD" w:rsidRPr="002E1240" w:rsidRDefault="00DF63FD" w:rsidP="00DF63FD">
      <w:pPr>
        <w:jc w:val="both"/>
        <w:rPr>
          <w:sz w:val="22"/>
          <w:szCs w:val="22"/>
        </w:rPr>
      </w:pPr>
    </w:p>
    <w:p w:rsidR="00DF63FD" w:rsidRPr="002E1240" w:rsidRDefault="00DF63FD" w:rsidP="00DF63FD">
      <w:pPr>
        <w:jc w:val="both"/>
        <w:rPr>
          <w:sz w:val="22"/>
          <w:szCs w:val="22"/>
        </w:rPr>
      </w:pPr>
      <w:r w:rsidRPr="002E1240">
        <w:rPr>
          <w:sz w:val="22"/>
          <w:szCs w:val="22"/>
        </w:rPr>
        <w:t>1) Размещение облигаций в форме конкурса по определению ставки купона</w:t>
      </w:r>
      <w:r>
        <w:rPr>
          <w:sz w:val="22"/>
          <w:szCs w:val="22"/>
        </w:rPr>
        <w:t xml:space="preserve"> на первый купонный период</w:t>
      </w:r>
      <w:r w:rsidRPr="002E1240">
        <w:rPr>
          <w:sz w:val="22"/>
          <w:szCs w:val="22"/>
        </w:rPr>
        <w:t>:</w:t>
      </w:r>
    </w:p>
    <w:p w:rsidR="00DF63FD" w:rsidRPr="002E1240" w:rsidRDefault="00DF63FD" w:rsidP="00DF63FD">
      <w:pPr>
        <w:jc w:val="both"/>
        <w:rPr>
          <w:sz w:val="22"/>
          <w:szCs w:val="22"/>
          <w:u w:val="single"/>
        </w:rPr>
      </w:pPr>
    </w:p>
    <w:p w:rsidR="00DF63FD" w:rsidRPr="002E1240" w:rsidRDefault="00DF63FD" w:rsidP="00DF63FD">
      <w:pPr>
        <w:jc w:val="both"/>
        <w:rPr>
          <w:b/>
          <w:bCs/>
          <w:i/>
          <w:iCs/>
          <w:sz w:val="22"/>
          <w:szCs w:val="22"/>
        </w:rPr>
      </w:pPr>
      <w:r w:rsidRPr="002E1240">
        <w:rPr>
          <w:b/>
          <w:bCs/>
          <w:i/>
          <w:iCs/>
          <w:sz w:val="22"/>
          <w:szCs w:val="22"/>
        </w:rPr>
        <w:t>В дату начала размещения Облигаций на Бирже среди потенциальных покупателей Облигаций проводится конкурс по определению процентной ставки на первый купонный период (далее также – «Конкурс»).</w:t>
      </w:r>
    </w:p>
    <w:p w:rsidR="00DF63FD" w:rsidRPr="002E1240" w:rsidRDefault="00DF63FD" w:rsidP="00DF63FD">
      <w:pPr>
        <w:jc w:val="both"/>
        <w:rPr>
          <w:b/>
          <w:bCs/>
          <w:i/>
          <w:iCs/>
          <w:sz w:val="22"/>
          <w:szCs w:val="22"/>
        </w:rPr>
      </w:pPr>
      <w:r w:rsidRPr="002E1240">
        <w:rPr>
          <w:b/>
          <w:bCs/>
          <w:i/>
          <w:iCs/>
          <w:sz w:val="22"/>
          <w:szCs w:val="22"/>
        </w:rPr>
        <w:t>Заключение сделок по размещению Облигаций начинается в дату начала размещения Облигаций после подведения итогов Конкурса и заканчивается в дату окончания размещения Облигаций.</w:t>
      </w:r>
    </w:p>
    <w:p w:rsidR="00DF63FD" w:rsidRPr="002E1240" w:rsidRDefault="00DF63FD" w:rsidP="00DF63FD">
      <w:pPr>
        <w:jc w:val="both"/>
        <w:rPr>
          <w:b/>
          <w:bCs/>
          <w:i/>
          <w:iCs/>
          <w:sz w:val="22"/>
          <w:szCs w:val="22"/>
        </w:rPr>
      </w:pPr>
      <w:r w:rsidRPr="002E1240">
        <w:rPr>
          <w:b/>
          <w:bCs/>
          <w:i/>
          <w:iCs/>
          <w:sz w:val="22"/>
          <w:szCs w:val="22"/>
        </w:rPr>
        <w:t>В случае если потенциальный покупатель не является Участником торгов ФБ ММВБ (далее – «Участник торгов»), он должен заключить соответствующий договор с любым Участником торгов, и дать ему поручение на приобретение Облигаций. Потенциальный покупатель Облигаций, являющийся Участником торгов, действует самостоятельно. Потенциальный покупатель Облигаций обязан открыть счет депо в НРД или Депозитарии. Порядок и сроки открытия счетов депо определяются положениями регламентов соответствующих депозитариев.</w:t>
      </w:r>
    </w:p>
    <w:p w:rsidR="00DF63FD" w:rsidRPr="002E1240" w:rsidRDefault="00DF63FD" w:rsidP="00DF63FD">
      <w:pPr>
        <w:jc w:val="both"/>
        <w:rPr>
          <w:b/>
          <w:bCs/>
          <w:i/>
          <w:iCs/>
          <w:sz w:val="22"/>
          <w:szCs w:val="22"/>
        </w:rPr>
      </w:pPr>
      <w:r w:rsidRPr="002E1240">
        <w:rPr>
          <w:b/>
          <w:bCs/>
          <w:i/>
          <w:iCs/>
          <w:sz w:val="22"/>
          <w:szCs w:val="22"/>
        </w:rPr>
        <w:t xml:space="preserve">В день проведения Конкурса Участники торгов Биржи подают адресные заявки на покупку Облигаций с использованием системы торгов </w:t>
      </w:r>
      <w:proofErr w:type="gramStart"/>
      <w:r w:rsidRPr="002E1240">
        <w:rPr>
          <w:b/>
          <w:bCs/>
          <w:i/>
          <w:iCs/>
          <w:sz w:val="22"/>
          <w:szCs w:val="22"/>
        </w:rPr>
        <w:t>Биржи</w:t>
      </w:r>
      <w:proofErr w:type="gramEnd"/>
      <w:r w:rsidRPr="002E1240">
        <w:rPr>
          <w:b/>
          <w:bCs/>
          <w:i/>
          <w:iCs/>
          <w:sz w:val="22"/>
          <w:szCs w:val="22"/>
        </w:rPr>
        <w:t xml:space="preserve"> как за свой счет, так и за счет клиентов. Время и порядок подачи заявок на Конкурс устанавливаются Биржей по согласованию с Эмитентом и/или </w:t>
      </w:r>
      <w:r>
        <w:rPr>
          <w:b/>
          <w:bCs/>
          <w:i/>
          <w:iCs/>
          <w:sz w:val="22"/>
          <w:szCs w:val="22"/>
        </w:rPr>
        <w:t>Посредником при размещении Облигаций (далее – «Андеррайтер»)</w:t>
      </w:r>
      <w:r w:rsidRPr="002E1240">
        <w:rPr>
          <w:b/>
          <w:bCs/>
          <w:i/>
          <w:iCs/>
          <w:sz w:val="22"/>
          <w:szCs w:val="22"/>
        </w:rPr>
        <w:t>.</w:t>
      </w:r>
    </w:p>
    <w:p w:rsidR="00DF63FD" w:rsidRPr="002E1240" w:rsidRDefault="00DF63FD" w:rsidP="00DF63FD">
      <w:pPr>
        <w:jc w:val="both"/>
        <w:rPr>
          <w:b/>
          <w:bCs/>
          <w:i/>
          <w:iCs/>
          <w:sz w:val="22"/>
          <w:szCs w:val="22"/>
        </w:rPr>
      </w:pPr>
      <w:r w:rsidRPr="002E1240">
        <w:rPr>
          <w:b/>
          <w:bCs/>
          <w:i/>
          <w:iCs/>
          <w:sz w:val="22"/>
          <w:szCs w:val="22"/>
        </w:rPr>
        <w:t xml:space="preserve">Заявки на приобретение Облигаций направляются Участниками торгов в адрес </w:t>
      </w:r>
      <w:r>
        <w:rPr>
          <w:b/>
          <w:bCs/>
          <w:i/>
          <w:iCs/>
          <w:sz w:val="22"/>
          <w:szCs w:val="22"/>
        </w:rPr>
        <w:t>Андеррайтера</w:t>
      </w:r>
      <w:r w:rsidRPr="002E1240">
        <w:rPr>
          <w:b/>
          <w:bCs/>
          <w:i/>
          <w:iCs/>
          <w:sz w:val="22"/>
          <w:szCs w:val="22"/>
        </w:rPr>
        <w:t>.</w:t>
      </w:r>
    </w:p>
    <w:p w:rsidR="00DF63FD" w:rsidRPr="002E1240" w:rsidRDefault="00DF63FD" w:rsidP="00DF63FD">
      <w:pPr>
        <w:jc w:val="both"/>
        <w:rPr>
          <w:b/>
          <w:bCs/>
          <w:i/>
          <w:iCs/>
          <w:sz w:val="22"/>
          <w:szCs w:val="22"/>
        </w:rPr>
      </w:pPr>
      <w:r w:rsidRPr="002E1240">
        <w:rPr>
          <w:b/>
          <w:bCs/>
          <w:i/>
          <w:iCs/>
          <w:sz w:val="22"/>
          <w:szCs w:val="22"/>
        </w:rPr>
        <w:t>Заявка на приобретение должна содержать следующие значимые условия:</w:t>
      </w:r>
    </w:p>
    <w:p w:rsidR="00DF63FD" w:rsidRPr="002E1240" w:rsidRDefault="00DF63FD" w:rsidP="00DF63FD">
      <w:pPr>
        <w:jc w:val="both"/>
        <w:rPr>
          <w:b/>
          <w:bCs/>
          <w:i/>
          <w:iCs/>
          <w:sz w:val="22"/>
          <w:szCs w:val="22"/>
        </w:rPr>
      </w:pPr>
      <w:r w:rsidRPr="002E1240">
        <w:rPr>
          <w:b/>
          <w:bCs/>
          <w:i/>
          <w:iCs/>
          <w:sz w:val="22"/>
          <w:szCs w:val="22"/>
        </w:rPr>
        <w:t>- цена покупки (100% от номинала);</w:t>
      </w:r>
    </w:p>
    <w:p w:rsidR="00DF63FD" w:rsidRPr="002E1240" w:rsidRDefault="00DF63FD" w:rsidP="00DF63FD">
      <w:pPr>
        <w:jc w:val="both"/>
        <w:rPr>
          <w:b/>
          <w:bCs/>
          <w:i/>
          <w:iCs/>
          <w:sz w:val="22"/>
          <w:szCs w:val="22"/>
        </w:rPr>
      </w:pPr>
      <w:r w:rsidRPr="002E1240">
        <w:rPr>
          <w:b/>
          <w:bCs/>
          <w:i/>
          <w:iCs/>
          <w:sz w:val="22"/>
          <w:szCs w:val="22"/>
        </w:rPr>
        <w:t>- количество Облигаций;</w:t>
      </w:r>
    </w:p>
    <w:p w:rsidR="00DF63FD" w:rsidRPr="002E1240" w:rsidRDefault="00DF63FD" w:rsidP="00DF63FD">
      <w:pPr>
        <w:jc w:val="both"/>
        <w:rPr>
          <w:b/>
          <w:bCs/>
          <w:i/>
          <w:iCs/>
          <w:sz w:val="22"/>
          <w:szCs w:val="22"/>
        </w:rPr>
      </w:pPr>
      <w:r w:rsidRPr="002E1240">
        <w:rPr>
          <w:b/>
          <w:bCs/>
          <w:i/>
          <w:iCs/>
          <w:sz w:val="22"/>
          <w:szCs w:val="22"/>
        </w:rPr>
        <w:t>- величина процентной ставки по первому купону;</w:t>
      </w:r>
    </w:p>
    <w:p w:rsidR="00DF63FD" w:rsidRPr="002E1240" w:rsidRDefault="00DF63FD" w:rsidP="00DF63FD">
      <w:pPr>
        <w:jc w:val="both"/>
        <w:rPr>
          <w:b/>
          <w:bCs/>
          <w:i/>
          <w:iCs/>
          <w:sz w:val="22"/>
          <w:szCs w:val="22"/>
        </w:rPr>
      </w:pPr>
      <w:r w:rsidRPr="002E1240">
        <w:rPr>
          <w:b/>
          <w:bCs/>
          <w:i/>
          <w:iCs/>
          <w:sz w:val="22"/>
          <w:szCs w:val="22"/>
        </w:rPr>
        <w:t>-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DF63FD" w:rsidRPr="002E1240" w:rsidRDefault="00DF63FD" w:rsidP="00DF63FD">
      <w:pPr>
        <w:jc w:val="both"/>
        <w:rPr>
          <w:b/>
          <w:bCs/>
          <w:i/>
          <w:iCs/>
          <w:sz w:val="22"/>
          <w:szCs w:val="22"/>
        </w:rPr>
      </w:pPr>
      <w:r w:rsidRPr="002E1240">
        <w:rPr>
          <w:b/>
          <w:bCs/>
          <w:i/>
          <w:iCs/>
          <w:sz w:val="22"/>
          <w:szCs w:val="22"/>
        </w:rPr>
        <w:t>- прочие параметры в соответствии с Правилами Биржи.</w:t>
      </w:r>
    </w:p>
    <w:p w:rsidR="00DF63FD" w:rsidRPr="002E1240" w:rsidRDefault="00DF63FD" w:rsidP="00DF63FD">
      <w:pPr>
        <w:jc w:val="both"/>
        <w:rPr>
          <w:b/>
          <w:bCs/>
          <w:i/>
          <w:iCs/>
          <w:sz w:val="22"/>
          <w:szCs w:val="22"/>
        </w:rPr>
      </w:pPr>
      <w:r w:rsidRPr="002E1240">
        <w:rPr>
          <w:b/>
          <w:bCs/>
          <w:i/>
          <w:iCs/>
          <w:sz w:val="22"/>
          <w:szCs w:val="22"/>
        </w:rPr>
        <w:t>В качестве цены покупки должна быть указана Цена размещения Облигаций, установленная Решением о выпуске ценных бумаг и Проспектом ценных бумаг.</w:t>
      </w:r>
    </w:p>
    <w:p w:rsidR="00DF63FD" w:rsidRPr="002E1240" w:rsidRDefault="00DF63FD" w:rsidP="00DF63FD">
      <w:pPr>
        <w:jc w:val="both"/>
        <w:rPr>
          <w:b/>
          <w:bCs/>
          <w:i/>
          <w:iCs/>
          <w:sz w:val="22"/>
          <w:szCs w:val="22"/>
        </w:rPr>
      </w:pPr>
      <w:r w:rsidRPr="002E1240">
        <w:rPr>
          <w:b/>
          <w:bCs/>
          <w:i/>
          <w:iCs/>
          <w:sz w:val="22"/>
          <w:szCs w:val="22"/>
        </w:rPr>
        <w:t xml:space="preserve">В качестве количества Облигаций должно быть </w:t>
      </w:r>
      <w:proofErr w:type="gramStart"/>
      <w:r w:rsidRPr="002E1240">
        <w:rPr>
          <w:b/>
          <w:bCs/>
          <w:i/>
          <w:iCs/>
          <w:sz w:val="22"/>
          <w:szCs w:val="22"/>
        </w:rPr>
        <w:t>указано то</w:t>
      </w:r>
      <w:proofErr w:type="gramEnd"/>
      <w:r w:rsidRPr="002E1240">
        <w:rPr>
          <w:b/>
          <w:bCs/>
          <w:i/>
          <w:iCs/>
          <w:sz w:val="22"/>
          <w:szCs w:val="22"/>
        </w:rPr>
        <w:t xml:space="preserve"> количество Облигаций, которое потенциальный покупатель хотел бы приобрести, в случае, если уполномоченный орган Эмитента назначит процентную ставку по первому купону большую или равную указанной в заявке величине процентной ставки по первому купону. </w:t>
      </w:r>
    </w:p>
    <w:p w:rsidR="00DF63FD" w:rsidRPr="002E1240" w:rsidRDefault="00DF63FD" w:rsidP="00DF63FD">
      <w:pPr>
        <w:jc w:val="both"/>
        <w:rPr>
          <w:b/>
          <w:bCs/>
          <w:i/>
          <w:iCs/>
          <w:sz w:val="22"/>
          <w:szCs w:val="22"/>
        </w:rPr>
      </w:pPr>
      <w:r w:rsidRPr="002E1240">
        <w:rPr>
          <w:b/>
          <w:bCs/>
          <w:i/>
          <w:iCs/>
          <w:sz w:val="22"/>
          <w:szCs w:val="22"/>
        </w:rPr>
        <w:lastRenderedPageBreak/>
        <w:t>В качестве величины процентной ставки по первому купону указывается та величина (в числовом выражении с точностью до двух знаков после запятой) процентной ставки по первому купону, при объявлении которой Эмитентом потенциальный инвестор был бы готов купить количество Облигаций, указанное в заявке по цене 100% от номинала.</w:t>
      </w:r>
    </w:p>
    <w:p w:rsidR="00DF63FD" w:rsidRPr="002E1240" w:rsidRDefault="00DF63FD" w:rsidP="00DF63FD">
      <w:pPr>
        <w:jc w:val="both"/>
        <w:rPr>
          <w:b/>
          <w:bCs/>
          <w:i/>
          <w:iCs/>
          <w:sz w:val="22"/>
          <w:szCs w:val="22"/>
        </w:rPr>
      </w:pPr>
      <w:r w:rsidRPr="002E1240">
        <w:rPr>
          <w:b/>
          <w:bCs/>
          <w:i/>
          <w:iCs/>
          <w:sz w:val="22"/>
          <w:szCs w:val="22"/>
        </w:rPr>
        <w:t xml:space="preserve">Величина процентной ставки должна быть выражена в процентах годовых с точностью до одной сотой процента. </w:t>
      </w:r>
    </w:p>
    <w:p w:rsidR="00DF63FD" w:rsidRPr="002E1240" w:rsidRDefault="00DF63FD" w:rsidP="00DF63FD">
      <w:pPr>
        <w:jc w:val="both"/>
        <w:rPr>
          <w:b/>
          <w:bCs/>
          <w:i/>
          <w:iCs/>
          <w:sz w:val="22"/>
          <w:szCs w:val="22"/>
        </w:rPr>
      </w:pPr>
      <w:r w:rsidRPr="002E1240">
        <w:rPr>
          <w:b/>
          <w:bCs/>
          <w:i/>
          <w:iCs/>
          <w:sz w:val="22"/>
          <w:szCs w:val="22"/>
        </w:rPr>
        <w:t>Помимо подачи заявок, содержащих условия, указанные выше, потенциальные покупатели Облигаций должны зарезервировать денежные средства на торговых счетах Участника торгов, от имени которого</w:t>
      </w:r>
      <w:r>
        <w:rPr>
          <w:b/>
          <w:bCs/>
          <w:i/>
          <w:iCs/>
          <w:sz w:val="22"/>
          <w:szCs w:val="22"/>
        </w:rPr>
        <w:t xml:space="preserve"> </w:t>
      </w:r>
      <w:r w:rsidRPr="002E1240">
        <w:rPr>
          <w:b/>
          <w:bCs/>
          <w:i/>
          <w:iCs/>
          <w:sz w:val="22"/>
          <w:szCs w:val="22"/>
        </w:rPr>
        <w:t xml:space="preserve">подана заявка, в </w:t>
      </w:r>
      <w:r w:rsidRPr="002E1240">
        <w:rPr>
          <w:b/>
          <w:i/>
          <w:sz w:val="22"/>
          <w:szCs w:val="22"/>
        </w:rPr>
        <w:t>НРД</w:t>
      </w:r>
      <w:r w:rsidRPr="002E1240">
        <w:rPr>
          <w:b/>
          <w:bCs/>
          <w:i/>
          <w:iCs/>
          <w:sz w:val="22"/>
          <w:szCs w:val="22"/>
        </w:rPr>
        <w:t xml:space="preserve"> в сумме, достаточной для полной оплаты Облигаций, указанных в заявках на приобретение Облигаций, с учётом всех необходимых комиссионных сборов.</w:t>
      </w:r>
    </w:p>
    <w:p w:rsidR="00DF63FD" w:rsidRPr="002E1240" w:rsidRDefault="00DF63FD" w:rsidP="00DF63FD">
      <w:pPr>
        <w:jc w:val="both"/>
        <w:rPr>
          <w:sz w:val="22"/>
          <w:szCs w:val="22"/>
        </w:rPr>
      </w:pPr>
    </w:p>
    <w:p w:rsidR="00DF63FD" w:rsidRPr="002E1240" w:rsidRDefault="00DF63FD" w:rsidP="00DF63FD">
      <w:pPr>
        <w:ind w:left="567"/>
        <w:jc w:val="both"/>
        <w:rPr>
          <w:b/>
          <w:bCs/>
          <w:i/>
          <w:iCs/>
          <w:sz w:val="22"/>
          <w:szCs w:val="22"/>
        </w:rPr>
      </w:pPr>
      <w:r w:rsidRPr="002E1240">
        <w:rPr>
          <w:sz w:val="22"/>
          <w:szCs w:val="22"/>
        </w:rPr>
        <w:t xml:space="preserve">Полное фирменное наименование: </w:t>
      </w:r>
      <w:r w:rsidRPr="002E1240">
        <w:rPr>
          <w:b/>
          <w:i/>
          <w:sz w:val="22"/>
          <w:szCs w:val="22"/>
        </w:rPr>
        <w:t>Небанковская кредитная организация закрытое акционерное общество «Национальный расчетный депозитарий»</w:t>
      </w:r>
    </w:p>
    <w:p w:rsidR="00DF63FD" w:rsidRPr="002E1240" w:rsidRDefault="00DF63FD" w:rsidP="00DF63FD">
      <w:pPr>
        <w:ind w:left="567"/>
        <w:jc w:val="both"/>
        <w:rPr>
          <w:sz w:val="22"/>
          <w:szCs w:val="22"/>
        </w:rPr>
      </w:pPr>
      <w:r w:rsidRPr="002E1240">
        <w:rPr>
          <w:sz w:val="22"/>
          <w:szCs w:val="22"/>
        </w:rPr>
        <w:t xml:space="preserve">Сокращенное фирменное наименование: </w:t>
      </w:r>
      <w:r w:rsidRPr="002E1240">
        <w:rPr>
          <w:b/>
          <w:i/>
          <w:sz w:val="22"/>
          <w:szCs w:val="22"/>
        </w:rPr>
        <w:t>НКО ЗАО НРД</w:t>
      </w:r>
    </w:p>
    <w:p w:rsidR="00DF63FD" w:rsidRPr="00C90F26" w:rsidRDefault="00DF63FD" w:rsidP="00DF63FD">
      <w:pPr>
        <w:adjustRightInd w:val="0"/>
        <w:ind w:left="567"/>
        <w:jc w:val="both"/>
        <w:rPr>
          <w:sz w:val="22"/>
          <w:szCs w:val="22"/>
        </w:rPr>
      </w:pPr>
      <w:r w:rsidRPr="002E1240">
        <w:rPr>
          <w:sz w:val="22"/>
          <w:szCs w:val="22"/>
        </w:rPr>
        <w:t xml:space="preserve">Место нахождения: </w:t>
      </w:r>
      <w:r w:rsidRPr="0064104E">
        <w:rPr>
          <w:b/>
          <w:i/>
          <w:sz w:val="22"/>
          <w:szCs w:val="22"/>
        </w:rPr>
        <w:t>г</w:t>
      </w:r>
      <w:r>
        <w:rPr>
          <w:b/>
          <w:i/>
          <w:sz w:val="22"/>
          <w:szCs w:val="22"/>
        </w:rPr>
        <w:t>ород</w:t>
      </w:r>
      <w:r w:rsidRPr="0064104E">
        <w:rPr>
          <w:b/>
          <w:i/>
          <w:sz w:val="22"/>
          <w:szCs w:val="22"/>
        </w:rPr>
        <w:t xml:space="preserve"> Москва, ул</w:t>
      </w:r>
      <w:r>
        <w:rPr>
          <w:b/>
          <w:i/>
          <w:sz w:val="22"/>
          <w:szCs w:val="22"/>
        </w:rPr>
        <w:t>ица</w:t>
      </w:r>
      <w:r w:rsidRPr="0064104E">
        <w:rPr>
          <w:b/>
          <w:i/>
          <w:sz w:val="22"/>
          <w:szCs w:val="22"/>
        </w:rPr>
        <w:t xml:space="preserve"> Спартаковская, дом 12</w:t>
      </w:r>
    </w:p>
    <w:p w:rsidR="00DF63FD" w:rsidRPr="002E1240" w:rsidRDefault="00DF63FD" w:rsidP="00DF63FD">
      <w:pPr>
        <w:ind w:left="567"/>
        <w:jc w:val="both"/>
      </w:pPr>
      <w:r w:rsidRPr="002E1240">
        <w:t xml:space="preserve">Почтовый адрес: </w:t>
      </w:r>
      <w:smartTag w:uri="urn:schemas-microsoft-com:office:smarttags" w:element="metricconverter">
        <w:smartTagPr>
          <w:attr w:name="ProductID" w:val="105066, г"/>
        </w:smartTagPr>
        <w:r w:rsidRPr="002E1240">
          <w:rPr>
            <w:rStyle w:val="SUBST0"/>
            <w:bCs/>
            <w:iCs/>
          </w:rPr>
          <w:t>105066, г</w:t>
        </w:r>
      </w:smartTag>
      <w:r w:rsidRPr="002E1240">
        <w:rPr>
          <w:rStyle w:val="SUBST0"/>
          <w:bCs/>
          <w:iCs/>
        </w:rPr>
        <w:t>. Москва, ул. Спартаковская, д. 12</w:t>
      </w:r>
    </w:p>
    <w:p w:rsidR="00DF63FD" w:rsidRPr="002E1240" w:rsidRDefault="00DF63FD" w:rsidP="00DF63FD">
      <w:pPr>
        <w:ind w:left="567"/>
        <w:jc w:val="both"/>
        <w:rPr>
          <w:sz w:val="22"/>
          <w:szCs w:val="22"/>
        </w:rPr>
      </w:pPr>
      <w:r w:rsidRPr="002E1240">
        <w:rPr>
          <w:sz w:val="22"/>
          <w:szCs w:val="22"/>
        </w:rPr>
        <w:t xml:space="preserve">Номер лицензии на право осуществления банковских операций: </w:t>
      </w:r>
      <w:r w:rsidRPr="002E1240">
        <w:rPr>
          <w:b/>
          <w:bCs/>
          <w:i/>
          <w:iCs/>
          <w:sz w:val="22"/>
          <w:szCs w:val="22"/>
        </w:rPr>
        <w:t>№ 3294</w:t>
      </w:r>
    </w:p>
    <w:p w:rsidR="00DF63FD" w:rsidRPr="002E1240" w:rsidRDefault="00DF63FD" w:rsidP="00DF63FD">
      <w:pPr>
        <w:ind w:left="567"/>
        <w:jc w:val="both"/>
        <w:rPr>
          <w:sz w:val="22"/>
          <w:szCs w:val="22"/>
        </w:rPr>
      </w:pPr>
      <w:r w:rsidRPr="002E1240">
        <w:rPr>
          <w:sz w:val="22"/>
          <w:szCs w:val="22"/>
        </w:rPr>
        <w:t xml:space="preserve">Срок действия: </w:t>
      </w:r>
      <w:r w:rsidRPr="002E1240">
        <w:rPr>
          <w:b/>
          <w:bCs/>
          <w:i/>
          <w:iCs/>
          <w:sz w:val="22"/>
          <w:szCs w:val="22"/>
        </w:rPr>
        <w:t>без ограничения срока действия</w:t>
      </w:r>
    </w:p>
    <w:p w:rsidR="00DF63FD" w:rsidRPr="002E1240" w:rsidRDefault="00DF63FD" w:rsidP="00DF63FD">
      <w:pPr>
        <w:ind w:left="567"/>
        <w:jc w:val="both"/>
        <w:rPr>
          <w:sz w:val="22"/>
          <w:szCs w:val="22"/>
        </w:rPr>
      </w:pPr>
      <w:r w:rsidRPr="002E1240">
        <w:rPr>
          <w:sz w:val="22"/>
          <w:szCs w:val="22"/>
        </w:rPr>
        <w:t xml:space="preserve">Дата выдачи: </w:t>
      </w:r>
      <w:r w:rsidRPr="002E1240">
        <w:rPr>
          <w:b/>
          <w:bCs/>
          <w:i/>
          <w:iCs/>
          <w:sz w:val="22"/>
          <w:szCs w:val="22"/>
        </w:rPr>
        <w:t xml:space="preserve">26 июля </w:t>
      </w:r>
      <w:smartTag w:uri="urn:schemas-microsoft-com:office:smarttags" w:element="metricconverter">
        <w:smartTagPr>
          <w:attr w:name="ProductID" w:val="2012 г"/>
        </w:smartTagPr>
        <w:r w:rsidRPr="002E1240">
          <w:rPr>
            <w:b/>
            <w:bCs/>
            <w:i/>
            <w:iCs/>
            <w:sz w:val="22"/>
            <w:szCs w:val="22"/>
          </w:rPr>
          <w:t>2012</w:t>
        </w:r>
        <w:r w:rsidRPr="002E1240">
          <w:rPr>
            <w:b/>
            <w:i/>
            <w:sz w:val="22"/>
            <w:szCs w:val="22"/>
          </w:rPr>
          <w:t xml:space="preserve"> г</w:t>
        </w:r>
      </w:smartTag>
      <w:r w:rsidRPr="002E1240">
        <w:rPr>
          <w:b/>
          <w:i/>
          <w:sz w:val="22"/>
          <w:szCs w:val="22"/>
        </w:rPr>
        <w:t>.</w:t>
      </w:r>
    </w:p>
    <w:p w:rsidR="00DF63FD" w:rsidRPr="002E1240" w:rsidRDefault="00DF63FD" w:rsidP="00DF63FD">
      <w:pPr>
        <w:ind w:left="567"/>
        <w:jc w:val="both"/>
        <w:rPr>
          <w:sz w:val="22"/>
          <w:szCs w:val="22"/>
        </w:rPr>
      </w:pPr>
      <w:r w:rsidRPr="002E1240">
        <w:rPr>
          <w:sz w:val="22"/>
          <w:szCs w:val="22"/>
        </w:rPr>
        <w:t xml:space="preserve">Орган, выдавший указанную лицензию: </w:t>
      </w:r>
      <w:r w:rsidRPr="002E1240">
        <w:rPr>
          <w:b/>
          <w:i/>
          <w:iCs/>
          <w:color w:val="000000"/>
          <w:sz w:val="22"/>
          <w:szCs w:val="22"/>
        </w:rPr>
        <w:t>Центральный банк Российской Федерации</w:t>
      </w:r>
    </w:p>
    <w:p w:rsidR="00DF63FD" w:rsidRPr="002E1240" w:rsidRDefault="00DF63FD" w:rsidP="00DF63FD">
      <w:pPr>
        <w:ind w:left="567"/>
        <w:jc w:val="both"/>
        <w:rPr>
          <w:sz w:val="22"/>
          <w:szCs w:val="22"/>
        </w:rPr>
      </w:pPr>
      <w:r w:rsidRPr="002E1240">
        <w:rPr>
          <w:sz w:val="22"/>
          <w:szCs w:val="22"/>
        </w:rPr>
        <w:t xml:space="preserve">БИК: </w:t>
      </w:r>
      <w:r w:rsidRPr="002E1240">
        <w:rPr>
          <w:b/>
          <w:bCs/>
          <w:i/>
          <w:iCs/>
          <w:sz w:val="22"/>
          <w:szCs w:val="22"/>
        </w:rPr>
        <w:t>044583505</w:t>
      </w:r>
    </w:p>
    <w:p w:rsidR="00DF63FD" w:rsidRPr="002E1240" w:rsidRDefault="00DF63FD" w:rsidP="00DF63FD">
      <w:pPr>
        <w:ind w:left="567"/>
        <w:jc w:val="both"/>
        <w:rPr>
          <w:sz w:val="22"/>
          <w:szCs w:val="22"/>
        </w:rPr>
      </w:pPr>
      <w:r w:rsidRPr="002E1240">
        <w:rPr>
          <w:sz w:val="22"/>
          <w:szCs w:val="22"/>
        </w:rPr>
        <w:t xml:space="preserve">К/с: </w:t>
      </w:r>
      <w:r w:rsidRPr="002E1240">
        <w:rPr>
          <w:b/>
          <w:bCs/>
          <w:i/>
          <w:iCs/>
          <w:sz w:val="22"/>
          <w:szCs w:val="22"/>
        </w:rPr>
        <w:t>30105810100000000505</w:t>
      </w:r>
    </w:p>
    <w:p w:rsidR="00DF63FD" w:rsidRPr="002E1240" w:rsidRDefault="00DF63FD" w:rsidP="00DF63FD">
      <w:pPr>
        <w:jc w:val="both"/>
        <w:rPr>
          <w:sz w:val="22"/>
          <w:szCs w:val="22"/>
        </w:rPr>
      </w:pPr>
    </w:p>
    <w:p w:rsidR="00DF63FD" w:rsidRPr="002E1240" w:rsidRDefault="00DF63FD" w:rsidP="00DF63FD">
      <w:pPr>
        <w:jc w:val="both"/>
        <w:rPr>
          <w:b/>
          <w:bCs/>
          <w:i/>
          <w:iCs/>
          <w:sz w:val="22"/>
          <w:szCs w:val="22"/>
        </w:rPr>
      </w:pPr>
      <w:r w:rsidRPr="002E1240">
        <w:rPr>
          <w:b/>
          <w:bCs/>
          <w:i/>
          <w:iCs/>
          <w:sz w:val="22"/>
          <w:szCs w:val="22"/>
        </w:rPr>
        <w:t>Заявки, не соответствующие изложенным выше требованиям, к участию в Конкурсе не допускаются.</w:t>
      </w:r>
    </w:p>
    <w:p w:rsidR="00DF63FD" w:rsidRPr="002E1240" w:rsidRDefault="00DF63FD" w:rsidP="00DF63FD">
      <w:pPr>
        <w:jc w:val="both"/>
        <w:rPr>
          <w:b/>
          <w:bCs/>
          <w:i/>
          <w:iCs/>
          <w:sz w:val="22"/>
          <w:szCs w:val="22"/>
        </w:rPr>
      </w:pPr>
      <w:r w:rsidRPr="002E1240">
        <w:rPr>
          <w:b/>
          <w:bCs/>
          <w:i/>
          <w:iCs/>
          <w:sz w:val="22"/>
          <w:szCs w:val="22"/>
        </w:rPr>
        <w:t>По окончании периода подачи заявок на Конкурс Участники торгов не могут изменить или снять поданные заявки.</w:t>
      </w:r>
    </w:p>
    <w:p w:rsidR="00DF63FD" w:rsidRPr="002E1240" w:rsidRDefault="00DF63FD" w:rsidP="00DF63FD">
      <w:pPr>
        <w:jc w:val="both"/>
        <w:rPr>
          <w:b/>
          <w:bCs/>
          <w:i/>
          <w:iCs/>
          <w:sz w:val="22"/>
          <w:szCs w:val="22"/>
        </w:rPr>
      </w:pPr>
      <w:r w:rsidRPr="002E1240">
        <w:rPr>
          <w:b/>
          <w:bCs/>
          <w:i/>
          <w:iCs/>
          <w:sz w:val="22"/>
          <w:szCs w:val="22"/>
        </w:rPr>
        <w:t>По окончании периода подачи заявок на Конкурс, Биржа составляет сводный реестр заявок на покупку ценных бумаг (далее – «Сводный реестр заявок») и передает его Андеррайтеру.</w:t>
      </w:r>
    </w:p>
    <w:p w:rsidR="00DF63FD" w:rsidRPr="002E1240" w:rsidRDefault="00DF63FD" w:rsidP="00DF63FD">
      <w:pPr>
        <w:jc w:val="both"/>
        <w:rPr>
          <w:b/>
          <w:bCs/>
          <w:i/>
          <w:iCs/>
          <w:sz w:val="22"/>
          <w:szCs w:val="22"/>
        </w:rPr>
      </w:pPr>
      <w:r w:rsidRPr="002E1240">
        <w:rPr>
          <w:b/>
          <w:bCs/>
          <w:i/>
          <w:iCs/>
          <w:sz w:val="22"/>
          <w:szCs w:val="22"/>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w:t>
      </w:r>
    </w:p>
    <w:p w:rsidR="00DF63FD" w:rsidRPr="002E1240" w:rsidRDefault="00DF63FD" w:rsidP="00DF63FD">
      <w:pPr>
        <w:jc w:val="both"/>
        <w:rPr>
          <w:b/>
          <w:bCs/>
          <w:i/>
          <w:iCs/>
          <w:sz w:val="22"/>
          <w:szCs w:val="22"/>
        </w:rPr>
      </w:pPr>
      <w:r w:rsidRPr="002E1240">
        <w:rPr>
          <w:b/>
          <w:bCs/>
          <w:i/>
          <w:iCs/>
          <w:sz w:val="22"/>
          <w:szCs w:val="22"/>
        </w:rPr>
        <w:t xml:space="preserve">На основании анализа заявок, поданных на Конкурс, уполномоченный орган Эмитента в день проведения Конкурса принимает решение о величине процентной ставки по первому купону. Информация о величине процентной ставки по первому купону Облигаций раскрывается Эмитентом в соответствии с </w:t>
      </w:r>
      <w:r>
        <w:rPr>
          <w:b/>
          <w:bCs/>
          <w:i/>
          <w:iCs/>
          <w:sz w:val="22"/>
          <w:szCs w:val="22"/>
        </w:rPr>
        <w:t>действующим законодательством Российской Федерации</w:t>
      </w:r>
      <w:r w:rsidRPr="002E1240">
        <w:rPr>
          <w:b/>
          <w:bCs/>
          <w:i/>
          <w:iCs/>
          <w:sz w:val="22"/>
          <w:szCs w:val="22"/>
        </w:rPr>
        <w:t xml:space="preserve"> в порядке, предусмотренном п. 11 Решения о выпуске ценных бумаг и п. </w:t>
      </w:r>
      <w:r>
        <w:rPr>
          <w:b/>
          <w:bCs/>
          <w:i/>
          <w:iCs/>
          <w:sz w:val="22"/>
          <w:szCs w:val="22"/>
        </w:rPr>
        <w:t>8.11</w:t>
      </w:r>
      <w:r w:rsidRPr="002E1240">
        <w:rPr>
          <w:b/>
          <w:bCs/>
          <w:i/>
          <w:iCs/>
          <w:sz w:val="22"/>
          <w:szCs w:val="22"/>
        </w:rPr>
        <w:t xml:space="preserve"> Проспекта ценных бумаг. Эмитент информирует Биржу о принятом решении в письменном виде до раскрытия указанной информации в ленте новостей. После опубликования информации о величине процентной ставки по первому купону в ленте новостей Эмитент информирует Андеррайтера о величине процентной ставки по первому купону.</w:t>
      </w:r>
    </w:p>
    <w:p w:rsidR="00DF63FD" w:rsidRPr="002E1240" w:rsidRDefault="00DF63FD" w:rsidP="00DF63FD">
      <w:pPr>
        <w:jc w:val="both"/>
        <w:rPr>
          <w:sz w:val="22"/>
          <w:szCs w:val="22"/>
        </w:rPr>
      </w:pPr>
      <w:r w:rsidRPr="002E1240">
        <w:rPr>
          <w:b/>
          <w:bCs/>
          <w:i/>
          <w:iCs/>
          <w:sz w:val="22"/>
          <w:szCs w:val="22"/>
        </w:rPr>
        <w:t>После получения от Эмитента информации о величине процентной ставки первого купона Андеррайтер заключает сделки путем удовлетворения заявок согласно установленному Решением о выпуске</w:t>
      </w:r>
      <w:r>
        <w:rPr>
          <w:b/>
          <w:bCs/>
          <w:i/>
          <w:iCs/>
          <w:sz w:val="22"/>
          <w:szCs w:val="22"/>
        </w:rPr>
        <w:t xml:space="preserve"> ценных бумаг</w:t>
      </w:r>
      <w:r w:rsidRPr="002E1240">
        <w:rPr>
          <w:b/>
          <w:bCs/>
          <w:i/>
          <w:iCs/>
          <w:sz w:val="22"/>
          <w:szCs w:val="22"/>
        </w:rPr>
        <w:t>, Проспектом ценных бумаг и Правилами Биржи порядку.</w:t>
      </w:r>
      <w:r>
        <w:rPr>
          <w:b/>
          <w:bCs/>
          <w:i/>
          <w:iCs/>
          <w:sz w:val="22"/>
          <w:szCs w:val="22"/>
        </w:rPr>
        <w:t xml:space="preserve"> </w:t>
      </w:r>
      <w:r w:rsidRPr="002E1240">
        <w:rPr>
          <w:b/>
          <w:bCs/>
          <w:i/>
          <w:iCs/>
          <w:sz w:val="22"/>
          <w:szCs w:val="22"/>
        </w:rPr>
        <w:t>При этом удовлетворение заявок, поданных в ходе Конкурса, осуществляется путем направления встречных адресных заявок на продажу Облигаций только по отношению</w:t>
      </w:r>
      <w:r>
        <w:rPr>
          <w:b/>
          <w:bCs/>
          <w:i/>
          <w:iCs/>
          <w:sz w:val="22"/>
          <w:szCs w:val="22"/>
        </w:rPr>
        <w:t xml:space="preserve"> </w:t>
      </w:r>
      <w:r w:rsidRPr="002E1240">
        <w:rPr>
          <w:b/>
          <w:bCs/>
          <w:i/>
          <w:iCs/>
          <w:sz w:val="22"/>
          <w:szCs w:val="22"/>
        </w:rPr>
        <w:t>к тем заявкам, в которых величина процентной ставки меньше либо равна величине, установленной в результате Конкурса.</w:t>
      </w:r>
    </w:p>
    <w:p w:rsidR="00DF63FD" w:rsidRPr="002E1240" w:rsidRDefault="00DF63FD" w:rsidP="00DF63FD">
      <w:pPr>
        <w:jc w:val="both"/>
        <w:rPr>
          <w:b/>
          <w:bCs/>
          <w:i/>
          <w:iCs/>
          <w:sz w:val="22"/>
          <w:szCs w:val="22"/>
        </w:rPr>
      </w:pPr>
      <w:r w:rsidRPr="002E1240">
        <w:rPr>
          <w:b/>
          <w:bCs/>
          <w:i/>
          <w:iCs/>
          <w:sz w:val="22"/>
          <w:szCs w:val="22"/>
        </w:rPr>
        <w:t>Приоритет в удовлетворении заявок на покупку Облигаций, поданных в ходе проводимого Конкурса, имеют заявки с минимальной величиной процентной ставки по первому купону.</w:t>
      </w:r>
    </w:p>
    <w:p w:rsidR="00DF63FD" w:rsidRPr="00C73604" w:rsidRDefault="00DF63FD" w:rsidP="00DF63FD">
      <w:pPr>
        <w:adjustRightInd w:val="0"/>
        <w:jc w:val="both"/>
        <w:rPr>
          <w:bCs/>
          <w:i/>
          <w:iCs/>
        </w:rPr>
      </w:pPr>
      <w:r w:rsidRPr="002E1240">
        <w:rPr>
          <w:b/>
          <w:bCs/>
          <w:i/>
          <w:iCs/>
          <w:sz w:val="22"/>
          <w:szCs w:val="22"/>
        </w:rPr>
        <w:t xml:space="preserve">В случае наличия заявок с одинаковой процентной ставкой по первому купону, приоритет в удовлетворении имеют заявки, поданные ранее по времени. Неудовлетворенные заявки Участников торгов отклоняются Андеррайтером. </w:t>
      </w:r>
      <w:r w:rsidRPr="00000938">
        <w:rPr>
          <w:b/>
          <w:bCs/>
          <w:i/>
          <w:iCs/>
          <w:sz w:val="22"/>
          <w:szCs w:val="22"/>
        </w:rPr>
        <w:t>Уведомления (сообщения) об удовлетворении (об отказе в удовлетворении) заявок, Участникам торгов не направляются.</w:t>
      </w:r>
    </w:p>
    <w:p w:rsidR="00DF63FD" w:rsidRPr="002E1240" w:rsidRDefault="00DF63FD" w:rsidP="00DF63FD">
      <w:pPr>
        <w:jc w:val="both"/>
        <w:rPr>
          <w:b/>
          <w:bCs/>
          <w:i/>
          <w:iCs/>
          <w:sz w:val="22"/>
          <w:szCs w:val="22"/>
        </w:rPr>
      </w:pPr>
      <w:proofErr w:type="gramStart"/>
      <w:r w:rsidRPr="002E1240">
        <w:rPr>
          <w:b/>
          <w:bCs/>
          <w:i/>
          <w:iCs/>
          <w:sz w:val="22"/>
          <w:szCs w:val="22"/>
        </w:rPr>
        <w:t>После определения величины процентной ставки по первому купонному периоду и удовлетворения заявок, поданных в ходе Конкурса,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Облигаций по цене размещения в адрес Андеррайтера</w:t>
      </w:r>
      <w:r>
        <w:rPr>
          <w:b/>
          <w:bCs/>
          <w:i/>
          <w:iCs/>
          <w:sz w:val="22"/>
          <w:szCs w:val="22"/>
        </w:rPr>
        <w:t xml:space="preserve"> </w:t>
      </w:r>
      <w:r w:rsidRPr="002E1240">
        <w:rPr>
          <w:b/>
          <w:bCs/>
          <w:i/>
          <w:iCs/>
          <w:sz w:val="22"/>
          <w:szCs w:val="22"/>
        </w:rPr>
        <w:t>в случае неполного размещения выпуска Облигаций в ходе проведения Конкурса</w:t>
      </w:r>
      <w:r w:rsidRPr="002E1240">
        <w:rPr>
          <w:bCs/>
          <w:i/>
          <w:iCs/>
          <w:sz w:val="22"/>
          <w:szCs w:val="22"/>
        </w:rPr>
        <w:t>.</w:t>
      </w:r>
      <w:proofErr w:type="gramEnd"/>
      <w:r>
        <w:rPr>
          <w:bCs/>
          <w:i/>
          <w:iCs/>
          <w:sz w:val="22"/>
          <w:szCs w:val="22"/>
        </w:rPr>
        <w:t xml:space="preserve"> </w:t>
      </w:r>
      <w:r w:rsidRPr="002E1240">
        <w:rPr>
          <w:b/>
          <w:i/>
          <w:sz w:val="22"/>
          <w:szCs w:val="22"/>
        </w:rPr>
        <w:t xml:space="preserve">В заявке указывается максимальное количество Облигаций, которое лицо, подавшее заявку, готово приобрести, а также цена покупки Облигаций, указанная в п. 8.4. Решения о выпуске ценных бумаг и в п. </w:t>
      </w:r>
      <w:r>
        <w:rPr>
          <w:b/>
          <w:i/>
          <w:sz w:val="22"/>
          <w:szCs w:val="22"/>
        </w:rPr>
        <w:t>8.8.4</w:t>
      </w:r>
      <w:r w:rsidRPr="002E1240">
        <w:rPr>
          <w:b/>
          <w:i/>
          <w:sz w:val="22"/>
          <w:szCs w:val="22"/>
        </w:rPr>
        <w:t xml:space="preserve"> Проспекта ценных бумаг. При этом </w:t>
      </w:r>
      <w:r w:rsidRPr="002E1240">
        <w:rPr>
          <w:b/>
          <w:bCs/>
          <w:i/>
          <w:iCs/>
          <w:sz w:val="22"/>
          <w:szCs w:val="22"/>
        </w:rPr>
        <w:t xml:space="preserve">начиная со второго дня размещения Облигаций выпуска, покупатель при совершении сделки купли-продажи Облигаций также уплачивает накопленный купонный доход по Облигациям (НКД), который </w:t>
      </w:r>
      <w:r w:rsidRPr="002E1240">
        <w:rPr>
          <w:b/>
          <w:bCs/>
          <w:i/>
          <w:iCs/>
          <w:sz w:val="22"/>
          <w:szCs w:val="22"/>
        </w:rPr>
        <w:lastRenderedPageBreak/>
        <w:t xml:space="preserve">рассчитывается в соответствии с п. 8.4 Решения о выпуске ценных бумаг и п. </w:t>
      </w:r>
      <w:r>
        <w:rPr>
          <w:b/>
          <w:bCs/>
          <w:i/>
          <w:iCs/>
          <w:sz w:val="22"/>
          <w:szCs w:val="22"/>
        </w:rPr>
        <w:t>8.8.4</w:t>
      </w:r>
      <w:r w:rsidRPr="002E1240">
        <w:rPr>
          <w:b/>
          <w:bCs/>
          <w:i/>
          <w:iCs/>
          <w:sz w:val="22"/>
          <w:szCs w:val="22"/>
        </w:rPr>
        <w:t xml:space="preserve"> Проспекта ценных бумаг. На </w:t>
      </w:r>
      <w:r w:rsidRPr="002E1240">
        <w:rPr>
          <w:b/>
          <w:i/>
          <w:sz w:val="22"/>
          <w:szCs w:val="22"/>
        </w:rPr>
        <w:t>момент подачи заявка должна быть обеспечена соответствующим объемом денежных средств на счете лица, подающего заявку.</w:t>
      </w:r>
    </w:p>
    <w:p w:rsidR="00DF63FD" w:rsidRPr="002E1240" w:rsidRDefault="00DF63FD" w:rsidP="00DF63FD">
      <w:pPr>
        <w:jc w:val="both"/>
        <w:rPr>
          <w:b/>
          <w:bCs/>
          <w:i/>
          <w:iCs/>
          <w:sz w:val="22"/>
          <w:szCs w:val="22"/>
        </w:rPr>
      </w:pPr>
      <w:proofErr w:type="gramStart"/>
      <w:r w:rsidRPr="002E1240">
        <w:rPr>
          <w:b/>
          <w:bCs/>
          <w:i/>
          <w:iCs/>
          <w:sz w:val="22"/>
          <w:szCs w:val="22"/>
        </w:rPr>
        <w:t>Поданные после окончания Конкурса заявки на покупку Облигаций удовлетворяются Андеррайтером в порядке очередности их поступления путем подачи/направления встречных адресных заявок на продажу Облигаций в полном объеме в случае, если количество Облигаций в заявке на покупку Облигаций не превосходит количества неразмещенных Облигаций выпуска (в пределах общего количества предлагаемых к размещению Облигаций).</w:t>
      </w:r>
      <w:proofErr w:type="gramEnd"/>
      <w:r w:rsidRPr="002E1240">
        <w:rPr>
          <w:b/>
          <w:bCs/>
          <w:i/>
          <w:iCs/>
          <w:sz w:val="22"/>
          <w:szCs w:val="22"/>
        </w:rPr>
        <w:t xml:space="preserve"> В случае</w:t>
      </w:r>
      <w:proofErr w:type="gramStart"/>
      <w:r w:rsidRPr="002E1240">
        <w:rPr>
          <w:b/>
          <w:bCs/>
          <w:i/>
          <w:iCs/>
          <w:sz w:val="22"/>
          <w:szCs w:val="22"/>
        </w:rPr>
        <w:t>,</w:t>
      </w:r>
      <w:proofErr w:type="gramEnd"/>
      <w:r w:rsidRPr="002E1240">
        <w:rPr>
          <w:b/>
          <w:bCs/>
          <w:i/>
          <w:iCs/>
          <w:sz w:val="22"/>
          <w:szCs w:val="22"/>
        </w:rPr>
        <w:t xml:space="preserve"> если объем заявки на покупку Облигаций превышает количество Облигаций, оставшихся неразмещёнными, то данная заявка на покупку Облигаций удовлетворяется в размере неразмещенного остатка.</w:t>
      </w:r>
    </w:p>
    <w:p w:rsidR="00DF63FD" w:rsidRPr="002E1240" w:rsidRDefault="00DF63FD" w:rsidP="00DF63FD">
      <w:pPr>
        <w:jc w:val="both"/>
        <w:rPr>
          <w:b/>
          <w:bCs/>
          <w:i/>
          <w:iCs/>
          <w:sz w:val="22"/>
          <w:szCs w:val="22"/>
        </w:rPr>
      </w:pPr>
      <w:r w:rsidRPr="002E1240">
        <w:rPr>
          <w:b/>
          <w:bCs/>
          <w:i/>
          <w:iCs/>
          <w:sz w:val="22"/>
          <w:szCs w:val="22"/>
        </w:rPr>
        <w:t xml:space="preserve"> В случае размещения Андеррайтером всего объёма предлагаемых к размещению Облигаций акцепт последующих заявок на приобретение Облигаций не производится.</w:t>
      </w:r>
    </w:p>
    <w:p w:rsidR="00DF63FD" w:rsidRPr="002E1240" w:rsidRDefault="00DF63FD" w:rsidP="00DF63FD">
      <w:pPr>
        <w:jc w:val="both"/>
        <w:rPr>
          <w:b/>
          <w:bCs/>
          <w:i/>
          <w:iCs/>
          <w:sz w:val="22"/>
          <w:szCs w:val="22"/>
        </w:rPr>
      </w:pPr>
      <w:r w:rsidRPr="002E1240">
        <w:rPr>
          <w:b/>
          <w:bCs/>
          <w:i/>
          <w:iCs/>
          <w:sz w:val="22"/>
          <w:szCs w:val="22"/>
        </w:rPr>
        <w:t>Изменение и/или расторжение договоров, заключенных при размещении Облигаций, осуществляется по основаниям и в порядке, предусмотренном гл. 29 Гражданского кодекса Российской Федерации.</w:t>
      </w:r>
    </w:p>
    <w:p w:rsidR="00DF63FD" w:rsidRPr="002E1240" w:rsidRDefault="00DF63FD" w:rsidP="00DF63FD">
      <w:pPr>
        <w:jc w:val="both"/>
        <w:rPr>
          <w:b/>
          <w:bCs/>
          <w:i/>
          <w:iCs/>
          <w:sz w:val="22"/>
          <w:szCs w:val="22"/>
        </w:rPr>
      </w:pPr>
      <w:r w:rsidRPr="002E1240">
        <w:rPr>
          <w:b/>
          <w:bCs/>
          <w:i/>
          <w:iCs/>
          <w:sz w:val="22"/>
          <w:szCs w:val="22"/>
        </w:rPr>
        <w:t>Приобретение Облигаций Эмитента в ходе их размещения не может быть осуществлено за счет Эмитента.</w:t>
      </w:r>
    </w:p>
    <w:p w:rsidR="00DF63FD" w:rsidRPr="002E1240" w:rsidRDefault="00DF63FD" w:rsidP="00DF63FD">
      <w:pPr>
        <w:jc w:val="both"/>
        <w:rPr>
          <w:sz w:val="22"/>
          <w:szCs w:val="22"/>
        </w:rPr>
      </w:pPr>
    </w:p>
    <w:p w:rsidR="00DF63FD" w:rsidRPr="002E1240" w:rsidRDefault="00DF63FD" w:rsidP="00DF63FD">
      <w:pPr>
        <w:jc w:val="both"/>
        <w:rPr>
          <w:sz w:val="22"/>
          <w:szCs w:val="22"/>
        </w:rPr>
      </w:pPr>
      <w:r w:rsidRPr="002E1240">
        <w:rPr>
          <w:sz w:val="22"/>
          <w:szCs w:val="22"/>
        </w:rPr>
        <w:t>2) Размещение Облигаций путем сбора адресных заявок со стороны покупателей на приобретение Облигаций по фиксированной цене и ставке купона на первый купонный период:</w:t>
      </w:r>
    </w:p>
    <w:p w:rsidR="00DF63FD" w:rsidRPr="002E1240" w:rsidRDefault="00DF63FD" w:rsidP="00DF63FD">
      <w:pPr>
        <w:jc w:val="both"/>
        <w:rPr>
          <w:sz w:val="22"/>
          <w:szCs w:val="22"/>
        </w:rPr>
      </w:pPr>
    </w:p>
    <w:p w:rsidR="00DF63FD" w:rsidRDefault="00DF63FD" w:rsidP="00DF63FD">
      <w:pPr>
        <w:jc w:val="both"/>
        <w:rPr>
          <w:b/>
          <w:bCs/>
          <w:i/>
          <w:iCs/>
          <w:sz w:val="22"/>
          <w:szCs w:val="22"/>
        </w:rPr>
      </w:pPr>
      <w:proofErr w:type="gramStart"/>
      <w:r w:rsidRPr="002E1240">
        <w:rPr>
          <w:b/>
          <w:bCs/>
          <w:i/>
          <w:iCs/>
          <w:sz w:val="22"/>
          <w:szCs w:val="22"/>
        </w:rPr>
        <w:t>В случае размещения Облигаций путем сбора адресных заявок со стороны покупателей на приобретение Облигаций по цене размещения и определенной</w:t>
      </w:r>
      <w:r>
        <w:rPr>
          <w:b/>
          <w:bCs/>
          <w:i/>
          <w:iCs/>
          <w:sz w:val="22"/>
          <w:szCs w:val="22"/>
        </w:rPr>
        <w:t xml:space="preserve"> </w:t>
      </w:r>
      <w:r w:rsidRPr="002E1240">
        <w:rPr>
          <w:b/>
          <w:bCs/>
          <w:i/>
          <w:iCs/>
          <w:sz w:val="22"/>
          <w:szCs w:val="22"/>
        </w:rPr>
        <w:t xml:space="preserve">Эмитентом процентной ставке на первый купонный период (далее – «Фиксированная цена и ставка купона»), единоличный исполнительный орган Эмитента </w:t>
      </w:r>
      <w:r>
        <w:rPr>
          <w:b/>
          <w:bCs/>
          <w:i/>
          <w:iCs/>
          <w:sz w:val="22"/>
          <w:szCs w:val="22"/>
        </w:rPr>
        <w:t>до</w:t>
      </w:r>
      <w:r w:rsidRPr="002E1240">
        <w:rPr>
          <w:b/>
          <w:bCs/>
          <w:i/>
          <w:iCs/>
          <w:sz w:val="22"/>
          <w:szCs w:val="22"/>
        </w:rPr>
        <w:t xml:space="preserve"> дат</w:t>
      </w:r>
      <w:r>
        <w:rPr>
          <w:b/>
          <w:bCs/>
          <w:i/>
          <w:iCs/>
          <w:sz w:val="22"/>
          <w:szCs w:val="22"/>
        </w:rPr>
        <w:t>ы начала</w:t>
      </w:r>
      <w:r w:rsidRPr="002E1240">
        <w:rPr>
          <w:b/>
          <w:bCs/>
          <w:i/>
          <w:iCs/>
          <w:sz w:val="22"/>
          <w:szCs w:val="22"/>
        </w:rPr>
        <w:t xml:space="preserve"> размещения Облигаций принимает решение о величине процентной ставки по первому купону не позднее, чем за один день до даты начала размещения</w:t>
      </w:r>
      <w:proofErr w:type="gramEnd"/>
      <w:r w:rsidRPr="002E1240">
        <w:rPr>
          <w:b/>
          <w:bCs/>
          <w:i/>
          <w:iCs/>
          <w:sz w:val="22"/>
          <w:szCs w:val="22"/>
        </w:rPr>
        <w:t xml:space="preserve"> Облигаций. Информация о величине процентной ставки по первому купону раскрывается Э</w:t>
      </w:r>
      <w:r>
        <w:rPr>
          <w:b/>
          <w:bCs/>
          <w:i/>
          <w:iCs/>
          <w:sz w:val="22"/>
          <w:szCs w:val="22"/>
        </w:rPr>
        <w:t>митентом в соответствии с п. 11</w:t>
      </w:r>
      <w:r w:rsidRPr="002E1240">
        <w:rPr>
          <w:b/>
          <w:bCs/>
          <w:i/>
          <w:iCs/>
          <w:sz w:val="22"/>
          <w:szCs w:val="22"/>
        </w:rPr>
        <w:t xml:space="preserve"> Решения о выпуске ценных бумаг и п. </w:t>
      </w:r>
      <w:r>
        <w:rPr>
          <w:b/>
          <w:bCs/>
          <w:i/>
          <w:iCs/>
          <w:sz w:val="22"/>
          <w:szCs w:val="22"/>
        </w:rPr>
        <w:t>8.11</w:t>
      </w:r>
      <w:r w:rsidRPr="002E1240">
        <w:rPr>
          <w:b/>
          <w:bCs/>
          <w:i/>
          <w:iCs/>
          <w:sz w:val="22"/>
          <w:szCs w:val="22"/>
        </w:rPr>
        <w:t xml:space="preserve"> Проспекта ценных бумаг. </w:t>
      </w:r>
    </w:p>
    <w:p w:rsidR="00DF63FD" w:rsidRPr="002E1240" w:rsidRDefault="00DF63FD" w:rsidP="00DF63FD">
      <w:pPr>
        <w:jc w:val="both"/>
        <w:rPr>
          <w:b/>
          <w:bCs/>
          <w:i/>
          <w:iCs/>
          <w:sz w:val="22"/>
          <w:szCs w:val="22"/>
        </w:rPr>
      </w:pPr>
      <w:r>
        <w:rPr>
          <w:b/>
          <w:bCs/>
          <w:i/>
          <w:iCs/>
          <w:sz w:val="22"/>
          <w:szCs w:val="22"/>
        </w:rPr>
        <w:t>Эмитент информирует Биржу и НРД о ставке купона на первый купонный период не позднее, чем за 1 (Один) день до даты начала размещения.</w:t>
      </w:r>
    </w:p>
    <w:p w:rsidR="00DF63FD" w:rsidRPr="002E1240" w:rsidRDefault="00DF63FD" w:rsidP="00DF63FD">
      <w:pPr>
        <w:jc w:val="both"/>
        <w:rPr>
          <w:b/>
          <w:bCs/>
          <w:i/>
          <w:iCs/>
          <w:sz w:val="22"/>
          <w:szCs w:val="22"/>
        </w:rPr>
      </w:pPr>
      <w:r w:rsidRPr="002E1240">
        <w:rPr>
          <w:b/>
          <w:bCs/>
          <w:i/>
          <w:iCs/>
          <w:sz w:val="22"/>
          <w:szCs w:val="22"/>
        </w:rPr>
        <w:t>Размещение Облигаций путем сбора адресных заявок со стороны покупателей на приобретение Облигаций по фиксированной цене и ставке купона на первый купонный период предусматривает адресованное неопределенному кругу лиц приглашение делать предложения (оферты) о приобретении размещаемых ценных бумаг. Адресные заявки со стороны покупателей являются офертами участников торгов на приобретение размещаемых Облигаций.</w:t>
      </w:r>
    </w:p>
    <w:p w:rsidR="00DF63FD" w:rsidRPr="002E1240" w:rsidRDefault="00DF63FD" w:rsidP="00DF63FD">
      <w:pPr>
        <w:jc w:val="both"/>
        <w:rPr>
          <w:b/>
          <w:bCs/>
          <w:i/>
          <w:iCs/>
          <w:sz w:val="22"/>
          <w:szCs w:val="22"/>
        </w:rPr>
      </w:pPr>
      <w:r w:rsidRPr="002E1240">
        <w:rPr>
          <w:b/>
          <w:bCs/>
          <w:i/>
          <w:iCs/>
          <w:sz w:val="22"/>
          <w:szCs w:val="22"/>
        </w:rPr>
        <w:t>Время и порядок подачи адресных заявок в течение периода подачи заявок по фиксированной цене и ставке первого купона устанавливаются Биржей по согласованию с Эмитентом и/или Андеррайтером.</w:t>
      </w:r>
    </w:p>
    <w:p w:rsidR="00DF63FD" w:rsidRPr="002E1240" w:rsidRDefault="00DF63FD" w:rsidP="00DF63FD">
      <w:pPr>
        <w:widowControl w:val="0"/>
        <w:adjustRightInd w:val="0"/>
        <w:jc w:val="both"/>
        <w:rPr>
          <w:b/>
          <w:bCs/>
          <w:i/>
          <w:iCs/>
          <w:sz w:val="22"/>
          <w:szCs w:val="22"/>
        </w:rPr>
      </w:pPr>
      <w:r w:rsidRPr="002E1240">
        <w:rPr>
          <w:b/>
          <w:bCs/>
          <w:i/>
          <w:iCs/>
          <w:sz w:val="22"/>
          <w:szCs w:val="22"/>
        </w:rPr>
        <w:t>В случае если потенциальный покупатель не является Участником торгов, он должен заключить соответствующий договор с любым Участником торгов, и дать ему поручение на приобретение Облигаций. Потенциальный покупатель Облигаций, являющийся Участником торгов, действует самостоятельно. Потенциальный покупатель Облигаций обязан открыть счет депо в НРД или Депозитарии. Порядок и сроки открытия счетов депо определяются положениями регламентов соответствующих депозитариев.</w:t>
      </w:r>
    </w:p>
    <w:p w:rsidR="00DF63FD" w:rsidRPr="002E1240" w:rsidRDefault="00DF63FD" w:rsidP="00DF63FD">
      <w:pPr>
        <w:jc w:val="both"/>
        <w:rPr>
          <w:b/>
          <w:bCs/>
          <w:i/>
          <w:iCs/>
          <w:sz w:val="22"/>
          <w:szCs w:val="22"/>
        </w:rPr>
      </w:pPr>
      <w:r w:rsidRPr="002E1240">
        <w:rPr>
          <w:b/>
          <w:bCs/>
          <w:i/>
          <w:iCs/>
          <w:sz w:val="22"/>
          <w:szCs w:val="22"/>
        </w:rPr>
        <w:t xml:space="preserve">В дату начала размещения Участники торгов в течение периода подачи заявок на приобретение Облигаций по фиксированной цене и ставке первого купона подают адресные заявки на покупку Облигаций с использованием Системы торгов </w:t>
      </w:r>
      <w:proofErr w:type="gramStart"/>
      <w:r w:rsidRPr="002E1240">
        <w:rPr>
          <w:b/>
          <w:bCs/>
          <w:i/>
          <w:iCs/>
          <w:sz w:val="22"/>
          <w:szCs w:val="22"/>
        </w:rPr>
        <w:t>Биржи</w:t>
      </w:r>
      <w:proofErr w:type="gramEnd"/>
      <w:r w:rsidRPr="002E1240">
        <w:rPr>
          <w:b/>
          <w:bCs/>
          <w:i/>
          <w:iCs/>
          <w:sz w:val="22"/>
          <w:szCs w:val="22"/>
        </w:rPr>
        <w:t xml:space="preserve"> как за свой счет, так и за счет и по поручению клиентов. При этом Участник торгов соглашается с тем, что его заявка может быть отклонена, акцептована полностью или в части.</w:t>
      </w:r>
    </w:p>
    <w:p w:rsidR="00DF63FD" w:rsidRPr="002E1240" w:rsidRDefault="00DF63FD" w:rsidP="00DF63FD">
      <w:pPr>
        <w:jc w:val="both"/>
        <w:rPr>
          <w:b/>
          <w:bCs/>
          <w:i/>
          <w:iCs/>
          <w:sz w:val="22"/>
          <w:szCs w:val="22"/>
        </w:rPr>
      </w:pPr>
      <w:r w:rsidRPr="002E1240">
        <w:rPr>
          <w:b/>
          <w:bCs/>
          <w:i/>
          <w:iCs/>
          <w:sz w:val="22"/>
          <w:szCs w:val="22"/>
        </w:rPr>
        <w:t xml:space="preserve">Заявки на приобретение Облигаций направляются Участниками торгов в адрес </w:t>
      </w:r>
      <w:r>
        <w:rPr>
          <w:b/>
          <w:bCs/>
          <w:i/>
          <w:iCs/>
          <w:sz w:val="22"/>
          <w:szCs w:val="22"/>
        </w:rPr>
        <w:t>Андеррайтера</w:t>
      </w:r>
      <w:r w:rsidRPr="002E1240">
        <w:rPr>
          <w:b/>
          <w:bCs/>
          <w:i/>
          <w:iCs/>
          <w:sz w:val="22"/>
          <w:szCs w:val="22"/>
        </w:rPr>
        <w:t>.</w:t>
      </w:r>
    </w:p>
    <w:p w:rsidR="00DF63FD" w:rsidRPr="002E1240" w:rsidRDefault="00DF63FD" w:rsidP="00DF63FD">
      <w:pPr>
        <w:jc w:val="both"/>
        <w:rPr>
          <w:b/>
          <w:bCs/>
          <w:i/>
          <w:iCs/>
          <w:sz w:val="22"/>
          <w:szCs w:val="22"/>
        </w:rPr>
      </w:pPr>
    </w:p>
    <w:p w:rsidR="00DF63FD" w:rsidRPr="002E1240" w:rsidRDefault="00DF63FD" w:rsidP="00DF63FD">
      <w:pPr>
        <w:jc w:val="both"/>
        <w:rPr>
          <w:b/>
          <w:bCs/>
          <w:i/>
          <w:iCs/>
          <w:sz w:val="22"/>
          <w:szCs w:val="22"/>
        </w:rPr>
      </w:pPr>
      <w:r w:rsidRPr="002E1240">
        <w:rPr>
          <w:b/>
          <w:bCs/>
          <w:i/>
          <w:iCs/>
          <w:sz w:val="22"/>
          <w:szCs w:val="22"/>
        </w:rPr>
        <w:t>Заявка на приобретение должна содержать следующие значимые условия:</w:t>
      </w:r>
    </w:p>
    <w:p w:rsidR="00DF63FD" w:rsidRPr="002E1240" w:rsidRDefault="00DF63FD" w:rsidP="00DF63FD">
      <w:pPr>
        <w:jc w:val="both"/>
        <w:rPr>
          <w:b/>
          <w:bCs/>
          <w:i/>
          <w:iCs/>
          <w:sz w:val="22"/>
          <w:szCs w:val="22"/>
        </w:rPr>
      </w:pPr>
      <w:r w:rsidRPr="002E1240">
        <w:rPr>
          <w:b/>
          <w:bCs/>
          <w:i/>
          <w:iCs/>
          <w:sz w:val="22"/>
          <w:szCs w:val="22"/>
        </w:rPr>
        <w:t>- цена покупки (100% от номинала);</w:t>
      </w:r>
    </w:p>
    <w:p w:rsidR="00DF63FD" w:rsidRPr="002E1240" w:rsidRDefault="00DF63FD" w:rsidP="00DF63FD">
      <w:pPr>
        <w:jc w:val="both"/>
        <w:rPr>
          <w:b/>
          <w:bCs/>
          <w:i/>
          <w:iCs/>
          <w:sz w:val="22"/>
          <w:szCs w:val="22"/>
        </w:rPr>
      </w:pPr>
      <w:r w:rsidRPr="002E1240">
        <w:rPr>
          <w:b/>
          <w:bCs/>
          <w:i/>
          <w:iCs/>
          <w:sz w:val="22"/>
          <w:szCs w:val="22"/>
        </w:rPr>
        <w:t>- количество Облигаций;</w:t>
      </w:r>
    </w:p>
    <w:p w:rsidR="00DF63FD" w:rsidRPr="002E1240" w:rsidRDefault="00DF63FD" w:rsidP="00DF63FD">
      <w:pPr>
        <w:jc w:val="both"/>
        <w:rPr>
          <w:b/>
          <w:bCs/>
          <w:i/>
          <w:iCs/>
          <w:sz w:val="22"/>
          <w:szCs w:val="22"/>
        </w:rPr>
      </w:pPr>
      <w:r w:rsidRPr="002E1240">
        <w:rPr>
          <w:b/>
          <w:bCs/>
          <w:i/>
          <w:iCs/>
          <w:sz w:val="22"/>
          <w:szCs w:val="22"/>
        </w:rPr>
        <w:t>- 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DF63FD" w:rsidRPr="002E1240" w:rsidRDefault="00DF63FD" w:rsidP="00DF63FD">
      <w:pPr>
        <w:jc w:val="both"/>
        <w:rPr>
          <w:b/>
          <w:bCs/>
          <w:i/>
          <w:iCs/>
          <w:sz w:val="22"/>
          <w:szCs w:val="22"/>
        </w:rPr>
      </w:pPr>
      <w:r w:rsidRPr="002E1240">
        <w:rPr>
          <w:b/>
          <w:bCs/>
          <w:i/>
          <w:iCs/>
          <w:sz w:val="22"/>
          <w:szCs w:val="22"/>
        </w:rPr>
        <w:t>- прочие параметры в соответствии с Правилами Биржи.</w:t>
      </w:r>
    </w:p>
    <w:p w:rsidR="00DF63FD" w:rsidRPr="002E1240" w:rsidRDefault="00DF63FD" w:rsidP="00DF63FD">
      <w:pPr>
        <w:jc w:val="both"/>
        <w:rPr>
          <w:b/>
          <w:bCs/>
          <w:i/>
          <w:iCs/>
          <w:sz w:val="22"/>
          <w:szCs w:val="22"/>
        </w:rPr>
      </w:pPr>
      <w:r w:rsidRPr="002E1240">
        <w:rPr>
          <w:b/>
          <w:bCs/>
          <w:i/>
          <w:iCs/>
          <w:sz w:val="22"/>
          <w:szCs w:val="22"/>
        </w:rPr>
        <w:t>В качестве цены покупки должна быть указана Цена размещения Облигаций, установленная Решением о выпуске ценных бумаг и Проспектом ценных бумаг.</w:t>
      </w:r>
    </w:p>
    <w:p w:rsidR="00DF63FD" w:rsidRPr="002E1240" w:rsidRDefault="00DF63FD" w:rsidP="00DF63FD">
      <w:pPr>
        <w:jc w:val="both"/>
        <w:rPr>
          <w:b/>
          <w:bCs/>
          <w:i/>
          <w:iCs/>
          <w:sz w:val="22"/>
          <w:szCs w:val="22"/>
        </w:rPr>
      </w:pPr>
      <w:r w:rsidRPr="002E1240">
        <w:rPr>
          <w:b/>
          <w:bCs/>
          <w:i/>
          <w:iCs/>
          <w:sz w:val="22"/>
          <w:szCs w:val="22"/>
        </w:rPr>
        <w:lastRenderedPageBreak/>
        <w:t xml:space="preserve">В качестве количества Облигаций должно быть </w:t>
      </w:r>
      <w:proofErr w:type="gramStart"/>
      <w:r w:rsidRPr="002E1240">
        <w:rPr>
          <w:b/>
          <w:bCs/>
          <w:i/>
          <w:iCs/>
          <w:sz w:val="22"/>
          <w:szCs w:val="22"/>
        </w:rPr>
        <w:t>указано то</w:t>
      </w:r>
      <w:proofErr w:type="gramEnd"/>
      <w:r w:rsidRPr="002E1240">
        <w:rPr>
          <w:b/>
          <w:bCs/>
          <w:i/>
          <w:iCs/>
          <w:sz w:val="22"/>
          <w:szCs w:val="22"/>
        </w:rPr>
        <w:t xml:space="preserve"> количество Облигаций с определенной до даты начала размещения ставкой по первому купону, которое потенциальный покупатель хотел бы приобрести. </w:t>
      </w:r>
    </w:p>
    <w:p w:rsidR="00DF63FD" w:rsidRPr="002E1240" w:rsidRDefault="00DF63FD" w:rsidP="00DF63FD">
      <w:pPr>
        <w:jc w:val="both"/>
        <w:rPr>
          <w:b/>
          <w:bCs/>
          <w:i/>
          <w:iCs/>
          <w:sz w:val="22"/>
          <w:szCs w:val="22"/>
        </w:rPr>
      </w:pPr>
      <w:r w:rsidRPr="002E1240">
        <w:rPr>
          <w:b/>
          <w:bCs/>
          <w:i/>
          <w:iCs/>
          <w:sz w:val="22"/>
          <w:szCs w:val="22"/>
        </w:rPr>
        <w:t xml:space="preserve">Помимо подачи заявок, отвечающих указанным выше требованиям, потенциальные покупатели Облигаций должны зарезервировать денежные средства на торговых счетах Участника торгов от </w:t>
      </w:r>
      <w:proofErr w:type="gramStart"/>
      <w:r w:rsidRPr="002E1240">
        <w:rPr>
          <w:b/>
          <w:bCs/>
          <w:i/>
          <w:iCs/>
          <w:sz w:val="22"/>
          <w:szCs w:val="22"/>
        </w:rPr>
        <w:t>имени</w:t>
      </w:r>
      <w:proofErr w:type="gramEnd"/>
      <w:r w:rsidRPr="002E1240">
        <w:rPr>
          <w:b/>
          <w:bCs/>
          <w:i/>
          <w:iCs/>
          <w:sz w:val="22"/>
          <w:szCs w:val="22"/>
        </w:rPr>
        <w:t xml:space="preserve"> которого подана заявка в НРД в сумме, достаточной для полной оплаты Облигаций, указанных в заявках на приобретение Облигаций, с учётом всех необходимых комиссионных сборов.</w:t>
      </w:r>
    </w:p>
    <w:p w:rsidR="00DF63FD" w:rsidRPr="002E1240" w:rsidRDefault="00DF63FD" w:rsidP="00DF63FD">
      <w:pPr>
        <w:jc w:val="both"/>
        <w:rPr>
          <w:b/>
          <w:bCs/>
          <w:i/>
          <w:iCs/>
          <w:sz w:val="22"/>
          <w:szCs w:val="22"/>
        </w:rPr>
      </w:pPr>
      <w:r w:rsidRPr="002E1240">
        <w:rPr>
          <w:b/>
          <w:bCs/>
          <w:i/>
          <w:iCs/>
          <w:sz w:val="22"/>
          <w:szCs w:val="22"/>
        </w:rPr>
        <w:t>Заявки, не соответствующие изложенным выше требованиям, не принимаются.</w:t>
      </w:r>
    </w:p>
    <w:p w:rsidR="00DF63FD" w:rsidRPr="002E1240" w:rsidRDefault="00DF63FD" w:rsidP="00DF63FD">
      <w:pPr>
        <w:jc w:val="both"/>
        <w:rPr>
          <w:b/>
          <w:bCs/>
          <w:i/>
          <w:iCs/>
          <w:sz w:val="22"/>
          <w:szCs w:val="22"/>
        </w:rPr>
      </w:pPr>
      <w:r w:rsidRPr="002E1240">
        <w:rPr>
          <w:b/>
          <w:bCs/>
          <w:i/>
          <w:iCs/>
          <w:sz w:val="22"/>
          <w:szCs w:val="22"/>
        </w:rPr>
        <w:t>По окончании периода подачи заявок Участник</w:t>
      </w:r>
      <w:r>
        <w:rPr>
          <w:b/>
          <w:bCs/>
          <w:i/>
          <w:iCs/>
          <w:sz w:val="22"/>
          <w:szCs w:val="22"/>
        </w:rPr>
        <w:t>и</w:t>
      </w:r>
      <w:r w:rsidRPr="002E1240">
        <w:rPr>
          <w:b/>
          <w:bCs/>
          <w:i/>
          <w:iCs/>
          <w:sz w:val="22"/>
          <w:szCs w:val="22"/>
        </w:rPr>
        <w:t xml:space="preserve"> торгов не могут изменить или снять поданные заявки.</w:t>
      </w:r>
    </w:p>
    <w:p w:rsidR="00DF63FD" w:rsidRPr="002E1240" w:rsidRDefault="00DF63FD" w:rsidP="00DF63FD">
      <w:pPr>
        <w:jc w:val="both"/>
        <w:rPr>
          <w:b/>
          <w:bCs/>
          <w:i/>
          <w:iCs/>
          <w:sz w:val="22"/>
          <w:szCs w:val="22"/>
        </w:rPr>
      </w:pPr>
      <w:r w:rsidRPr="002E1240">
        <w:rPr>
          <w:b/>
          <w:bCs/>
          <w:i/>
          <w:iCs/>
          <w:sz w:val="22"/>
          <w:szCs w:val="22"/>
        </w:rPr>
        <w:t>По окончании периода подачи заявок на приобретение Облигаций по фиксированной цене и ставке первого купона, Биржа составляет сводный реестр заявок на покупку ценных бумаг (далее – «Сводный реестр заявок») и передает его Андеррайтеру.</w:t>
      </w:r>
    </w:p>
    <w:p w:rsidR="00DF63FD" w:rsidRPr="002E1240" w:rsidRDefault="00DF63FD" w:rsidP="00DF63FD">
      <w:pPr>
        <w:jc w:val="both"/>
        <w:rPr>
          <w:b/>
          <w:bCs/>
          <w:i/>
          <w:iCs/>
          <w:sz w:val="22"/>
          <w:szCs w:val="22"/>
        </w:rPr>
      </w:pPr>
      <w:r w:rsidRPr="002E1240">
        <w:rPr>
          <w:b/>
          <w:bCs/>
          <w:i/>
          <w:iCs/>
          <w:sz w:val="22"/>
          <w:szCs w:val="22"/>
        </w:rPr>
        <w:t xml:space="preserve">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 </w:t>
      </w:r>
    </w:p>
    <w:p w:rsidR="00DF63FD" w:rsidRPr="002E1240" w:rsidRDefault="00DF63FD" w:rsidP="00DF63FD">
      <w:pPr>
        <w:jc w:val="both"/>
        <w:rPr>
          <w:b/>
          <w:bCs/>
          <w:i/>
          <w:iCs/>
          <w:sz w:val="22"/>
          <w:szCs w:val="22"/>
        </w:rPr>
      </w:pPr>
      <w:r w:rsidRPr="002E1240">
        <w:rPr>
          <w:b/>
          <w:bCs/>
          <w:i/>
          <w:iCs/>
          <w:sz w:val="22"/>
          <w:szCs w:val="22"/>
        </w:rPr>
        <w:t>На основании анализа Сводного реестра заявок Эмитент по своему усмотрению из числа лиц, подавших адресные заявки в период подачи заявок, определяет приобретателей, которым он намеревается продать Облигации, а также количество Облигаций, которые он намеревается продать данным приобретателям, и передает данную информацию Андеррайтеру.</w:t>
      </w:r>
    </w:p>
    <w:p w:rsidR="00DF63FD" w:rsidRPr="002E1240" w:rsidRDefault="00DF63FD" w:rsidP="00DF63FD">
      <w:pPr>
        <w:jc w:val="both"/>
        <w:rPr>
          <w:b/>
          <w:bCs/>
          <w:i/>
          <w:iCs/>
          <w:sz w:val="22"/>
          <w:szCs w:val="22"/>
        </w:rPr>
      </w:pPr>
      <w:r w:rsidRPr="002E1240">
        <w:rPr>
          <w:b/>
          <w:bCs/>
          <w:i/>
          <w:iCs/>
          <w:sz w:val="22"/>
          <w:szCs w:val="22"/>
        </w:rPr>
        <w:t>Ответ о принятии предложений о приобретении размещаемых Облигаций (акцепт)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w:t>
      </w:r>
    </w:p>
    <w:p w:rsidR="00DF63FD" w:rsidRPr="002E1240" w:rsidRDefault="00DF63FD" w:rsidP="00DF63FD">
      <w:pPr>
        <w:jc w:val="both"/>
        <w:rPr>
          <w:b/>
          <w:bCs/>
          <w:i/>
          <w:iCs/>
          <w:sz w:val="22"/>
          <w:szCs w:val="22"/>
        </w:rPr>
      </w:pPr>
      <w:proofErr w:type="gramStart"/>
      <w:r w:rsidRPr="002E1240">
        <w:rPr>
          <w:b/>
          <w:bCs/>
          <w:i/>
          <w:iCs/>
          <w:sz w:val="22"/>
          <w:szCs w:val="22"/>
        </w:rPr>
        <w:t>После получения от Эмитента информации о приобретателях, которым Эмитент намеревается продать Облигации и количестве Облигаций, которое он намеревается продать данным приобретателям, Андеррайтер заключает сделки с приобретателями, которым Эмитент желает продать Облигации, путем выставления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w:t>
      </w:r>
      <w:r>
        <w:rPr>
          <w:b/>
          <w:bCs/>
          <w:i/>
          <w:iCs/>
          <w:sz w:val="22"/>
          <w:szCs w:val="22"/>
        </w:rPr>
        <w:t xml:space="preserve"> ценных бумаг</w:t>
      </w:r>
      <w:r w:rsidRPr="002E1240">
        <w:rPr>
          <w:b/>
          <w:bCs/>
          <w:i/>
          <w:iCs/>
          <w:sz w:val="22"/>
          <w:szCs w:val="22"/>
        </w:rPr>
        <w:t>, Проспектом ценных бумаг и Правилами Биржи порядку.</w:t>
      </w:r>
      <w:proofErr w:type="gramEnd"/>
    </w:p>
    <w:p w:rsidR="00DF63FD" w:rsidRPr="002E1240" w:rsidRDefault="00DF63FD" w:rsidP="00DF63FD">
      <w:pPr>
        <w:jc w:val="both"/>
        <w:rPr>
          <w:b/>
          <w:bCs/>
          <w:i/>
          <w:iCs/>
          <w:sz w:val="22"/>
          <w:szCs w:val="22"/>
        </w:rPr>
      </w:pPr>
      <w:proofErr w:type="gramStart"/>
      <w:r w:rsidRPr="002E1240">
        <w:rPr>
          <w:b/>
          <w:bCs/>
          <w:i/>
          <w:iCs/>
          <w:sz w:val="22"/>
          <w:szCs w:val="22"/>
        </w:rPr>
        <w:t>После удовлетворения заявок, поданных в течение периода подачи заявок, в случае неполного размещения выпуска Облигаций по его итогам,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Облигаций по цене размещения в адрес Андеррайтера.</w:t>
      </w:r>
      <w:proofErr w:type="gramEnd"/>
      <w:r w:rsidRPr="002E1240">
        <w:rPr>
          <w:b/>
          <w:bCs/>
          <w:i/>
          <w:iCs/>
          <w:sz w:val="22"/>
          <w:szCs w:val="22"/>
        </w:rPr>
        <w:t xml:space="preserve"> Начиная со второго дня размещения Облигаций выпуска, покупатель при совершении сделки купли-продажи Облигаций также уплачивает накопленный купонный доход по Облигациям («НКД»), который рассчитывается в соответствии с п. 8.4 Решения о выпуске </w:t>
      </w:r>
      <w:r>
        <w:rPr>
          <w:b/>
          <w:bCs/>
          <w:i/>
          <w:iCs/>
          <w:sz w:val="22"/>
          <w:szCs w:val="22"/>
        </w:rPr>
        <w:t xml:space="preserve">ценных бумаг </w:t>
      </w:r>
      <w:r w:rsidRPr="002E1240">
        <w:rPr>
          <w:b/>
          <w:bCs/>
          <w:i/>
          <w:iCs/>
          <w:sz w:val="22"/>
          <w:szCs w:val="22"/>
        </w:rPr>
        <w:t xml:space="preserve">и п. </w:t>
      </w:r>
      <w:r>
        <w:rPr>
          <w:b/>
          <w:bCs/>
          <w:i/>
          <w:iCs/>
          <w:sz w:val="22"/>
          <w:szCs w:val="22"/>
        </w:rPr>
        <w:t>8.8.4</w:t>
      </w:r>
      <w:r w:rsidRPr="002E1240">
        <w:rPr>
          <w:b/>
          <w:bCs/>
          <w:i/>
          <w:iCs/>
          <w:sz w:val="22"/>
          <w:szCs w:val="22"/>
        </w:rPr>
        <w:t xml:space="preserve"> Проспекта ценных бумаг.</w:t>
      </w:r>
    </w:p>
    <w:p w:rsidR="00DF63FD" w:rsidRPr="002E1240" w:rsidRDefault="00DF63FD" w:rsidP="00DF63FD">
      <w:pPr>
        <w:jc w:val="both"/>
        <w:rPr>
          <w:b/>
          <w:bCs/>
          <w:i/>
          <w:iCs/>
          <w:sz w:val="22"/>
          <w:szCs w:val="22"/>
        </w:rPr>
      </w:pPr>
      <w:r w:rsidRPr="002E1240">
        <w:rPr>
          <w:b/>
          <w:bCs/>
          <w:i/>
          <w:iCs/>
          <w:sz w:val="22"/>
          <w:szCs w:val="22"/>
        </w:rPr>
        <w:t xml:space="preserve"> На </w:t>
      </w:r>
      <w:r w:rsidRPr="002E1240">
        <w:rPr>
          <w:b/>
          <w:i/>
          <w:sz w:val="22"/>
          <w:szCs w:val="22"/>
        </w:rPr>
        <w:t>момент подачи заявка должна быть обеспечена соответствующим объемом денежных средств на счете лица, подающего заявку.</w:t>
      </w:r>
    </w:p>
    <w:p w:rsidR="00DF63FD" w:rsidRPr="002E1240" w:rsidRDefault="00DF63FD" w:rsidP="00DF63FD">
      <w:pPr>
        <w:jc w:val="both"/>
        <w:rPr>
          <w:b/>
          <w:bCs/>
          <w:i/>
          <w:iCs/>
          <w:sz w:val="22"/>
          <w:szCs w:val="22"/>
        </w:rPr>
      </w:pPr>
      <w:r w:rsidRPr="002E1240">
        <w:rPr>
          <w:b/>
          <w:bCs/>
          <w:i/>
          <w:iCs/>
          <w:sz w:val="22"/>
          <w:szCs w:val="22"/>
        </w:rPr>
        <w:t>Эмитент рассматривает такие заявки и по своему усмотрению из числа лиц, подавших адресные заявки в течение срока размещения, определяет приобретателей, которым он намеревается продать Облигации, а также количество Облигаций, которое он намеревается продать данным приобретателям, и передает данную информацию Андеррайтеру.</w:t>
      </w:r>
    </w:p>
    <w:p w:rsidR="00DF63FD" w:rsidRPr="002E1240" w:rsidRDefault="00DF63FD" w:rsidP="00DF63FD">
      <w:pPr>
        <w:pStyle w:val="16"/>
        <w:keepNext w:val="0"/>
        <w:numPr>
          <w:ilvl w:val="0"/>
          <w:numId w:val="0"/>
        </w:numPr>
        <w:spacing w:before="0"/>
        <w:rPr>
          <w:lang w:eastAsia="en-US"/>
        </w:rPr>
      </w:pPr>
      <w:proofErr w:type="gramStart"/>
      <w:r w:rsidRPr="002E1240">
        <w:rPr>
          <w:lang w:eastAsia="en-US"/>
        </w:rPr>
        <w:t>После получения от Эмитента информации о приобретателях, которым Эмитент намеревается продать Облигации и количестве Облигаций, которое он намеревается продать данным приобретателям, Андеррайтер заключает сделки с приобретателями, которым Эмитент желает продать Облигации, путем выставления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w:t>
      </w:r>
      <w:r>
        <w:rPr>
          <w:lang w:eastAsia="en-US"/>
        </w:rPr>
        <w:t xml:space="preserve"> ценных бумаг</w:t>
      </w:r>
      <w:r w:rsidRPr="002E1240">
        <w:rPr>
          <w:lang w:eastAsia="en-US"/>
        </w:rPr>
        <w:t>, Проспектом ценных бумаг и Правилами Биржи порядку.</w:t>
      </w:r>
      <w:proofErr w:type="gramEnd"/>
    </w:p>
    <w:p w:rsidR="00DF63FD" w:rsidRPr="002E1240" w:rsidRDefault="00DF63FD" w:rsidP="00DF63FD">
      <w:pPr>
        <w:jc w:val="both"/>
        <w:rPr>
          <w:b/>
          <w:bCs/>
          <w:i/>
          <w:iCs/>
          <w:sz w:val="22"/>
          <w:szCs w:val="22"/>
        </w:rPr>
      </w:pPr>
      <w:r w:rsidRPr="002E1240">
        <w:rPr>
          <w:b/>
          <w:bCs/>
          <w:i/>
          <w:iCs/>
          <w:sz w:val="22"/>
          <w:szCs w:val="22"/>
        </w:rPr>
        <w:t>Приобретение Облигаций Эмитента в ходе их размещения не может быть осуществлено за счет Эмитента.</w:t>
      </w:r>
    </w:p>
    <w:p w:rsidR="00DF63FD" w:rsidRPr="002E1240" w:rsidRDefault="00DF63FD" w:rsidP="00DF63FD">
      <w:pPr>
        <w:jc w:val="both"/>
        <w:rPr>
          <w:b/>
          <w:bCs/>
          <w:i/>
          <w:iCs/>
          <w:sz w:val="22"/>
          <w:szCs w:val="22"/>
        </w:rPr>
      </w:pPr>
    </w:p>
    <w:p w:rsidR="00DF63FD" w:rsidRPr="002E1240" w:rsidRDefault="00DF63FD" w:rsidP="00DF63FD">
      <w:pPr>
        <w:jc w:val="both"/>
        <w:rPr>
          <w:b/>
          <w:bCs/>
          <w:i/>
          <w:iCs/>
          <w:sz w:val="22"/>
          <w:szCs w:val="22"/>
        </w:rPr>
      </w:pPr>
      <w:proofErr w:type="gramStart"/>
      <w:r w:rsidRPr="002E1240">
        <w:rPr>
          <w:b/>
          <w:bCs/>
          <w:i/>
          <w:iCs/>
          <w:sz w:val="22"/>
          <w:szCs w:val="22"/>
        </w:rPr>
        <w:t>При размещении Облигаций путем сбора адресных заявок со стороны покупателей на приобретение Облигаций по фиксированной цене и ставке купона на первый купонный период Эмитент и/или Андеррайтер намереваются заключать предварительные договоры с потенциальными приобретателями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w:t>
      </w:r>
      <w:proofErr w:type="gramEnd"/>
    </w:p>
    <w:p w:rsidR="00DF63FD" w:rsidRPr="00000938" w:rsidRDefault="00DF63FD" w:rsidP="00DF63FD">
      <w:pPr>
        <w:adjustRightInd w:val="0"/>
        <w:ind w:firstLine="540"/>
        <w:jc w:val="both"/>
        <w:rPr>
          <w:rFonts w:ascii="Calibri" w:hAnsi="Calibri" w:cs="Calibri"/>
          <w:sz w:val="22"/>
          <w:szCs w:val="22"/>
        </w:rPr>
      </w:pPr>
      <w:r w:rsidRPr="002E1240">
        <w:rPr>
          <w:b/>
          <w:bCs/>
          <w:i/>
          <w:iCs/>
          <w:sz w:val="22"/>
          <w:szCs w:val="22"/>
        </w:rPr>
        <w:t xml:space="preserve">Заключение таких предварительных договоров осуществляется </w:t>
      </w:r>
      <w:r w:rsidRPr="00000938">
        <w:rPr>
          <w:b/>
          <w:bCs/>
          <w:i/>
          <w:iCs/>
          <w:sz w:val="22"/>
          <w:szCs w:val="22"/>
        </w:rPr>
        <w:t>путем акцепта, а именно направлением электронного или письменного уведомления об акцепте</w:t>
      </w:r>
      <w:r w:rsidRPr="002E1240">
        <w:rPr>
          <w:b/>
          <w:bCs/>
          <w:i/>
          <w:iCs/>
          <w:sz w:val="22"/>
          <w:szCs w:val="22"/>
        </w:rPr>
        <w:t xml:space="preserve"> Эмитентом и/или Андеррайтером оферт от потенциальных приобретателей на заключение предварительных договоров, в соответствии с которыми приобретатель и Эмитент обязуются заключить в дату начала </w:t>
      </w:r>
      <w:r w:rsidRPr="002E1240">
        <w:rPr>
          <w:b/>
          <w:bCs/>
          <w:i/>
          <w:iCs/>
          <w:sz w:val="22"/>
          <w:szCs w:val="22"/>
        </w:rPr>
        <w:lastRenderedPageBreak/>
        <w:t xml:space="preserve">размещения Облигаций основные договоры купли-продажи облигаций (далее – «Предварительные договоры»). При этом любая оферта с предложением заключить Предварительный договор, по усмотрению Эмитента, может быть отклонена, акцептована полностью или в части. </w:t>
      </w:r>
      <w:r w:rsidRPr="00000938">
        <w:rPr>
          <w:b/>
          <w:bCs/>
          <w:i/>
          <w:iCs/>
          <w:sz w:val="22"/>
          <w:szCs w:val="22"/>
        </w:rPr>
        <w:t xml:space="preserve">Уведомления об акцепте оферт потенциальных покупателей на заключение Предварительных договоров, направляется Эмитентом и/или Андеррайтером потенциальному приобретателю не позднее даты, непосредственно предшествующей дате начала срока размещения </w:t>
      </w:r>
      <w:r>
        <w:rPr>
          <w:b/>
          <w:bCs/>
          <w:i/>
          <w:iCs/>
          <w:sz w:val="22"/>
          <w:szCs w:val="22"/>
        </w:rPr>
        <w:t>О</w:t>
      </w:r>
      <w:r w:rsidRPr="00000938">
        <w:rPr>
          <w:b/>
          <w:bCs/>
          <w:i/>
          <w:iCs/>
          <w:sz w:val="22"/>
          <w:szCs w:val="22"/>
        </w:rPr>
        <w:t>блигаций.</w:t>
      </w:r>
    </w:p>
    <w:p w:rsidR="00DF63FD" w:rsidRPr="002E1240" w:rsidRDefault="00DF63FD" w:rsidP="00DF63FD">
      <w:pPr>
        <w:jc w:val="both"/>
        <w:rPr>
          <w:b/>
          <w:bCs/>
          <w:i/>
          <w:iCs/>
          <w:sz w:val="22"/>
          <w:szCs w:val="22"/>
        </w:rPr>
      </w:pPr>
    </w:p>
    <w:p w:rsidR="00DF63FD" w:rsidRPr="002E1240" w:rsidRDefault="00DF63FD" w:rsidP="00DF63FD">
      <w:pPr>
        <w:jc w:val="both"/>
        <w:rPr>
          <w:sz w:val="22"/>
          <w:szCs w:val="22"/>
        </w:rPr>
      </w:pPr>
      <w:r w:rsidRPr="002E1240">
        <w:rPr>
          <w:b/>
          <w:bCs/>
          <w:i/>
          <w:iCs/>
          <w:sz w:val="22"/>
          <w:szCs w:val="22"/>
        </w:rPr>
        <w:t>Сбор заявок начинается не ранее даты государственной регистрации данного выпуска Облигаций и заканчивается не позднее даты, непосредственно предшествующей дате начала размещения Облигаций.</w:t>
      </w:r>
    </w:p>
    <w:p w:rsidR="00DF63FD" w:rsidRPr="002E1240" w:rsidRDefault="00DF63FD" w:rsidP="00DF63FD">
      <w:pPr>
        <w:jc w:val="both"/>
        <w:rPr>
          <w:sz w:val="22"/>
          <w:szCs w:val="22"/>
        </w:rPr>
      </w:pPr>
    </w:p>
    <w:p w:rsidR="00DF63FD" w:rsidRPr="002E1240" w:rsidRDefault="00DF63FD" w:rsidP="00DF63FD">
      <w:pPr>
        <w:jc w:val="both"/>
        <w:rPr>
          <w:sz w:val="22"/>
          <w:szCs w:val="22"/>
        </w:rPr>
      </w:pPr>
      <w:r w:rsidRPr="002E1240">
        <w:rPr>
          <w:sz w:val="22"/>
          <w:szCs w:val="22"/>
        </w:rPr>
        <w:t>Порядок раскрытия информации о сроке для направления оферт от потенциальных приобретателей Облигаций с предложением заключить Предварительные договоры:</w:t>
      </w:r>
    </w:p>
    <w:p w:rsidR="00DF63FD" w:rsidRDefault="00DF63FD" w:rsidP="00DF63FD">
      <w:pPr>
        <w:jc w:val="both"/>
        <w:rPr>
          <w:b/>
          <w:bCs/>
          <w:i/>
          <w:iCs/>
          <w:sz w:val="22"/>
          <w:szCs w:val="22"/>
        </w:rPr>
      </w:pPr>
      <w:r w:rsidRPr="002E1240">
        <w:rPr>
          <w:b/>
          <w:bCs/>
          <w:i/>
          <w:iCs/>
          <w:sz w:val="22"/>
          <w:szCs w:val="22"/>
        </w:rPr>
        <w:t>Эмитент раскрывает информацию о сроке для направления офе</w:t>
      </w:r>
      <w:proofErr w:type="gramStart"/>
      <w:r w:rsidRPr="002E1240">
        <w:rPr>
          <w:b/>
          <w:bCs/>
          <w:i/>
          <w:iCs/>
          <w:sz w:val="22"/>
          <w:szCs w:val="22"/>
        </w:rPr>
        <w:t>рт с пр</w:t>
      </w:r>
      <w:proofErr w:type="gramEnd"/>
      <w:r w:rsidRPr="002E1240">
        <w:rPr>
          <w:b/>
          <w:bCs/>
          <w:i/>
          <w:iCs/>
          <w:sz w:val="22"/>
          <w:szCs w:val="22"/>
        </w:rPr>
        <w:t xml:space="preserve">едложением заключить Предварительный договор </w:t>
      </w:r>
      <w:r w:rsidRPr="002E1240">
        <w:rPr>
          <w:b/>
          <w:i/>
          <w:sz w:val="22"/>
          <w:szCs w:val="22"/>
        </w:rPr>
        <w:t>в</w:t>
      </w:r>
      <w:r>
        <w:rPr>
          <w:b/>
          <w:i/>
          <w:sz w:val="22"/>
          <w:szCs w:val="22"/>
        </w:rPr>
        <w:t xml:space="preserve"> порядке, предусмотренном действующим законодательством Российской Федерации, </w:t>
      </w:r>
      <w:r w:rsidRPr="002E1240">
        <w:rPr>
          <w:b/>
          <w:bCs/>
          <w:i/>
          <w:iCs/>
          <w:sz w:val="22"/>
          <w:szCs w:val="22"/>
        </w:rPr>
        <w:t>с даты составления приказа единоличного исполнительного органа Эмитента</w:t>
      </w:r>
      <w:r>
        <w:rPr>
          <w:b/>
          <w:bCs/>
          <w:i/>
          <w:iCs/>
          <w:sz w:val="22"/>
          <w:szCs w:val="22"/>
        </w:rPr>
        <w:t xml:space="preserve"> следующим образом:</w:t>
      </w:r>
    </w:p>
    <w:p w:rsidR="00DF63FD" w:rsidRPr="002E1240" w:rsidRDefault="00DF63FD" w:rsidP="00DF63FD">
      <w:pPr>
        <w:jc w:val="both"/>
        <w:rPr>
          <w:b/>
          <w:bCs/>
          <w:i/>
          <w:iCs/>
          <w:sz w:val="22"/>
          <w:szCs w:val="22"/>
        </w:rPr>
      </w:pPr>
      <w:r w:rsidRPr="002E1240">
        <w:rPr>
          <w:b/>
          <w:bCs/>
          <w:i/>
          <w:iCs/>
          <w:sz w:val="22"/>
          <w:szCs w:val="22"/>
        </w:rPr>
        <w:t>- в ленте новостей - не позднее 1 (Одного) дня;</w:t>
      </w:r>
    </w:p>
    <w:p w:rsidR="00DF63FD" w:rsidRPr="002E1240" w:rsidRDefault="00DF63FD" w:rsidP="00DF63FD">
      <w:pPr>
        <w:jc w:val="both"/>
        <w:rPr>
          <w:b/>
          <w:bCs/>
          <w:i/>
          <w:iCs/>
          <w:sz w:val="22"/>
          <w:szCs w:val="22"/>
        </w:rPr>
      </w:pPr>
      <w:r w:rsidRPr="002E1240">
        <w:rPr>
          <w:b/>
          <w:bCs/>
          <w:i/>
          <w:iCs/>
          <w:sz w:val="22"/>
          <w:szCs w:val="22"/>
        </w:rPr>
        <w:t xml:space="preserve">- на странице Эмитента в сети Интернет </w:t>
      </w:r>
      <w:r w:rsidRPr="002E1240">
        <w:rPr>
          <w:bCs/>
          <w:iCs/>
          <w:sz w:val="22"/>
          <w:szCs w:val="22"/>
        </w:rPr>
        <w:t>-</w:t>
      </w:r>
      <w:r>
        <w:rPr>
          <w:bCs/>
          <w:iCs/>
          <w:sz w:val="22"/>
          <w:szCs w:val="22"/>
        </w:rPr>
        <w:t xml:space="preserve"> </w:t>
      </w:r>
      <w:r w:rsidRPr="002E1240">
        <w:rPr>
          <w:b/>
          <w:bCs/>
          <w:i/>
          <w:iCs/>
          <w:sz w:val="22"/>
          <w:szCs w:val="22"/>
        </w:rPr>
        <w:t>не позднее 2 (Двух) дней.</w:t>
      </w:r>
    </w:p>
    <w:p w:rsidR="00DF63FD" w:rsidRPr="00F14E18" w:rsidRDefault="00DF63FD" w:rsidP="00DF63FD">
      <w:pPr>
        <w:jc w:val="both"/>
        <w:rPr>
          <w:b/>
          <w:bCs/>
          <w:i/>
          <w:iCs/>
          <w:sz w:val="22"/>
          <w:szCs w:val="22"/>
        </w:rPr>
      </w:pPr>
      <w:r w:rsidRPr="00F14E18">
        <w:rPr>
          <w:b/>
          <w:bCs/>
          <w:i/>
          <w:iCs/>
          <w:sz w:val="22"/>
          <w:szCs w:val="22"/>
        </w:rPr>
        <w:t xml:space="preserve">Кроме того, указанная информация раскрывается на странице Эмитента в сети Интернет в течение одного дня </w:t>
      </w:r>
      <w:proofErr w:type="gramStart"/>
      <w:r w:rsidRPr="00F14E18">
        <w:rPr>
          <w:b/>
          <w:bCs/>
          <w:i/>
          <w:iCs/>
          <w:sz w:val="22"/>
          <w:szCs w:val="22"/>
        </w:rPr>
        <w:t>с даты раскрытия</w:t>
      </w:r>
      <w:proofErr w:type="gramEnd"/>
      <w:r w:rsidRPr="00F14E18">
        <w:rPr>
          <w:b/>
          <w:bCs/>
          <w:i/>
          <w:iCs/>
          <w:sz w:val="22"/>
          <w:szCs w:val="22"/>
        </w:rPr>
        <w:t xml:space="preserve"> в ленте новостей информации о сроке для направления оферт от потенциальных инвесторов с предложением заключить Предварительные договоры.</w:t>
      </w:r>
    </w:p>
    <w:p w:rsidR="00DF63FD" w:rsidRPr="002E1240" w:rsidRDefault="00DF63FD" w:rsidP="00DF63FD">
      <w:pPr>
        <w:jc w:val="both"/>
        <w:rPr>
          <w:b/>
          <w:bCs/>
          <w:i/>
          <w:iCs/>
          <w:sz w:val="22"/>
          <w:szCs w:val="22"/>
        </w:rPr>
      </w:pPr>
      <w:r w:rsidRPr="002E1240">
        <w:rPr>
          <w:b/>
          <w:bCs/>
          <w:i/>
          <w:iCs/>
          <w:sz w:val="22"/>
          <w:szCs w:val="22"/>
        </w:rPr>
        <w:t>Указанная информация должна содержать в себе форму оферты от потенциального приобретателя с предложением заключить Предварительный договор, а также порядок и срок направления данных оферт.</w:t>
      </w:r>
    </w:p>
    <w:p w:rsidR="00DF63FD" w:rsidRPr="002E1240" w:rsidRDefault="00DF63FD" w:rsidP="00DF63FD">
      <w:pPr>
        <w:jc w:val="both"/>
        <w:rPr>
          <w:b/>
          <w:bCs/>
          <w:i/>
          <w:iCs/>
          <w:sz w:val="22"/>
          <w:szCs w:val="22"/>
        </w:rPr>
      </w:pPr>
      <w:r w:rsidRPr="002E1240">
        <w:rPr>
          <w:b/>
          <w:bCs/>
          <w:i/>
          <w:iCs/>
          <w:sz w:val="22"/>
          <w:szCs w:val="22"/>
        </w:rPr>
        <w:t>В направляемых офертах с предложением заключить Предварительный договор потенциальный приобретатель указывает максимальную сумму, на которую он готов купить Облигации данного выпуска, и минимальную ставку первого купона по Облигациям, при которой он готов приобрести Облигации на указанную максимальную сумму. Направляя оферту с предложением заключить Предварительный договор, потенциальный приобретатель соглашается с тем, что она может быть отклонена, акцептована полностью или в части.</w:t>
      </w:r>
    </w:p>
    <w:p w:rsidR="00DF63FD" w:rsidRPr="002E1240" w:rsidRDefault="00DF63FD" w:rsidP="00DF63FD">
      <w:pPr>
        <w:pStyle w:val="BodyText22"/>
        <w:spacing w:line="240" w:lineRule="auto"/>
        <w:rPr>
          <w:rFonts w:ascii="Times New Roman" w:hAnsi="Times New Roman"/>
          <w:b/>
          <w:bCs/>
          <w:i/>
          <w:iCs/>
          <w:lang w:val="ru-RU" w:eastAsia="en-US"/>
        </w:rPr>
      </w:pPr>
      <w:r w:rsidRPr="002E1240">
        <w:rPr>
          <w:rFonts w:ascii="Times New Roman" w:hAnsi="Times New Roman"/>
          <w:b/>
          <w:bCs/>
          <w:i/>
          <w:iCs/>
          <w:lang w:val="ru-RU" w:eastAsia="en-US"/>
        </w:rPr>
        <w:t xml:space="preserve">Прием оферт от потенциальных приобретателей с предложением заключить Предварительный договор допускается только </w:t>
      </w:r>
      <w:proofErr w:type="gramStart"/>
      <w:r w:rsidRPr="002E1240">
        <w:rPr>
          <w:rFonts w:ascii="Times New Roman" w:hAnsi="Times New Roman"/>
          <w:b/>
          <w:bCs/>
          <w:i/>
          <w:iCs/>
          <w:lang w:val="ru-RU" w:eastAsia="en-US"/>
        </w:rPr>
        <w:t>с даты раскрытия в ленте новостей информации о направлении оферт от потенциальных приобретателей с предложением</w:t>
      </w:r>
      <w:proofErr w:type="gramEnd"/>
      <w:r w:rsidRPr="002E1240">
        <w:rPr>
          <w:rFonts w:ascii="Times New Roman" w:hAnsi="Times New Roman"/>
          <w:b/>
          <w:bCs/>
          <w:i/>
          <w:iCs/>
          <w:lang w:val="ru-RU" w:eastAsia="en-US"/>
        </w:rPr>
        <w:t xml:space="preserve"> заключить Предварительные договоры.</w:t>
      </w:r>
    </w:p>
    <w:p w:rsidR="00DF63FD" w:rsidRPr="002E1240" w:rsidRDefault="00DF63FD" w:rsidP="00DF63FD">
      <w:pPr>
        <w:jc w:val="both"/>
        <w:rPr>
          <w:b/>
          <w:bCs/>
          <w:i/>
          <w:iCs/>
          <w:sz w:val="22"/>
          <w:szCs w:val="22"/>
        </w:rPr>
      </w:pPr>
      <w:r w:rsidRPr="002E1240">
        <w:rPr>
          <w:b/>
          <w:bCs/>
          <w:i/>
          <w:iCs/>
          <w:sz w:val="22"/>
          <w:szCs w:val="22"/>
        </w:rPr>
        <w:t>Первоначально установленная решением Эмитента дата окончания срока для направления оферт от потенциальных приобретателей на заключение Предварительных договоров может быть изменена решением Эмитента. Информация об этом раскрывается в ленте новостей</w:t>
      </w:r>
      <w:r>
        <w:rPr>
          <w:b/>
          <w:bCs/>
          <w:i/>
          <w:iCs/>
          <w:sz w:val="22"/>
          <w:szCs w:val="22"/>
        </w:rPr>
        <w:t xml:space="preserve"> в порядке и сроки, предусмотренные п.11 Решения о выпуске ценных бумаг и п. 8.11 Проспекта ценных бумаг</w:t>
      </w:r>
      <w:r w:rsidRPr="002E1240">
        <w:rPr>
          <w:b/>
          <w:bCs/>
          <w:i/>
          <w:iCs/>
          <w:sz w:val="22"/>
          <w:szCs w:val="22"/>
        </w:rPr>
        <w:t>.</w:t>
      </w:r>
    </w:p>
    <w:p w:rsidR="00DF63FD" w:rsidRPr="002E1240" w:rsidRDefault="00DF63FD" w:rsidP="00DF63FD">
      <w:pPr>
        <w:jc w:val="both"/>
        <w:rPr>
          <w:b/>
          <w:bCs/>
          <w:i/>
          <w:iCs/>
          <w:sz w:val="22"/>
          <w:szCs w:val="22"/>
        </w:rPr>
      </w:pPr>
      <w:r w:rsidRPr="002E1240">
        <w:rPr>
          <w:b/>
          <w:bCs/>
          <w:i/>
          <w:iCs/>
          <w:sz w:val="22"/>
          <w:szCs w:val="22"/>
        </w:rPr>
        <w:t xml:space="preserve">Кроме того указанная информация раскрывается </w:t>
      </w:r>
      <w:proofErr w:type="gramStart"/>
      <w:r w:rsidRPr="002E1240">
        <w:rPr>
          <w:b/>
          <w:bCs/>
          <w:i/>
          <w:iCs/>
          <w:sz w:val="22"/>
          <w:szCs w:val="22"/>
        </w:rPr>
        <w:t>на странице Эмитента в сети Интернет в течение одного дня с даты раскрытия в ленте</w:t>
      </w:r>
      <w:proofErr w:type="gramEnd"/>
      <w:r w:rsidRPr="002E1240">
        <w:rPr>
          <w:b/>
          <w:bCs/>
          <w:i/>
          <w:iCs/>
          <w:sz w:val="22"/>
          <w:szCs w:val="22"/>
        </w:rPr>
        <w:t xml:space="preserve"> новостей информации об изменении даты окончания срока для направления оферт от потенциальных приобретателей с предложением заключить Предварительные договоры.</w:t>
      </w:r>
    </w:p>
    <w:p w:rsidR="00DF63FD" w:rsidRPr="002E1240" w:rsidRDefault="00DF63FD" w:rsidP="00DF63FD">
      <w:pPr>
        <w:jc w:val="both"/>
        <w:rPr>
          <w:sz w:val="22"/>
          <w:szCs w:val="22"/>
        </w:rPr>
      </w:pPr>
    </w:p>
    <w:p w:rsidR="00DF63FD" w:rsidRPr="002E1240" w:rsidRDefault="00DF63FD" w:rsidP="00DF63FD">
      <w:pPr>
        <w:jc w:val="both"/>
        <w:rPr>
          <w:sz w:val="22"/>
          <w:szCs w:val="22"/>
        </w:rPr>
      </w:pPr>
      <w:r w:rsidRPr="002E1240">
        <w:rPr>
          <w:sz w:val="22"/>
          <w:szCs w:val="22"/>
        </w:rPr>
        <w:t>Порядок раскрытия информации об истечении срока для направления оферт потенциальных приобретателей Облигаций с предложением заключить Предварительный договор:</w:t>
      </w:r>
    </w:p>
    <w:p w:rsidR="00DF63FD" w:rsidRPr="002E1240" w:rsidRDefault="00DF63FD" w:rsidP="00DF63FD">
      <w:pPr>
        <w:jc w:val="both"/>
        <w:rPr>
          <w:b/>
          <w:bCs/>
          <w:i/>
          <w:iCs/>
          <w:sz w:val="22"/>
          <w:szCs w:val="22"/>
        </w:rPr>
      </w:pPr>
      <w:r w:rsidRPr="002E1240">
        <w:rPr>
          <w:b/>
          <w:bCs/>
          <w:i/>
          <w:iCs/>
          <w:sz w:val="22"/>
          <w:szCs w:val="22"/>
        </w:rPr>
        <w:t xml:space="preserve">Информация об истечении срока для направления оферт от потенциальных приобретателей с предложением заключить Предварительный договор раскрывается Эмитентом </w:t>
      </w:r>
      <w:r w:rsidRPr="002E1240">
        <w:rPr>
          <w:b/>
          <w:i/>
          <w:sz w:val="22"/>
          <w:szCs w:val="22"/>
        </w:rPr>
        <w:t xml:space="preserve">в </w:t>
      </w:r>
      <w:r>
        <w:rPr>
          <w:b/>
          <w:i/>
          <w:sz w:val="22"/>
          <w:szCs w:val="22"/>
        </w:rPr>
        <w:t xml:space="preserve">соответствии с требованиями действующего законодательства Российской Федерации </w:t>
      </w:r>
      <w:r w:rsidRPr="002E1240">
        <w:rPr>
          <w:b/>
          <w:bCs/>
          <w:i/>
          <w:iCs/>
          <w:sz w:val="22"/>
          <w:szCs w:val="22"/>
        </w:rPr>
        <w:t>следующим образом:</w:t>
      </w:r>
    </w:p>
    <w:p w:rsidR="00DF63FD" w:rsidRPr="002E1240" w:rsidRDefault="00DF63FD" w:rsidP="00DF63FD">
      <w:pPr>
        <w:jc w:val="both"/>
        <w:rPr>
          <w:b/>
          <w:bCs/>
          <w:i/>
          <w:iCs/>
          <w:sz w:val="22"/>
          <w:szCs w:val="22"/>
        </w:rPr>
      </w:pPr>
      <w:r w:rsidRPr="002E1240">
        <w:rPr>
          <w:b/>
          <w:bCs/>
          <w:i/>
          <w:iCs/>
          <w:sz w:val="22"/>
          <w:szCs w:val="22"/>
        </w:rPr>
        <w:t>- в ленте новостей - не позднее 1 (Одного) дня с даты истечения срока для направления офе</w:t>
      </w:r>
      <w:proofErr w:type="gramStart"/>
      <w:r w:rsidRPr="002E1240">
        <w:rPr>
          <w:b/>
          <w:bCs/>
          <w:i/>
          <w:iCs/>
          <w:sz w:val="22"/>
          <w:szCs w:val="22"/>
        </w:rPr>
        <w:t>рт с пр</w:t>
      </w:r>
      <w:proofErr w:type="gramEnd"/>
      <w:r w:rsidRPr="002E1240">
        <w:rPr>
          <w:b/>
          <w:bCs/>
          <w:i/>
          <w:iCs/>
          <w:sz w:val="22"/>
          <w:szCs w:val="22"/>
        </w:rPr>
        <w:t>едложением заключить Предварительный договор;</w:t>
      </w:r>
    </w:p>
    <w:p w:rsidR="00DF63FD" w:rsidRPr="002E1240" w:rsidRDefault="00DF63FD" w:rsidP="00DF63FD">
      <w:pPr>
        <w:jc w:val="both"/>
        <w:rPr>
          <w:b/>
          <w:bCs/>
          <w:i/>
          <w:iCs/>
          <w:sz w:val="22"/>
          <w:szCs w:val="22"/>
        </w:rPr>
      </w:pPr>
      <w:r w:rsidRPr="002E1240">
        <w:rPr>
          <w:b/>
          <w:bCs/>
          <w:i/>
          <w:iCs/>
          <w:sz w:val="22"/>
          <w:szCs w:val="22"/>
        </w:rPr>
        <w:t xml:space="preserve">- на странице Эмитента в сети Интернет </w:t>
      </w:r>
      <w:r>
        <w:rPr>
          <w:bCs/>
          <w:iCs/>
          <w:sz w:val="22"/>
          <w:szCs w:val="22"/>
        </w:rPr>
        <w:t xml:space="preserve">– </w:t>
      </w:r>
      <w:r w:rsidRPr="002E1240">
        <w:rPr>
          <w:b/>
          <w:bCs/>
          <w:i/>
          <w:iCs/>
          <w:sz w:val="22"/>
          <w:szCs w:val="22"/>
        </w:rPr>
        <w:t>не позднее 2 (Двух) дней с даты истечения срока для направления офе</w:t>
      </w:r>
      <w:proofErr w:type="gramStart"/>
      <w:r w:rsidRPr="002E1240">
        <w:rPr>
          <w:b/>
          <w:bCs/>
          <w:i/>
          <w:iCs/>
          <w:sz w:val="22"/>
          <w:szCs w:val="22"/>
        </w:rPr>
        <w:t>рт с пр</w:t>
      </w:r>
      <w:proofErr w:type="gramEnd"/>
      <w:r w:rsidRPr="002E1240">
        <w:rPr>
          <w:b/>
          <w:bCs/>
          <w:i/>
          <w:iCs/>
          <w:sz w:val="22"/>
          <w:szCs w:val="22"/>
        </w:rPr>
        <w:t>едложением заключить Предварительный договор.</w:t>
      </w:r>
    </w:p>
    <w:p w:rsidR="00DF63FD" w:rsidRPr="002E1240" w:rsidRDefault="00DF63FD" w:rsidP="00DF63FD">
      <w:pPr>
        <w:jc w:val="both"/>
        <w:rPr>
          <w:b/>
          <w:bCs/>
          <w:i/>
          <w:iCs/>
          <w:sz w:val="22"/>
          <w:szCs w:val="22"/>
        </w:rPr>
      </w:pPr>
      <w:r w:rsidRPr="002E1240">
        <w:rPr>
          <w:b/>
          <w:bCs/>
          <w:i/>
          <w:iCs/>
          <w:sz w:val="22"/>
          <w:szCs w:val="22"/>
        </w:rPr>
        <w:t>Основные договоры купли-продажи Облигаций заключаются по Цене размещения Облигаций, указанной в п. 8.4 Решения о выпуске</w:t>
      </w:r>
      <w:r>
        <w:rPr>
          <w:b/>
          <w:bCs/>
          <w:i/>
          <w:iCs/>
          <w:sz w:val="22"/>
          <w:szCs w:val="22"/>
        </w:rPr>
        <w:t xml:space="preserve"> ценных бумаг</w:t>
      </w:r>
      <w:r w:rsidRPr="002E1240">
        <w:rPr>
          <w:b/>
          <w:bCs/>
          <w:i/>
          <w:iCs/>
          <w:sz w:val="22"/>
          <w:szCs w:val="22"/>
        </w:rPr>
        <w:t xml:space="preserve"> и п. </w:t>
      </w:r>
      <w:r>
        <w:rPr>
          <w:b/>
          <w:bCs/>
          <w:i/>
          <w:iCs/>
          <w:sz w:val="22"/>
          <w:szCs w:val="22"/>
        </w:rPr>
        <w:t>8.8.4</w:t>
      </w:r>
      <w:r w:rsidRPr="002E1240">
        <w:rPr>
          <w:b/>
          <w:bCs/>
          <w:i/>
          <w:iCs/>
          <w:sz w:val="22"/>
          <w:szCs w:val="22"/>
        </w:rPr>
        <w:t xml:space="preserve"> Проспекта ценных бумаг путем выставления адресных заявок в Системе торгов ФБ ММВБ в порядке</w:t>
      </w:r>
      <w:r>
        <w:rPr>
          <w:b/>
          <w:bCs/>
          <w:i/>
          <w:iCs/>
          <w:sz w:val="22"/>
          <w:szCs w:val="22"/>
        </w:rPr>
        <w:t>,</w:t>
      </w:r>
      <w:r w:rsidRPr="002E1240">
        <w:rPr>
          <w:b/>
          <w:bCs/>
          <w:i/>
          <w:iCs/>
          <w:sz w:val="22"/>
          <w:szCs w:val="22"/>
        </w:rPr>
        <w:t xml:space="preserve"> установленном настоящим подпунктом.</w:t>
      </w:r>
    </w:p>
    <w:p w:rsidR="00DF63FD" w:rsidRPr="002E1240" w:rsidRDefault="00DF63FD" w:rsidP="00DF63FD">
      <w:pPr>
        <w:jc w:val="both"/>
        <w:rPr>
          <w:sz w:val="22"/>
          <w:szCs w:val="22"/>
        </w:rPr>
      </w:pPr>
    </w:p>
    <w:p w:rsidR="00DF63FD" w:rsidRPr="002E1240" w:rsidRDefault="00DF63FD" w:rsidP="00DF63FD">
      <w:pPr>
        <w:jc w:val="both"/>
        <w:rPr>
          <w:sz w:val="22"/>
          <w:szCs w:val="22"/>
        </w:rPr>
      </w:pPr>
      <w:r w:rsidRPr="002E1240">
        <w:rPr>
          <w:sz w:val="22"/>
          <w:szCs w:val="22"/>
        </w:rPr>
        <w:t>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w:t>
      </w:r>
    </w:p>
    <w:p w:rsidR="00DF63FD" w:rsidRPr="002E1240" w:rsidRDefault="00DF63FD" w:rsidP="00DF63FD">
      <w:pPr>
        <w:jc w:val="both"/>
        <w:rPr>
          <w:b/>
          <w:bCs/>
          <w:i/>
          <w:iCs/>
          <w:sz w:val="22"/>
          <w:szCs w:val="22"/>
        </w:rPr>
      </w:pPr>
      <w:r w:rsidRPr="002E1240">
        <w:rPr>
          <w:b/>
          <w:bCs/>
          <w:i/>
          <w:iCs/>
          <w:sz w:val="22"/>
          <w:szCs w:val="22"/>
        </w:rPr>
        <w:t>Возможность преимущественного приобретения Облигаций не предусмотрена.</w:t>
      </w:r>
    </w:p>
    <w:p w:rsidR="00DF63FD" w:rsidRPr="002E1240" w:rsidRDefault="00DF63FD" w:rsidP="00DF63FD">
      <w:pPr>
        <w:jc w:val="both"/>
        <w:rPr>
          <w:sz w:val="22"/>
          <w:szCs w:val="22"/>
        </w:rPr>
      </w:pPr>
    </w:p>
    <w:p w:rsidR="00DF63FD" w:rsidRPr="002E1240" w:rsidRDefault="00DF63FD" w:rsidP="00DF63FD">
      <w:pPr>
        <w:jc w:val="both"/>
        <w:rPr>
          <w:sz w:val="22"/>
          <w:szCs w:val="22"/>
        </w:rPr>
      </w:pPr>
      <w:r w:rsidRPr="00196A28">
        <w:rPr>
          <w:sz w:val="22"/>
          <w:szCs w:val="22"/>
        </w:rPr>
        <w:t>Порядок, в том числе срок, внесения приходной записи по счету депо первого владельца в депозитарии, осуществляющем учет прав на указанные ценные бумаги:</w:t>
      </w:r>
      <w:r w:rsidRPr="002E1240">
        <w:rPr>
          <w:sz w:val="22"/>
          <w:szCs w:val="22"/>
        </w:rPr>
        <w:t xml:space="preserve"> </w:t>
      </w:r>
    </w:p>
    <w:p w:rsidR="00DF63FD" w:rsidRPr="002E1240" w:rsidRDefault="00DF63FD" w:rsidP="00DF63FD">
      <w:pPr>
        <w:jc w:val="both"/>
        <w:rPr>
          <w:b/>
          <w:bCs/>
          <w:i/>
          <w:iCs/>
          <w:sz w:val="22"/>
          <w:szCs w:val="22"/>
        </w:rPr>
      </w:pPr>
      <w:r w:rsidRPr="002E1240">
        <w:rPr>
          <w:b/>
          <w:bCs/>
          <w:i/>
          <w:iCs/>
          <w:sz w:val="22"/>
          <w:szCs w:val="22"/>
        </w:rPr>
        <w:t xml:space="preserve">Размещенные через ЗАО «ФБ ММВБ» Облигации зачисляются НРД или Депозитариями на счета депо покупателей Облигаций в дату </w:t>
      </w:r>
      <w:r w:rsidRPr="00EB7D1E">
        <w:rPr>
          <w:b/>
          <w:bCs/>
          <w:i/>
          <w:iCs/>
          <w:sz w:val="22"/>
          <w:szCs w:val="22"/>
        </w:rPr>
        <w:t>совершения операции купли-продажи</w:t>
      </w:r>
      <w:r>
        <w:rPr>
          <w:b/>
          <w:bCs/>
          <w:i/>
          <w:iCs/>
          <w:sz w:val="22"/>
          <w:szCs w:val="22"/>
        </w:rPr>
        <w:t xml:space="preserve"> </w:t>
      </w:r>
      <w:r w:rsidRPr="00EB7D1E">
        <w:rPr>
          <w:b/>
          <w:bCs/>
          <w:i/>
          <w:iCs/>
          <w:sz w:val="22"/>
          <w:szCs w:val="22"/>
        </w:rPr>
        <w:t>Облигаций.</w:t>
      </w:r>
    </w:p>
    <w:p w:rsidR="00DF63FD" w:rsidRPr="00EB7D1E" w:rsidRDefault="00DF63FD" w:rsidP="00DF63FD">
      <w:pPr>
        <w:jc w:val="both"/>
        <w:rPr>
          <w:b/>
          <w:bCs/>
          <w:i/>
          <w:iCs/>
          <w:sz w:val="22"/>
          <w:szCs w:val="22"/>
        </w:rPr>
      </w:pPr>
      <w:proofErr w:type="gramStart"/>
      <w:r w:rsidRPr="00EB7D1E">
        <w:rPr>
          <w:b/>
          <w:bCs/>
          <w:i/>
          <w:iCs/>
          <w:sz w:val="22"/>
          <w:szCs w:val="22"/>
        </w:rPr>
        <w:t>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в процессе размещения Облигаций на Бирже (далее – «Клиринговая организация»), размещенные Облигации зачисляются НРД на счета депо приобретателей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w:t>
      </w:r>
      <w:proofErr w:type="gramEnd"/>
    </w:p>
    <w:p w:rsidR="00DF63FD" w:rsidRPr="00EB7D1E" w:rsidRDefault="00DF63FD" w:rsidP="00DF63FD">
      <w:pPr>
        <w:jc w:val="both"/>
        <w:rPr>
          <w:b/>
          <w:bCs/>
          <w:i/>
          <w:iCs/>
          <w:sz w:val="22"/>
          <w:szCs w:val="22"/>
        </w:rPr>
      </w:pPr>
    </w:p>
    <w:p w:rsidR="00DF63FD" w:rsidRPr="00EB7D1E" w:rsidRDefault="00DF63FD" w:rsidP="00DF63FD">
      <w:pPr>
        <w:jc w:val="both"/>
        <w:rPr>
          <w:b/>
          <w:bCs/>
          <w:i/>
          <w:iCs/>
          <w:sz w:val="22"/>
          <w:szCs w:val="22"/>
        </w:rPr>
      </w:pPr>
      <w:r w:rsidRPr="00EB7D1E">
        <w:rPr>
          <w:b/>
          <w:bCs/>
          <w:i/>
          <w:iCs/>
          <w:sz w:val="22"/>
          <w:szCs w:val="22"/>
        </w:rPr>
        <w:t>Проданные при размещении Облигации зачисляются НРД или Депозитариями</w:t>
      </w:r>
      <w:r>
        <w:rPr>
          <w:b/>
          <w:bCs/>
          <w:i/>
          <w:iCs/>
          <w:sz w:val="22"/>
          <w:szCs w:val="22"/>
        </w:rPr>
        <w:t xml:space="preserve"> </w:t>
      </w:r>
      <w:r w:rsidRPr="00EB7D1E">
        <w:rPr>
          <w:b/>
          <w:bCs/>
          <w:i/>
          <w:iCs/>
          <w:sz w:val="22"/>
          <w:szCs w:val="22"/>
        </w:rPr>
        <w:t xml:space="preserve">на счета депо покупателей Облигаций в соответствии с условиями осуществления депозитарной деятельности НРД и Депозитариев. </w:t>
      </w:r>
    </w:p>
    <w:p w:rsidR="00DF63FD" w:rsidRPr="00EB7D1E" w:rsidRDefault="00DF63FD" w:rsidP="00DF63FD">
      <w:pPr>
        <w:jc w:val="both"/>
        <w:rPr>
          <w:sz w:val="22"/>
          <w:szCs w:val="22"/>
          <w:u w:val="single"/>
        </w:rPr>
      </w:pPr>
    </w:p>
    <w:p w:rsidR="00DF63FD" w:rsidRPr="00EB7D1E" w:rsidRDefault="00DF63FD" w:rsidP="00DF63FD">
      <w:pPr>
        <w:jc w:val="both"/>
        <w:rPr>
          <w:sz w:val="22"/>
          <w:szCs w:val="22"/>
        </w:rPr>
      </w:pPr>
      <w:r w:rsidRPr="00EB7D1E">
        <w:rPr>
          <w:sz w:val="22"/>
          <w:szCs w:val="22"/>
        </w:rPr>
        <w:t>Расходы, связанные с внесением приходных записей о зачислении размещаемых Облигаций на счета депо их первых владельцев (приобретателей):</w:t>
      </w:r>
    </w:p>
    <w:p w:rsidR="00DF63FD" w:rsidRPr="002E1240" w:rsidRDefault="00DF63FD" w:rsidP="00DF63FD">
      <w:pPr>
        <w:jc w:val="both"/>
        <w:rPr>
          <w:b/>
          <w:bCs/>
          <w:i/>
          <w:iCs/>
          <w:sz w:val="22"/>
          <w:szCs w:val="22"/>
        </w:rPr>
      </w:pPr>
      <w:r w:rsidRPr="002E1240">
        <w:rPr>
          <w:b/>
          <w:bCs/>
          <w:i/>
          <w:iCs/>
          <w:sz w:val="22"/>
          <w:szCs w:val="22"/>
        </w:rPr>
        <w:t>Все расходы, связанные с внесением приходных записей о зачислении размещаемых Облигаций на счета депо их первых владельцев (приобретателей) несут владельцы (приобретатели) таких Облигаций.</w:t>
      </w:r>
    </w:p>
    <w:p w:rsidR="00DF63FD" w:rsidRPr="00294357" w:rsidRDefault="00DF63FD" w:rsidP="00DF63FD">
      <w:pPr>
        <w:jc w:val="both"/>
        <w:rPr>
          <w:sz w:val="22"/>
          <w:szCs w:val="22"/>
        </w:rPr>
      </w:pPr>
    </w:p>
    <w:p w:rsidR="00DF63FD" w:rsidRPr="00EB7D1E" w:rsidRDefault="00DF63FD" w:rsidP="00DF63FD">
      <w:pPr>
        <w:adjustRightInd w:val="0"/>
        <w:jc w:val="both"/>
        <w:rPr>
          <w:b/>
          <w:bCs/>
          <w:i/>
          <w:iCs/>
          <w:sz w:val="22"/>
          <w:szCs w:val="22"/>
        </w:rPr>
      </w:pPr>
      <w:r w:rsidRPr="00EB7D1E">
        <w:rPr>
          <w:sz w:val="22"/>
          <w:szCs w:val="22"/>
        </w:rPr>
        <w:t>В случае</w:t>
      </w:r>
      <w:proofErr w:type="gramStart"/>
      <w:r w:rsidRPr="00EB7D1E">
        <w:rPr>
          <w:sz w:val="22"/>
          <w:szCs w:val="22"/>
        </w:rPr>
        <w:t>,</w:t>
      </w:r>
      <w:proofErr w:type="gramEnd"/>
      <w:r w:rsidRPr="00EB7D1E">
        <w:rPr>
          <w:sz w:val="22"/>
          <w:szCs w:val="22"/>
        </w:rPr>
        <w:t xml:space="preserve">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на это обстоятельство: </w:t>
      </w:r>
      <w:r w:rsidRPr="00EB7D1E">
        <w:rPr>
          <w:b/>
          <w:bCs/>
          <w:i/>
          <w:iCs/>
          <w:sz w:val="22"/>
          <w:szCs w:val="22"/>
        </w:rPr>
        <w:t>размещение ценных бумаг не предполагается осуществлять за пределами Российской Федерации, в том числе посредством размещения соответствующих иностранных ценных бумаг.</w:t>
      </w:r>
    </w:p>
    <w:p w:rsidR="00DF63FD" w:rsidRPr="00EB7D1E" w:rsidRDefault="00DF63FD" w:rsidP="00DF63FD">
      <w:pPr>
        <w:jc w:val="both"/>
        <w:rPr>
          <w:sz w:val="22"/>
          <w:szCs w:val="22"/>
        </w:rPr>
      </w:pPr>
    </w:p>
    <w:p w:rsidR="00DF63FD" w:rsidRPr="00EB7D1E" w:rsidRDefault="00DF63FD" w:rsidP="00DF63FD">
      <w:pPr>
        <w:jc w:val="both"/>
        <w:rPr>
          <w:b/>
          <w:i/>
          <w:sz w:val="22"/>
          <w:szCs w:val="22"/>
        </w:rPr>
      </w:pPr>
      <w:r w:rsidRPr="00E74251">
        <w:rPr>
          <w:b/>
          <w:i/>
          <w:sz w:val="22"/>
          <w:szCs w:val="22"/>
        </w:rPr>
        <w:t>Ценные бумаги размещаются посредством подписки путем проведения торгов.</w:t>
      </w:r>
    </w:p>
    <w:p w:rsidR="00DF63FD" w:rsidRPr="00EB7D1E" w:rsidRDefault="00DF63FD" w:rsidP="00DF63FD">
      <w:pPr>
        <w:jc w:val="both"/>
        <w:rPr>
          <w:b/>
          <w:i/>
          <w:sz w:val="22"/>
          <w:szCs w:val="22"/>
        </w:rPr>
      </w:pPr>
      <w:r w:rsidRPr="00EB7D1E">
        <w:rPr>
          <w:sz w:val="22"/>
          <w:szCs w:val="22"/>
        </w:rPr>
        <w:t xml:space="preserve">Лицо, организующее проведение торгов: </w:t>
      </w:r>
      <w:r w:rsidRPr="00EB7D1E">
        <w:rPr>
          <w:b/>
          <w:i/>
          <w:sz w:val="22"/>
          <w:szCs w:val="22"/>
        </w:rPr>
        <w:t>специализированная организация</w:t>
      </w:r>
    </w:p>
    <w:p w:rsidR="00DF63FD" w:rsidRPr="00EB7D1E" w:rsidRDefault="00DF63FD" w:rsidP="00DF63FD">
      <w:pPr>
        <w:ind w:left="567"/>
        <w:jc w:val="both"/>
        <w:rPr>
          <w:sz w:val="22"/>
          <w:szCs w:val="22"/>
        </w:rPr>
      </w:pPr>
    </w:p>
    <w:p w:rsidR="00DF63FD" w:rsidRPr="00EB7D1E" w:rsidRDefault="00DF63FD" w:rsidP="00DF63FD">
      <w:pPr>
        <w:ind w:left="567"/>
        <w:jc w:val="both"/>
        <w:rPr>
          <w:sz w:val="22"/>
          <w:szCs w:val="22"/>
        </w:rPr>
      </w:pPr>
      <w:r w:rsidRPr="00EB7D1E">
        <w:rPr>
          <w:sz w:val="22"/>
          <w:szCs w:val="22"/>
        </w:rPr>
        <w:t>Сведения об организаторе торгов</w:t>
      </w:r>
      <w:r>
        <w:rPr>
          <w:sz w:val="22"/>
          <w:szCs w:val="22"/>
        </w:rPr>
        <w:t xml:space="preserve"> </w:t>
      </w:r>
      <w:r w:rsidRPr="00EB7D1E">
        <w:rPr>
          <w:sz w:val="22"/>
          <w:szCs w:val="22"/>
        </w:rPr>
        <w:t>на рынке ценных бумаг:</w:t>
      </w:r>
    </w:p>
    <w:p w:rsidR="00DF63FD" w:rsidRPr="00EB7D1E" w:rsidRDefault="00DF63FD" w:rsidP="00DF63FD">
      <w:pPr>
        <w:ind w:left="567"/>
        <w:jc w:val="both"/>
        <w:rPr>
          <w:sz w:val="22"/>
          <w:szCs w:val="22"/>
        </w:rPr>
      </w:pPr>
      <w:r w:rsidRPr="00EB7D1E">
        <w:rPr>
          <w:sz w:val="22"/>
          <w:szCs w:val="22"/>
        </w:rPr>
        <w:t xml:space="preserve">Полное фирменное наименование: </w:t>
      </w:r>
      <w:r w:rsidRPr="00EB7D1E">
        <w:rPr>
          <w:b/>
          <w:bCs/>
          <w:i/>
          <w:iCs/>
          <w:sz w:val="22"/>
          <w:szCs w:val="22"/>
        </w:rPr>
        <w:t>Закрытое акционерное общество «Фондовая биржа ММВБ»</w:t>
      </w:r>
    </w:p>
    <w:p w:rsidR="00DF63FD" w:rsidRPr="00EB7D1E" w:rsidRDefault="00DF63FD" w:rsidP="00DF63FD">
      <w:pPr>
        <w:ind w:left="567"/>
        <w:jc w:val="both"/>
        <w:rPr>
          <w:sz w:val="22"/>
          <w:szCs w:val="22"/>
        </w:rPr>
      </w:pPr>
      <w:r w:rsidRPr="00EB7D1E">
        <w:rPr>
          <w:sz w:val="22"/>
          <w:szCs w:val="22"/>
        </w:rPr>
        <w:t xml:space="preserve">Сокращенное фирменное наименование: </w:t>
      </w:r>
      <w:r w:rsidRPr="00EB7D1E">
        <w:rPr>
          <w:b/>
          <w:bCs/>
          <w:i/>
          <w:iCs/>
          <w:sz w:val="22"/>
          <w:szCs w:val="22"/>
        </w:rPr>
        <w:t>ЗАО «ФБ ММВБ»</w:t>
      </w:r>
    </w:p>
    <w:p w:rsidR="00DF63FD" w:rsidRPr="00EB7D1E" w:rsidRDefault="00DF63FD" w:rsidP="00DF63FD">
      <w:pPr>
        <w:ind w:left="567"/>
        <w:jc w:val="both"/>
        <w:rPr>
          <w:sz w:val="22"/>
          <w:szCs w:val="22"/>
        </w:rPr>
      </w:pPr>
      <w:r w:rsidRPr="00EB7D1E">
        <w:rPr>
          <w:sz w:val="22"/>
          <w:szCs w:val="22"/>
        </w:rPr>
        <w:t xml:space="preserve">Место нахождения: </w:t>
      </w:r>
      <w:smartTag w:uri="urn:schemas-microsoft-com:office:smarttags" w:element="metricconverter">
        <w:smartTagPr>
          <w:attr w:name="ProductID" w:val="125009, г"/>
        </w:smartTagPr>
        <w:r w:rsidRPr="00EB7D1E">
          <w:rPr>
            <w:b/>
            <w:bCs/>
            <w:i/>
            <w:iCs/>
            <w:sz w:val="22"/>
            <w:szCs w:val="22"/>
          </w:rPr>
          <w:t>125009, г</w:t>
        </w:r>
      </w:smartTag>
      <w:r w:rsidRPr="00EB7D1E">
        <w:rPr>
          <w:b/>
          <w:bCs/>
          <w:i/>
          <w:iCs/>
          <w:sz w:val="22"/>
          <w:szCs w:val="22"/>
        </w:rPr>
        <w:t xml:space="preserve">. Москва, Большой </w:t>
      </w:r>
      <w:proofErr w:type="spellStart"/>
      <w:r w:rsidRPr="00EB7D1E">
        <w:rPr>
          <w:b/>
          <w:bCs/>
          <w:i/>
          <w:iCs/>
          <w:sz w:val="22"/>
          <w:szCs w:val="22"/>
        </w:rPr>
        <w:t>Кисловский</w:t>
      </w:r>
      <w:proofErr w:type="spellEnd"/>
      <w:r w:rsidRPr="00EB7D1E">
        <w:rPr>
          <w:b/>
          <w:bCs/>
          <w:i/>
          <w:iCs/>
          <w:sz w:val="22"/>
          <w:szCs w:val="22"/>
        </w:rPr>
        <w:t xml:space="preserve"> переулок, дом 13</w:t>
      </w:r>
    </w:p>
    <w:p w:rsidR="00DF63FD" w:rsidRPr="00EB7D1E" w:rsidRDefault="00DF63FD" w:rsidP="00DF63FD">
      <w:pPr>
        <w:ind w:left="567"/>
        <w:jc w:val="both"/>
        <w:rPr>
          <w:sz w:val="22"/>
          <w:szCs w:val="22"/>
        </w:rPr>
      </w:pPr>
      <w:r w:rsidRPr="00EB7D1E">
        <w:rPr>
          <w:sz w:val="22"/>
          <w:szCs w:val="22"/>
        </w:rPr>
        <w:t xml:space="preserve">Почтовый адрес: </w:t>
      </w:r>
      <w:smartTag w:uri="urn:schemas-microsoft-com:office:smarttags" w:element="metricconverter">
        <w:smartTagPr>
          <w:attr w:name="ProductID" w:val="125009, г"/>
        </w:smartTagPr>
        <w:r w:rsidRPr="00EB7D1E">
          <w:rPr>
            <w:b/>
            <w:bCs/>
            <w:i/>
            <w:iCs/>
            <w:sz w:val="22"/>
            <w:szCs w:val="22"/>
          </w:rPr>
          <w:t>125009, г</w:t>
        </w:r>
      </w:smartTag>
      <w:r w:rsidRPr="00EB7D1E">
        <w:rPr>
          <w:b/>
          <w:bCs/>
          <w:i/>
          <w:iCs/>
          <w:sz w:val="22"/>
          <w:szCs w:val="22"/>
        </w:rPr>
        <w:t xml:space="preserve">. Москва, Большой </w:t>
      </w:r>
      <w:proofErr w:type="spellStart"/>
      <w:r w:rsidRPr="00EB7D1E">
        <w:rPr>
          <w:b/>
          <w:bCs/>
          <w:i/>
          <w:iCs/>
          <w:sz w:val="22"/>
          <w:szCs w:val="22"/>
        </w:rPr>
        <w:t>Кисловский</w:t>
      </w:r>
      <w:proofErr w:type="spellEnd"/>
      <w:r>
        <w:rPr>
          <w:b/>
          <w:bCs/>
          <w:i/>
          <w:iCs/>
          <w:sz w:val="22"/>
          <w:szCs w:val="22"/>
        </w:rPr>
        <w:t xml:space="preserve"> переуло</w:t>
      </w:r>
      <w:r w:rsidRPr="00EB7D1E">
        <w:rPr>
          <w:b/>
          <w:bCs/>
          <w:i/>
          <w:iCs/>
          <w:sz w:val="22"/>
          <w:szCs w:val="22"/>
        </w:rPr>
        <w:t>к, дом 13</w:t>
      </w:r>
    </w:p>
    <w:p w:rsidR="00DF63FD" w:rsidRPr="00EB7D1E" w:rsidRDefault="00DF63FD" w:rsidP="00DF63FD">
      <w:pPr>
        <w:ind w:left="567"/>
        <w:jc w:val="both"/>
        <w:rPr>
          <w:sz w:val="22"/>
          <w:szCs w:val="22"/>
        </w:rPr>
      </w:pPr>
      <w:r w:rsidRPr="00EB7D1E">
        <w:rPr>
          <w:sz w:val="22"/>
          <w:szCs w:val="22"/>
        </w:rPr>
        <w:t xml:space="preserve">Лицензия биржи: </w:t>
      </w:r>
      <w:r w:rsidRPr="00EB7D1E">
        <w:rPr>
          <w:b/>
          <w:bCs/>
          <w:i/>
          <w:iCs/>
          <w:sz w:val="22"/>
          <w:szCs w:val="22"/>
        </w:rPr>
        <w:t>№ 077-</w:t>
      </w:r>
      <w:r>
        <w:rPr>
          <w:b/>
          <w:bCs/>
          <w:i/>
          <w:iCs/>
          <w:sz w:val="22"/>
          <w:szCs w:val="22"/>
        </w:rPr>
        <w:t>007</w:t>
      </w:r>
      <w:r w:rsidRPr="00EB7D1E">
        <w:rPr>
          <w:b/>
          <w:bCs/>
          <w:i/>
          <w:iCs/>
          <w:sz w:val="22"/>
          <w:szCs w:val="22"/>
        </w:rPr>
        <w:t xml:space="preserve"> </w:t>
      </w:r>
    </w:p>
    <w:p w:rsidR="00DF63FD" w:rsidRPr="00EB7D1E" w:rsidRDefault="00DF63FD" w:rsidP="00DF63FD">
      <w:pPr>
        <w:ind w:left="567"/>
        <w:jc w:val="both"/>
        <w:rPr>
          <w:sz w:val="22"/>
          <w:szCs w:val="22"/>
        </w:rPr>
      </w:pPr>
      <w:r w:rsidRPr="00EB7D1E">
        <w:rPr>
          <w:sz w:val="22"/>
          <w:szCs w:val="22"/>
        </w:rPr>
        <w:t xml:space="preserve">Дата выдачи лицензии: </w:t>
      </w:r>
      <w:r>
        <w:rPr>
          <w:b/>
          <w:bCs/>
          <w:i/>
          <w:iCs/>
          <w:sz w:val="22"/>
          <w:szCs w:val="22"/>
        </w:rPr>
        <w:t>20.12</w:t>
      </w:r>
      <w:r w:rsidRPr="00EB7D1E">
        <w:rPr>
          <w:b/>
          <w:bCs/>
          <w:i/>
          <w:iCs/>
          <w:sz w:val="22"/>
          <w:szCs w:val="22"/>
        </w:rPr>
        <w:t>.20</w:t>
      </w:r>
      <w:r>
        <w:rPr>
          <w:b/>
          <w:bCs/>
          <w:i/>
          <w:iCs/>
          <w:sz w:val="22"/>
          <w:szCs w:val="22"/>
        </w:rPr>
        <w:t>13</w:t>
      </w:r>
    </w:p>
    <w:p w:rsidR="00DF63FD" w:rsidRPr="00EB7D1E" w:rsidRDefault="00DF63FD" w:rsidP="00DF63FD">
      <w:pPr>
        <w:ind w:left="567"/>
        <w:jc w:val="both"/>
        <w:rPr>
          <w:sz w:val="22"/>
          <w:szCs w:val="22"/>
        </w:rPr>
      </w:pPr>
      <w:r w:rsidRPr="00EB7D1E">
        <w:rPr>
          <w:sz w:val="22"/>
          <w:szCs w:val="22"/>
        </w:rPr>
        <w:t xml:space="preserve">Срок действия лицензии: </w:t>
      </w:r>
      <w:r>
        <w:rPr>
          <w:b/>
          <w:bCs/>
          <w:i/>
          <w:iCs/>
          <w:sz w:val="22"/>
          <w:szCs w:val="22"/>
        </w:rPr>
        <w:t>без ограничения срока действия</w:t>
      </w:r>
    </w:p>
    <w:p w:rsidR="00DF63FD" w:rsidRPr="00EB7D1E" w:rsidRDefault="00DF63FD" w:rsidP="00DF63FD">
      <w:pPr>
        <w:ind w:left="567"/>
        <w:jc w:val="both"/>
        <w:rPr>
          <w:sz w:val="22"/>
          <w:szCs w:val="22"/>
        </w:rPr>
      </w:pPr>
      <w:r w:rsidRPr="00EB7D1E">
        <w:rPr>
          <w:sz w:val="22"/>
          <w:szCs w:val="22"/>
        </w:rPr>
        <w:t xml:space="preserve">Орган, выдавший лицензию: </w:t>
      </w:r>
      <w:r>
        <w:rPr>
          <w:b/>
          <w:bCs/>
          <w:i/>
          <w:iCs/>
          <w:sz w:val="22"/>
          <w:szCs w:val="22"/>
        </w:rPr>
        <w:t>Банк России</w:t>
      </w:r>
    </w:p>
    <w:p w:rsidR="00DF63FD" w:rsidRPr="00EB7D1E" w:rsidRDefault="00DF63FD" w:rsidP="00DF63FD">
      <w:pPr>
        <w:jc w:val="both"/>
        <w:rPr>
          <w:sz w:val="22"/>
          <w:szCs w:val="22"/>
        </w:rPr>
      </w:pPr>
      <w:r w:rsidRPr="00EB7D1E">
        <w:rPr>
          <w:rStyle w:val="SUBST0"/>
          <w:bCs/>
          <w:iCs/>
          <w:szCs w:val="22"/>
        </w:rPr>
        <w:t xml:space="preserve">В случае прекращения деятельности </w:t>
      </w:r>
      <w:r w:rsidRPr="00EB7D1E">
        <w:rPr>
          <w:b/>
          <w:bCs/>
          <w:i/>
          <w:iCs/>
          <w:sz w:val="22"/>
          <w:szCs w:val="22"/>
        </w:rPr>
        <w:t>ЗАО «ФБ ММВБ»</w:t>
      </w:r>
      <w:r w:rsidRPr="00EB7D1E">
        <w:rPr>
          <w:rStyle w:val="SUBST0"/>
          <w:bCs/>
          <w:iCs/>
          <w:szCs w:val="22"/>
        </w:rPr>
        <w:t xml:space="preserve"> в связи с его реорганизацией функции организатора торговли на рынке ценных бумаг, на торгах которого производится размещение Облигаций, будут осуществляться его правопреемником. В тех случаях, когда в настоящем Решении о выпуске ценных бумаг упоминается </w:t>
      </w:r>
      <w:r w:rsidRPr="00EB7D1E">
        <w:rPr>
          <w:b/>
          <w:bCs/>
          <w:i/>
          <w:iCs/>
          <w:sz w:val="22"/>
          <w:szCs w:val="22"/>
        </w:rPr>
        <w:t>ЗАО «ФБ ММВБ»,</w:t>
      </w:r>
      <w:r w:rsidRPr="00EB7D1E">
        <w:rPr>
          <w:rStyle w:val="SUBST0"/>
          <w:bCs/>
          <w:iCs/>
          <w:szCs w:val="22"/>
        </w:rPr>
        <w:t xml:space="preserve"> подразумевается </w:t>
      </w:r>
      <w:r w:rsidRPr="00EB7D1E">
        <w:rPr>
          <w:b/>
          <w:bCs/>
          <w:i/>
          <w:iCs/>
          <w:sz w:val="22"/>
          <w:szCs w:val="22"/>
        </w:rPr>
        <w:t>ЗАО «ФБ ММВБ»</w:t>
      </w:r>
      <w:r w:rsidRPr="00EB7D1E">
        <w:rPr>
          <w:rStyle w:val="SUBST0"/>
          <w:bCs/>
          <w:iCs/>
          <w:szCs w:val="22"/>
        </w:rPr>
        <w:t xml:space="preserve"> или его правопреемник.</w:t>
      </w:r>
    </w:p>
    <w:p w:rsidR="00DF63FD" w:rsidRPr="00EB7D1E" w:rsidRDefault="00DF63FD" w:rsidP="00DF63FD">
      <w:pPr>
        <w:jc w:val="both"/>
        <w:rPr>
          <w:sz w:val="22"/>
          <w:szCs w:val="22"/>
        </w:rPr>
      </w:pPr>
    </w:p>
    <w:p w:rsidR="00DF63FD" w:rsidRPr="00EB7D1E" w:rsidRDefault="00DF63FD" w:rsidP="00DF63FD">
      <w:pPr>
        <w:pStyle w:val="BodyText22"/>
        <w:spacing w:line="240" w:lineRule="auto"/>
        <w:rPr>
          <w:rFonts w:ascii="Times New Roman" w:hAnsi="Times New Roman"/>
          <w:lang w:val="ru-RU" w:eastAsia="en-US"/>
        </w:rPr>
      </w:pPr>
      <w:r w:rsidRPr="00EB7D1E">
        <w:rPr>
          <w:rFonts w:ascii="Times New Roman" w:hAnsi="Times New Roman"/>
          <w:lang w:val="ru-RU" w:eastAsia="en-US"/>
        </w:rPr>
        <w:t>Размещение ценных бумаг осуществляется Эмитентом с привлечением профессионального участника рынка ценных бумаг, оказывающего Эмитенту услуги по организации размещения и размещению ценных бумаг.</w:t>
      </w:r>
    </w:p>
    <w:p w:rsidR="00DF63FD" w:rsidRPr="00EB7D1E" w:rsidRDefault="00DF63FD" w:rsidP="00DF63FD">
      <w:pPr>
        <w:jc w:val="both"/>
        <w:rPr>
          <w:sz w:val="22"/>
          <w:szCs w:val="22"/>
          <w:u w:val="single"/>
        </w:rPr>
      </w:pPr>
    </w:p>
    <w:p w:rsidR="00DF63FD" w:rsidRPr="007E76D1" w:rsidRDefault="00DF63FD" w:rsidP="00DF63FD">
      <w:pPr>
        <w:widowControl w:val="0"/>
        <w:adjustRightInd w:val="0"/>
        <w:jc w:val="both"/>
        <w:rPr>
          <w:b/>
          <w:bCs/>
          <w:i/>
          <w:iCs/>
          <w:sz w:val="22"/>
          <w:szCs w:val="22"/>
        </w:rPr>
      </w:pPr>
      <w:r w:rsidRPr="00FB0F35">
        <w:rPr>
          <w:b/>
          <w:bCs/>
          <w:i/>
          <w:iCs/>
          <w:sz w:val="22"/>
          <w:szCs w:val="22"/>
        </w:rPr>
        <w:t>Организаци</w:t>
      </w:r>
      <w:r>
        <w:rPr>
          <w:b/>
          <w:bCs/>
          <w:i/>
          <w:iCs/>
          <w:sz w:val="22"/>
          <w:szCs w:val="22"/>
        </w:rPr>
        <w:t>ей</w:t>
      </w:r>
      <w:r w:rsidRPr="00FB0F35">
        <w:rPr>
          <w:b/>
          <w:bCs/>
          <w:i/>
          <w:iCs/>
          <w:sz w:val="22"/>
          <w:szCs w:val="22"/>
        </w:rPr>
        <w:t>, котор</w:t>
      </w:r>
      <w:r>
        <w:rPr>
          <w:b/>
          <w:bCs/>
          <w:i/>
          <w:iCs/>
          <w:sz w:val="22"/>
          <w:szCs w:val="22"/>
        </w:rPr>
        <w:t>ая</w:t>
      </w:r>
      <w:r w:rsidRPr="00FB0F35">
        <w:rPr>
          <w:b/>
          <w:bCs/>
          <w:i/>
          <w:iCs/>
          <w:sz w:val="22"/>
          <w:szCs w:val="22"/>
        </w:rPr>
        <w:t xml:space="preserve"> оказыва</w:t>
      </w:r>
      <w:r>
        <w:rPr>
          <w:b/>
          <w:bCs/>
          <w:i/>
          <w:iCs/>
          <w:sz w:val="22"/>
          <w:szCs w:val="22"/>
        </w:rPr>
        <w:t>ет</w:t>
      </w:r>
      <w:r w:rsidRPr="00FB0F35">
        <w:rPr>
          <w:b/>
          <w:bCs/>
          <w:i/>
          <w:iCs/>
          <w:sz w:val="22"/>
          <w:szCs w:val="22"/>
        </w:rPr>
        <w:t xml:space="preserve"> Эмитенту услуги по организации размещения Облигаций (далее </w:t>
      </w:r>
      <w:r w:rsidRPr="007E76D1">
        <w:rPr>
          <w:b/>
          <w:bCs/>
          <w:i/>
          <w:iCs/>
          <w:sz w:val="22"/>
          <w:szCs w:val="22"/>
        </w:rPr>
        <w:t xml:space="preserve">– «Организатор»), являются </w:t>
      </w:r>
      <w:r>
        <w:rPr>
          <w:b/>
          <w:bCs/>
          <w:i/>
          <w:iCs/>
          <w:sz w:val="22"/>
          <w:szCs w:val="22"/>
        </w:rPr>
        <w:t>А</w:t>
      </w:r>
      <w:r w:rsidRPr="007E76D1">
        <w:rPr>
          <w:b/>
          <w:bCs/>
          <w:i/>
          <w:iCs/>
          <w:sz w:val="22"/>
          <w:szCs w:val="22"/>
        </w:rPr>
        <w:t>кционерное общество «</w:t>
      </w:r>
      <w:proofErr w:type="spellStart"/>
      <w:r w:rsidRPr="007E76D1">
        <w:rPr>
          <w:b/>
          <w:bCs/>
          <w:i/>
          <w:iCs/>
          <w:sz w:val="22"/>
          <w:szCs w:val="22"/>
        </w:rPr>
        <w:t>Райффайзенбанк</w:t>
      </w:r>
      <w:proofErr w:type="spellEnd"/>
      <w:r w:rsidRPr="007E76D1">
        <w:rPr>
          <w:b/>
          <w:bCs/>
          <w:i/>
          <w:iCs/>
          <w:sz w:val="22"/>
          <w:szCs w:val="22"/>
        </w:rPr>
        <w:t>».</w:t>
      </w:r>
    </w:p>
    <w:p w:rsidR="00DF63FD" w:rsidRPr="007E76D1" w:rsidRDefault="00DF63FD" w:rsidP="00DF63FD">
      <w:pPr>
        <w:widowControl w:val="0"/>
        <w:adjustRightInd w:val="0"/>
        <w:ind w:firstLine="540"/>
        <w:jc w:val="both"/>
        <w:rPr>
          <w:sz w:val="22"/>
          <w:szCs w:val="22"/>
        </w:rPr>
      </w:pPr>
    </w:p>
    <w:p w:rsidR="00DF63FD" w:rsidRPr="007E76D1" w:rsidRDefault="00DF63FD" w:rsidP="00DF63FD">
      <w:pPr>
        <w:pStyle w:val="NormalPrefix"/>
        <w:spacing w:before="0" w:after="0"/>
        <w:jc w:val="both"/>
      </w:pPr>
      <w:r w:rsidRPr="007E76D1">
        <w:t xml:space="preserve">Полное фирменное наименование: </w:t>
      </w:r>
      <w:r w:rsidRPr="00AA0D4A">
        <w:rPr>
          <w:b/>
          <w:i/>
        </w:rPr>
        <w:t>А</w:t>
      </w:r>
      <w:r w:rsidRPr="007E76D1">
        <w:rPr>
          <w:rStyle w:val="SUBST0"/>
        </w:rPr>
        <w:t>кционерное общество «</w:t>
      </w:r>
      <w:proofErr w:type="spellStart"/>
      <w:r w:rsidRPr="007E76D1">
        <w:rPr>
          <w:rStyle w:val="SUBST0"/>
        </w:rPr>
        <w:t>Райффайзенбанк</w:t>
      </w:r>
      <w:proofErr w:type="spellEnd"/>
      <w:r w:rsidRPr="007E76D1">
        <w:rPr>
          <w:rStyle w:val="SUBST0"/>
        </w:rPr>
        <w:t>»;</w:t>
      </w:r>
    </w:p>
    <w:p w:rsidR="00DF63FD" w:rsidRPr="007E76D1" w:rsidRDefault="00DF63FD" w:rsidP="00DF63FD">
      <w:pPr>
        <w:jc w:val="both"/>
        <w:rPr>
          <w:sz w:val="22"/>
          <w:szCs w:val="22"/>
        </w:rPr>
      </w:pPr>
      <w:r w:rsidRPr="007E76D1">
        <w:rPr>
          <w:sz w:val="22"/>
          <w:szCs w:val="22"/>
        </w:rPr>
        <w:t xml:space="preserve">Сокращенное фирменное наименование: </w:t>
      </w:r>
      <w:r w:rsidRPr="007E76D1">
        <w:rPr>
          <w:rStyle w:val="SUBST0"/>
          <w:szCs w:val="22"/>
        </w:rPr>
        <w:t>АО «</w:t>
      </w:r>
      <w:proofErr w:type="spellStart"/>
      <w:r w:rsidRPr="007E76D1">
        <w:rPr>
          <w:rStyle w:val="SUBST0"/>
          <w:szCs w:val="22"/>
        </w:rPr>
        <w:t>Райффайзенбанк</w:t>
      </w:r>
      <w:proofErr w:type="spellEnd"/>
      <w:r w:rsidRPr="007E76D1">
        <w:rPr>
          <w:rStyle w:val="SUBST0"/>
          <w:szCs w:val="22"/>
        </w:rPr>
        <w:t>»;</w:t>
      </w:r>
    </w:p>
    <w:p w:rsidR="00DF63FD" w:rsidRPr="007E76D1" w:rsidRDefault="00DF63FD" w:rsidP="00DF63FD">
      <w:pPr>
        <w:jc w:val="both"/>
        <w:rPr>
          <w:sz w:val="22"/>
          <w:szCs w:val="22"/>
        </w:rPr>
      </w:pPr>
      <w:r w:rsidRPr="007E76D1">
        <w:rPr>
          <w:sz w:val="22"/>
          <w:szCs w:val="22"/>
        </w:rPr>
        <w:t xml:space="preserve">ИНН: </w:t>
      </w:r>
      <w:r w:rsidRPr="007E76D1">
        <w:rPr>
          <w:rStyle w:val="SUBST0"/>
          <w:szCs w:val="22"/>
        </w:rPr>
        <w:t>7744000302;</w:t>
      </w:r>
    </w:p>
    <w:p w:rsidR="00DF63FD" w:rsidRPr="007E76D1" w:rsidRDefault="00DF63FD" w:rsidP="00DF63FD">
      <w:pPr>
        <w:jc w:val="both"/>
        <w:rPr>
          <w:b/>
          <w:i/>
          <w:sz w:val="22"/>
          <w:szCs w:val="22"/>
        </w:rPr>
      </w:pPr>
      <w:r w:rsidRPr="007E76D1">
        <w:rPr>
          <w:sz w:val="22"/>
          <w:szCs w:val="22"/>
        </w:rPr>
        <w:t xml:space="preserve">ОГРН: </w:t>
      </w:r>
      <w:r w:rsidRPr="007E76D1">
        <w:rPr>
          <w:b/>
          <w:i/>
          <w:sz w:val="22"/>
          <w:szCs w:val="22"/>
        </w:rPr>
        <w:t>1027739326449</w:t>
      </w:r>
    </w:p>
    <w:p w:rsidR="00DF63FD" w:rsidRPr="007E76D1" w:rsidRDefault="00DF63FD" w:rsidP="00DF63FD">
      <w:pPr>
        <w:jc w:val="both"/>
        <w:rPr>
          <w:sz w:val="22"/>
          <w:szCs w:val="22"/>
        </w:rPr>
      </w:pPr>
      <w:r w:rsidRPr="007E76D1">
        <w:rPr>
          <w:sz w:val="22"/>
          <w:szCs w:val="22"/>
        </w:rPr>
        <w:t xml:space="preserve">Место нахождения: </w:t>
      </w:r>
      <w:r w:rsidRPr="007E76D1">
        <w:rPr>
          <w:b/>
          <w:i/>
          <w:sz w:val="22"/>
          <w:szCs w:val="22"/>
        </w:rPr>
        <w:t xml:space="preserve">Российская Федерация, </w:t>
      </w:r>
      <w:r w:rsidRPr="007E76D1">
        <w:rPr>
          <w:rStyle w:val="SUBST0"/>
          <w:szCs w:val="22"/>
        </w:rPr>
        <w:t>129090, г. Москва, ул. Троицкая, дом 17, стр. 1;</w:t>
      </w:r>
    </w:p>
    <w:p w:rsidR="00DF63FD" w:rsidRPr="007E76D1" w:rsidRDefault="00DF63FD" w:rsidP="00DF63FD">
      <w:pPr>
        <w:jc w:val="both"/>
        <w:rPr>
          <w:sz w:val="22"/>
          <w:szCs w:val="22"/>
        </w:rPr>
      </w:pPr>
      <w:r w:rsidRPr="007E76D1">
        <w:rPr>
          <w:sz w:val="22"/>
          <w:szCs w:val="22"/>
        </w:rPr>
        <w:t xml:space="preserve">Почтовый адрес: </w:t>
      </w:r>
      <w:r w:rsidRPr="007E76D1">
        <w:rPr>
          <w:b/>
          <w:i/>
          <w:sz w:val="22"/>
          <w:szCs w:val="22"/>
        </w:rPr>
        <w:t xml:space="preserve">Российская Федерация, </w:t>
      </w:r>
      <w:r w:rsidRPr="007E76D1">
        <w:rPr>
          <w:rStyle w:val="SUBST0"/>
          <w:szCs w:val="22"/>
        </w:rPr>
        <w:t>129090, г. Москва, ул. Троицкая, дом 17, стр. 1;</w:t>
      </w:r>
    </w:p>
    <w:p w:rsidR="00DF63FD" w:rsidRPr="007E76D1" w:rsidRDefault="00DF63FD" w:rsidP="00DF63FD">
      <w:pPr>
        <w:jc w:val="both"/>
        <w:rPr>
          <w:sz w:val="22"/>
          <w:szCs w:val="22"/>
        </w:rPr>
      </w:pPr>
      <w:r w:rsidRPr="007E76D1">
        <w:rPr>
          <w:sz w:val="22"/>
          <w:szCs w:val="22"/>
        </w:rPr>
        <w:t xml:space="preserve">Номер лицензии: </w:t>
      </w:r>
      <w:r w:rsidRPr="007E76D1">
        <w:rPr>
          <w:b/>
          <w:i/>
          <w:sz w:val="22"/>
          <w:szCs w:val="22"/>
        </w:rPr>
        <w:t xml:space="preserve">Лицензия на осуществление брокерской деятельности № </w:t>
      </w:r>
      <w:r w:rsidRPr="007E76D1">
        <w:rPr>
          <w:rStyle w:val="SUBST0"/>
          <w:szCs w:val="22"/>
        </w:rPr>
        <w:t>177-02900-100000;</w:t>
      </w:r>
    </w:p>
    <w:p w:rsidR="00DF63FD" w:rsidRPr="007E76D1" w:rsidRDefault="00DF63FD" w:rsidP="00DF63FD">
      <w:pPr>
        <w:jc w:val="both"/>
        <w:rPr>
          <w:sz w:val="22"/>
          <w:szCs w:val="22"/>
        </w:rPr>
      </w:pPr>
      <w:r w:rsidRPr="007E76D1">
        <w:rPr>
          <w:sz w:val="22"/>
          <w:szCs w:val="22"/>
        </w:rPr>
        <w:t xml:space="preserve">Дата выдачи: </w:t>
      </w:r>
      <w:r w:rsidRPr="007E76D1">
        <w:rPr>
          <w:rStyle w:val="SUBST0"/>
          <w:szCs w:val="22"/>
        </w:rPr>
        <w:t>27.11.2000 года;</w:t>
      </w:r>
    </w:p>
    <w:p w:rsidR="00DF63FD" w:rsidRPr="007E76D1" w:rsidRDefault="00DF63FD" w:rsidP="00DF63FD">
      <w:pPr>
        <w:jc w:val="both"/>
        <w:rPr>
          <w:sz w:val="22"/>
          <w:szCs w:val="22"/>
        </w:rPr>
      </w:pPr>
      <w:r w:rsidRPr="007E76D1">
        <w:rPr>
          <w:sz w:val="22"/>
          <w:szCs w:val="22"/>
        </w:rPr>
        <w:t xml:space="preserve">Срок действия: </w:t>
      </w:r>
      <w:r w:rsidRPr="007E76D1">
        <w:rPr>
          <w:rStyle w:val="SUBST0"/>
          <w:szCs w:val="22"/>
        </w:rPr>
        <w:t>без ограничения срока действия;</w:t>
      </w:r>
    </w:p>
    <w:p w:rsidR="00DF63FD" w:rsidRPr="007E76D1" w:rsidRDefault="00DF63FD" w:rsidP="00DF63FD">
      <w:pPr>
        <w:jc w:val="both"/>
        <w:rPr>
          <w:rStyle w:val="SUBST0"/>
          <w:szCs w:val="22"/>
        </w:rPr>
      </w:pPr>
      <w:r w:rsidRPr="007E76D1">
        <w:rPr>
          <w:sz w:val="22"/>
          <w:szCs w:val="22"/>
        </w:rPr>
        <w:t xml:space="preserve">Орган, выдавший указанную лицензию: </w:t>
      </w:r>
      <w:r w:rsidRPr="007E76D1">
        <w:rPr>
          <w:rStyle w:val="SUBST0"/>
          <w:szCs w:val="22"/>
        </w:rPr>
        <w:t>ФКЦБ России</w:t>
      </w:r>
    </w:p>
    <w:p w:rsidR="00DF63FD" w:rsidRPr="007E76D1" w:rsidRDefault="00DF63FD" w:rsidP="00DF63FD">
      <w:pPr>
        <w:pStyle w:val="33"/>
        <w:rPr>
          <w:i/>
          <w:sz w:val="22"/>
          <w:szCs w:val="22"/>
        </w:rPr>
      </w:pPr>
    </w:p>
    <w:p w:rsidR="00DF63FD" w:rsidRPr="00272C67" w:rsidRDefault="00DF63FD" w:rsidP="00DF63FD">
      <w:pPr>
        <w:pStyle w:val="33"/>
        <w:rPr>
          <w:b/>
          <w:bCs/>
          <w:i/>
          <w:iCs/>
          <w:sz w:val="22"/>
          <w:szCs w:val="22"/>
        </w:rPr>
      </w:pPr>
      <w:r w:rsidRPr="007E76D1">
        <w:rPr>
          <w:b/>
          <w:bCs/>
          <w:i/>
          <w:iCs/>
          <w:sz w:val="22"/>
          <w:szCs w:val="22"/>
        </w:rPr>
        <w:lastRenderedPageBreak/>
        <w:t xml:space="preserve">Андеррайтером выпуска Облигаций, действующим по поручению и за счет Эмитента, </w:t>
      </w:r>
      <w:r>
        <w:rPr>
          <w:b/>
          <w:bCs/>
          <w:i/>
          <w:iCs/>
          <w:sz w:val="22"/>
          <w:szCs w:val="22"/>
        </w:rPr>
        <w:t>является</w:t>
      </w:r>
      <w:r w:rsidRPr="007E76D1">
        <w:rPr>
          <w:b/>
          <w:bCs/>
          <w:i/>
          <w:iCs/>
          <w:sz w:val="22"/>
          <w:szCs w:val="22"/>
        </w:rPr>
        <w:t xml:space="preserve"> </w:t>
      </w:r>
      <w:r>
        <w:rPr>
          <w:b/>
          <w:bCs/>
          <w:i/>
          <w:iCs/>
          <w:sz w:val="22"/>
          <w:szCs w:val="22"/>
        </w:rPr>
        <w:t>указанный выше</w:t>
      </w:r>
      <w:r w:rsidRPr="007E76D1">
        <w:rPr>
          <w:b/>
          <w:bCs/>
          <w:i/>
          <w:iCs/>
          <w:sz w:val="22"/>
          <w:szCs w:val="22"/>
        </w:rPr>
        <w:t xml:space="preserve"> Организат</w:t>
      </w:r>
      <w:r w:rsidRPr="00272C67">
        <w:rPr>
          <w:b/>
          <w:bCs/>
          <w:i/>
          <w:iCs/>
          <w:sz w:val="22"/>
          <w:szCs w:val="22"/>
        </w:rPr>
        <w:t>ор.</w:t>
      </w:r>
    </w:p>
    <w:p w:rsidR="00DF63FD" w:rsidRPr="00272C67" w:rsidRDefault="00DF63FD" w:rsidP="00DF63FD">
      <w:pPr>
        <w:jc w:val="both"/>
        <w:rPr>
          <w:b/>
          <w:bCs/>
          <w:i/>
          <w:iCs/>
          <w:sz w:val="22"/>
          <w:szCs w:val="22"/>
        </w:rPr>
      </w:pPr>
      <w:r w:rsidRPr="00272C67">
        <w:rPr>
          <w:b/>
          <w:bCs/>
          <w:i/>
          <w:iCs/>
          <w:sz w:val="22"/>
          <w:szCs w:val="22"/>
        </w:rPr>
        <w:t>Основные функции Организатор</w:t>
      </w:r>
      <w:r>
        <w:rPr>
          <w:b/>
          <w:bCs/>
          <w:i/>
          <w:iCs/>
          <w:sz w:val="22"/>
          <w:szCs w:val="22"/>
        </w:rPr>
        <w:t>а/Андеррайтера</w:t>
      </w:r>
      <w:r w:rsidRPr="00272C67">
        <w:rPr>
          <w:b/>
          <w:bCs/>
          <w:i/>
          <w:iCs/>
          <w:sz w:val="22"/>
          <w:szCs w:val="22"/>
        </w:rPr>
        <w:t>:</w:t>
      </w:r>
    </w:p>
    <w:p w:rsidR="00DF63FD" w:rsidRPr="00272C67" w:rsidRDefault="00DF63FD" w:rsidP="00DF63FD">
      <w:pPr>
        <w:numPr>
          <w:ilvl w:val="0"/>
          <w:numId w:val="5"/>
        </w:numPr>
        <w:autoSpaceDE/>
        <w:autoSpaceDN/>
        <w:jc w:val="both"/>
        <w:rPr>
          <w:b/>
          <w:bCs/>
          <w:i/>
          <w:iCs/>
          <w:sz w:val="22"/>
          <w:szCs w:val="22"/>
        </w:rPr>
      </w:pPr>
      <w:r w:rsidRPr="00272C67">
        <w:rPr>
          <w:b/>
          <w:bCs/>
          <w:i/>
          <w:iCs/>
          <w:sz w:val="22"/>
          <w:szCs w:val="22"/>
        </w:rPr>
        <w:t>разработка рекомендаций относительно концепции (структуры и параметров) выпуска Облигаций;</w:t>
      </w:r>
    </w:p>
    <w:p w:rsidR="00DF63FD" w:rsidRPr="00272C67" w:rsidRDefault="00DF63FD" w:rsidP="00DF63FD">
      <w:pPr>
        <w:numPr>
          <w:ilvl w:val="0"/>
          <w:numId w:val="5"/>
        </w:numPr>
        <w:autoSpaceDE/>
        <w:autoSpaceDN/>
        <w:jc w:val="both"/>
        <w:rPr>
          <w:b/>
          <w:bCs/>
          <w:i/>
          <w:iCs/>
          <w:sz w:val="22"/>
          <w:szCs w:val="22"/>
        </w:rPr>
      </w:pPr>
      <w:r w:rsidRPr="00272C67">
        <w:rPr>
          <w:b/>
          <w:bCs/>
          <w:i/>
          <w:iCs/>
          <w:sz w:val="22"/>
          <w:szCs w:val="22"/>
        </w:rPr>
        <w:t>предоставление консультаций по вопросам, связанным с процедурой выпуска Облигаций, их размещением, обращением и погашением, в том числе предоставление консультаций при раскрытии информации на этапах процедуры эмиссии Облигаций и помощь в подготовке проектов соответствующих сообщений;</w:t>
      </w:r>
    </w:p>
    <w:p w:rsidR="00DF63FD" w:rsidRPr="00272C67" w:rsidRDefault="00DF63FD" w:rsidP="00DF63FD">
      <w:pPr>
        <w:numPr>
          <w:ilvl w:val="0"/>
          <w:numId w:val="5"/>
        </w:numPr>
        <w:autoSpaceDE/>
        <w:autoSpaceDN/>
        <w:jc w:val="both"/>
        <w:rPr>
          <w:b/>
          <w:bCs/>
          <w:i/>
          <w:iCs/>
          <w:sz w:val="22"/>
          <w:szCs w:val="22"/>
        </w:rPr>
      </w:pPr>
      <w:r w:rsidRPr="00272C67">
        <w:rPr>
          <w:b/>
          <w:bCs/>
          <w:i/>
          <w:iCs/>
          <w:sz w:val="22"/>
          <w:szCs w:val="22"/>
        </w:rPr>
        <w:t>оказание содействия Эмитенту в подготовке проектов документов, необходимых для выпуска, размещения и обращения Облигаций;</w:t>
      </w:r>
    </w:p>
    <w:p w:rsidR="00DF63FD" w:rsidRPr="00272C67" w:rsidRDefault="00DF63FD" w:rsidP="00DF63FD">
      <w:pPr>
        <w:numPr>
          <w:ilvl w:val="0"/>
          <w:numId w:val="5"/>
        </w:numPr>
        <w:autoSpaceDE/>
        <w:autoSpaceDN/>
        <w:jc w:val="both"/>
        <w:rPr>
          <w:b/>
          <w:bCs/>
          <w:i/>
          <w:iCs/>
          <w:sz w:val="22"/>
          <w:szCs w:val="22"/>
        </w:rPr>
      </w:pPr>
      <w:r w:rsidRPr="00272C67">
        <w:rPr>
          <w:b/>
          <w:bCs/>
          <w:i/>
          <w:iCs/>
          <w:sz w:val="22"/>
          <w:szCs w:val="22"/>
        </w:rPr>
        <w:t xml:space="preserve">оказание информационно-организационной поддержки на этапе взаимодействия с биржей (организатором торгов) и </w:t>
      </w:r>
      <w:r>
        <w:rPr>
          <w:b/>
          <w:bCs/>
          <w:i/>
          <w:iCs/>
          <w:sz w:val="22"/>
          <w:szCs w:val="22"/>
        </w:rPr>
        <w:t xml:space="preserve">НРД </w:t>
      </w:r>
      <w:r w:rsidRPr="00272C67">
        <w:rPr>
          <w:b/>
          <w:bCs/>
          <w:i/>
          <w:iCs/>
          <w:sz w:val="22"/>
          <w:szCs w:val="22"/>
        </w:rPr>
        <w:t>для целей заключения с ними соответствующих договоров в отношении р</w:t>
      </w:r>
      <w:r>
        <w:rPr>
          <w:b/>
          <w:bCs/>
          <w:i/>
          <w:iCs/>
          <w:sz w:val="22"/>
          <w:szCs w:val="22"/>
        </w:rPr>
        <w:t>азмещения и обращения Облигаций;</w:t>
      </w:r>
    </w:p>
    <w:p w:rsidR="00DF63FD" w:rsidRPr="00272C67" w:rsidRDefault="00DF63FD" w:rsidP="00DF63FD">
      <w:pPr>
        <w:numPr>
          <w:ilvl w:val="0"/>
          <w:numId w:val="5"/>
        </w:numPr>
        <w:autoSpaceDE/>
        <w:autoSpaceDN/>
        <w:jc w:val="both"/>
        <w:rPr>
          <w:b/>
          <w:bCs/>
          <w:i/>
          <w:iCs/>
          <w:sz w:val="22"/>
          <w:szCs w:val="22"/>
        </w:rPr>
      </w:pPr>
      <w:r w:rsidRPr="00272C67">
        <w:rPr>
          <w:b/>
          <w:bCs/>
          <w:i/>
          <w:iCs/>
          <w:sz w:val="22"/>
          <w:szCs w:val="22"/>
        </w:rPr>
        <w:t xml:space="preserve">осуществление удовлетворения заявок на покупку Облигаций, поданных участниками торгов Биржи в ходе первичного размещения Облигаций, в соответствии с условиями, установленными Решением о выпуске </w:t>
      </w:r>
      <w:r>
        <w:rPr>
          <w:b/>
          <w:bCs/>
          <w:i/>
          <w:iCs/>
          <w:sz w:val="22"/>
          <w:szCs w:val="22"/>
        </w:rPr>
        <w:t>ценных бумаг</w:t>
      </w:r>
      <w:r w:rsidRPr="00272C67">
        <w:rPr>
          <w:b/>
          <w:bCs/>
          <w:i/>
          <w:iCs/>
          <w:sz w:val="22"/>
          <w:szCs w:val="22"/>
        </w:rPr>
        <w:t xml:space="preserve">, Проспектом </w:t>
      </w:r>
      <w:r>
        <w:rPr>
          <w:b/>
          <w:bCs/>
          <w:i/>
          <w:iCs/>
          <w:sz w:val="22"/>
          <w:szCs w:val="22"/>
        </w:rPr>
        <w:t>ценных бумаг</w:t>
      </w:r>
      <w:r w:rsidRPr="00272C67">
        <w:rPr>
          <w:b/>
          <w:bCs/>
          <w:i/>
          <w:iCs/>
          <w:sz w:val="22"/>
          <w:szCs w:val="22"/>
        </w:rPr>
        <w:t>;</w:t>
      </w:r>
    </w:p>
    <w:p w:rsidR="00DF63FD" w:rsidRPr="00272C67" w:rsidRDefault="00DF63FD" w:rsidP="00DF63FD">
      <w:pPr>
        <w:numPr>
          <w:ilvl w:val="0"/>
          <w:numId w:val="5"/>
        </w:numPr>
        <w:autoSpaceDE/>
        <w:autoSpaceDN/>
        <w:jc w:val="both"/>
        <w:rPr>
          <w:b/>
          <w:bCs/>
          <w:i/>
          <w:iCs/>
          <w:sz w:val="22"/>
          <w:szCs w:val="22"/>
        </w:rPr>
      </w:pPr>
      <w:r w:rsidRPr="00272C67">
        <w:rPr>
          <w:b/>
          <w:bCs/>
          <w:i/>
          <w:iCs/>
          <w:sz w:val="22"/>
          <w:szCs w:val="22"/>
        </w:rPr>
        <w:t xml:space="preserve">начиная </w:t>
      </w:r>
      <w:proofErr w:type="gramStart"/>
      <w:r w:rsidRPr="00272C67">
        <w:rPr>
          <w:b/>
          <w:bCs/>
          <w:i/>
          <w:iCs/>
          <w:sz w:val="22"/>
          <w:szCs w:val="22"/>
        </w:rPr>
        <w:t>с даты начала</w:t>
      </w:r>
      <w:proofErr w:type="gramEnd"/>
      <w:r w:rsidRPr="00272C67">
        <w:rPr>
          <w:b/>
          <w:bCs/>
          <w:i/>
          <w:iCs/>
          <w:sz w:val="22"/>
          <w:szCs w:val="22"/>
        </w:rPr>
        <w:t xml:space="preserve"> размещения Облигаций, заключение сделок по размещению Облигаций путем удовлетворения заявок на покупку Облигаций в соответствии с Правилами торгов Биржи и в соответствии с условиями, установленными Решением о выпуске ценных бумаг и Проспектом</w:t>
      </w:r>
      <w:r>
        <w:rPr>
          <w:b/>
          <w:bCs/>
          <w:i/>
          <w:iCs/>
          <w:sz w:val="22"/>
          <w:szCs w:val="22"/>
        </w:rPr>
        <w:t xml:space="preserve"> ценных бумаг</w:t>
      </w:r>
      <w:r w:rsidRPr="00272C67">
        <w:rPr>
          <w:b/>
          <w:bCs/>
          <w:i/>
          <w:iCs/>
          <w:sz w:val="22"/>
          <w:szCs w:val="22"/>
        </w:rPr>
        <w:t>;</w:t>
      </w:r>
    </w:p>
    <w:p w:rsidR="00DF63FD" w:rsidRPr="009167C3" w:rsidRDefault="00DF63FD" w:rsidP="00DF63FD">
      <w:pPr>
        <w:numPr>
          <w:ilvl w:val="0"/>
          <w:numId w:val="5"/>
        </w:numPr>
        <w:autoSpaceDE/>
        <w:autoSpaceDN/>
        <w:jc w:val="both"/>
        <w:rPr>
          <w:b/>
          <w:bCs/>
          <w:i/>
          <w:iCs/>
          <w:sz w:val="22"/>
          <w:szCs w:val="22"/>
        </w:rPr>
      </w:pPr>
      <w:r w:rsidRPr="009167C3">
        <w:rPr>
          <w:b/>
          <w:bCs/>
          <w:i/>
          <w:iCs/>
          <w:sz w:val="22"/>
          <w:szCs w:val="22"/>
        </w:rPr>
        <w:t>перевод денежных средств, полученных в процессе размещения Облигаций и зачисленных на счет Андеррайтера в НРД, на счет Эмитента не позднее 1 (Одного) банковского дня после их зачисления;</w:t>
      </w:r>
    </w:p>
    <w:p w:rsidR="00DF63FD" w:rsidRPr="00272C67" w:rsidRDefault="00DF63FD" w:rsidP="00DF63FD">
      <w:pPr>
        <w:numPr>
          <w:ilvl w:val="0"/>
          <w:numId w:val="5"/>
        </w:numPr>
        <w:autoSpaceDE/>
        <w:autoSpaceDN/>
        <w:jc w:val="both"/>
        <w:rPr>
          <w:b/>
          <w:bCs/>
          <w:i/>
          <w:iCs/>
          <w:sz w:val="22"/>
          <w:szCs w:val="22"/>
        </w:rPr>
      </w:pPr>
      <w:r w:rsidRPr="00272C67">
        <w:rPr>
          <w:b/>
          <w:bCs/>
          <w:i/>
          <w:iCs/>
          <w:sz w:val="22"/>
          <w:szCs w:val="22"/>
        </w:rPr>
        <w:t>предоставление Эмитенту отчета по сделкам и операциям с ценными бумагами, совершенными в интересах Эмитента в течение дня, не позднее 1 (Одного) рабочего дня после совершения сделок по продаже Облигаций первым владельцам.</w:t>
      </w:r>
    </w:p>
    <w:p w:rsidR="00DF63FD" w:rsidRPr="00C90F26" w:rsidRDefault="00DF63FD" w:rsidP="00DF63FD">
      <w:pPr>
        <w:jc w:val="both"/>
        <w:rPr>
          <w:sz w:val="22"/>
          <w:szCs w:val="22"/>
          <w:u w:val="single"/>
        </w:rPr>
      </w:pPr>
    </w:p>
    <w:p w:rsidR="00DF63FD" w:rsidRPr="00272C67" w:rsidRDefault="00DF63FD" w:rsidP="00DF63FD">
      <w:pPr>
        <w:jc w:val="both"/>
        <w:rPr>
          <w:b/>
          <w:bCs/>
          <w:i/>
          <w:iCs/>
          <w:sz w:val="22"/>
          <w:szCs w:val="22"/>
        </w:rPr>
      </w:pPr>
      <w:proofErr w:type="gramStart"/>
      <w:r w:rsidRPr="00196A28">
        <w:rPr>
          <w:sz w:val="22"/>
          <w:szCs w:val="22"/>
        </w:rPr>
        <w:t>Размер вознаграждения так</w:t>
      </w:r>
      <w:r>
        <w:rPr>
          <w:sz w:val="22"/>
          <w:szCs w:val="22"/>
        </w:rPr>
        <w:t>ого</w:t>
      </w:r>
      <w:r w:rsidRPr="00196A28">
        <w:rPr>
          <w:sz w:val="22"/>
          <w:szCs w:val="22"/>
        </w:rPr>
        <w:t xml:space="preserve"> лиц</w:t>
      </w:r>
      <w:r>
        <w:rPr>
          <w:sz w:val="22"/>
          <w:szCs w:val="22"/>
        </w:rPr>
        <w:t>а</w:t>
      </w:r>
      <w:r w:rsidRPr="00196A28">
        <w:rPr>
          <w:sz w:val="22"/>
          <w:szCs w:val="22"/>
        </w:rPr>
        <w:t xml:space="preserve">, а если указанное вознаграждение (часть вознаграждения) выплачивается таким лицам за оказание услуг,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услуг </w:t>
      </w:r>
      <w:proofErr w:type="spellStart"/>
      <w:r w:rsidRPr="00196A28">
        <w:rPr>
          <w:sz w:val="22"/>
          <w:szCs w:val="22"/>
        </w:rPr>
        <w:t>маркет-мейкера</w:t>
      </w:r>
      <w:proofErr w:type="spellEnd"/>
      <w:r w:rsidRPr="00196A28">
        <w:rPr>
          <w:sz w:val="22"/>
          <w:szCs w:val="22"/>
        </w:rPr>
        <w:t>, - также размер указанного вознаграждения</w:t>
      </w:r>
      <w:r w:rsidRPr="00C90F26">
        <w:rPr>
          <w:sz w:val="22"/>
          <w:szCs w:val="22"/>
        </w:rPr>
        <w:t>:</w:t>
      </w:r>
      <w:bookmarkStart w:id="104" w:name="OLE_LINK2"/>
      <w:r>
        <w:rPr>
          <w:sz w:val="22"/>
          <w:szCs w:val="22"/>
        </w:rPr>
        <w:t xml:space="preserve"> </w:t>
      </w:r>
      <w:r w:rsidRPr="00272C67">
        <w:rPr>
          <w:b/>
          <w:bCs/>
          <w:i/>
          <w:iCs/>
          <w:sz w:val="22"/>
          <w:szCs w:val="22"/>
        </w:rPr>
        <w:t>общий размер вознаграждения лиц</w:t>
      </w:r>
      <w:r>
        <w:rPr>
          <w:b/>
          <w:bCs/>
          <w:i/>
          <w:iCs/>
          <w:sz w:val="22"/>
          <w:szCs w:val="22"/>
        </w:rPr>
        <w:t>а указанного выше</w:t>
      </w:r>
      <w:r w:rsidRPr="00272C67">
        <w:rPr>
          <w:b/>
          <w:bCs/>
          <w:i/>
          <w:iCs/>
          <w:sz w:val="22"/>
          <w:szCs w:val="22"/>
        </w:rPr>
        <w:t>, не превысит 1,0% (Одного процента) от номинальной стоимости выпуска</w:t>
      </w:r>
      <w:proofErr w:type="gramEnd"/>
      <w:r w:rsidRPr="00272C67">
        <w:rPr>
          <w:b/>
          <w:bCs/>
          <w:i/>
          <w:iCs/>
          <w:sz w:val="22"/>
          <w:szCs w:val="22"/>
        </w:rPr>
        <w:t xml:space="preserve"> Облигаций (</w:t>
      </w:r>
      <w:r>
        <w:rPr>
          <w:b/>
          <w:bCs/>
          <w:i/>
          <w:iCs/>
          <w:sz w:val="22"/>
          <w:szCs w:val="22"/>
        </w:rPr>
        <w:t xml:space="preserve">не подлежит обложению </w:t>
      </w:r>
      <w:r w:rsidRPr="00272C67">
        <w:rPr>
          <w:b/>
          <w:bCs/>
          <w:i/>
          <w:iCs/>
          <w:sz w:val="22"/>
          <w:szCs w:val="22"/>
        </w:rPr>
        <w:t xml:space="preserve">НДС). Вознаграждение за оказание услуг </w:t>
      </w:r>
      <w:proofErr w:type="spellStart"/>
      <w:r w:rsidRPr="00272C67">
        <w:rPr>
          <w:b/>
          <w:bCs/>
          <w:i/>
          <w:iCs/>
          <w:sz w:val="22"/>
          <w:szCs w:val="22"/>
        </w:rPr>
        <w:t>маркет-мейкера</w:t>
      </w:r>
      <w:proofErr w:type="spellEnd"/>
      <w:r w:rsidRPr="00272C67">
        <w:rPr>
          <w:b/>
          <w:bCs/>
          <w:i/>
          <w:iCs/>
          <w:sz w:val="22"/>
          <w:szCs w:val="22"/>
        </w:rPr>
        <w:t xml:space="preserve"> включено в указанную стоимость.</w:t>
      </w:r>
    </w:p>
    <w:bookmarkEnd w:id="104"/>
    <w:p w:rsidR="00DF63FD" w:rsidRPr="00C90F26" w:rsidRDefault="00DF63FD" w:rsidP="00DF63FD">
      <w:pPr>
        <w:jc w:val="both"/>
        <w:rPr>
          <w:sz w:val="22"/>
          <w:szCs w:val="22"/>
          <w:u w:val="single"/>
        </w:rPr>
      </w:pPr>
    </w:p>
    <w:p w:rsidR="00DF63FD" w:rsidRPr="00C90F26" w:rsidRDefault="00DF63FD" w:rsidP="00DF63FD">
      <w:pPr>
        <w:jc w:val="both"/>
        <w:rPr>
          <w:sz w:val="22"/>
          <w:szCs w:val="22"/>
        </w:rPr>
      </w:pPr>
      <w:proofErr w:type="gramStart"/>
      <w:r w:rsidRPr="00C90F26">
        <w:rPr>
          <w:sz w:val="22"/>
          <w:szCs w:val="22"/>
        </w:rPr>
        <w:t>Сведения о наличии у лиц</w:t>
      </w:r>
      <w:r>
        <w:rPr>
          <w:sz w:val="22"/>
          <w:szCs w:val="22"/>
        </w:rPr>
        <w:t>а</w:t>
      </w:r>
      <w:r w:rsidRPr="00C90F26">
        <w:rPr>
          <w:sz w:val="22"/>
          <w:szCs w:val="22"/>
        </w:rPr>
        <w:t>, оказывающ</w:t>
      </w:r>
      <w:r>
        <w:rPr>
          <w:sz w:val="22"/>
          <w:szCs w:val="22"/>
        </w:rPr>
        <w:t>его</w:t>
      </w:r>
      <w:r w:rsidRPr="00C90F26">
        <w:rPr>
          <w:sz w:val="22"/>
          <w:szCs w:val="22"/>
        </w:rPr>
        <w:t xml:space="preserve"> услуги по размещению и/или организации размещения ценных бумаг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которое обязано приобрести указанное лицо, и срок (порядок определения срока), по истечении которого указанное лицо обязано приобрести такое количество ценных</w:t>
      </w:r>
      <w:proofErr w:type="gramEnd"/>
      <w:r w:rsidRPr="00C90F26">
        <w:rPr>
          <w:sz w:val="22"/>
          <w:szCs w:val="22"/>
        </w:rPr>
        <w:t xml:space="preserve"> бумаг:</w:t>
      </w:r>
    </w:p>
    <w:p w:rsidR="00DF63FD" w:rsidRPr="00272C67" w:rsidRDefault="00DF63FD" w:rsidP="00DF63FD">
      <w:pPr>
        <w:jc w:val="both"/>
        <w:rPr>
          <w:b/>
          <w:bCs/>
          <w:i/>
          <w:iCs/>
          <w:sz w:val="22"/>
          <w:szCs w:val="22"/>
        </w:rPr>
      </w:pPr>
      <w:r w:rsidRPr="00272C67">
        <w:rPr>
          <w:b/>
          <w:bCs/>
          <w:i/>
          <w:iCs/>
          <w:sz w:val="22"/>
          <w:szCs w:val="22"/>
        </w:rPr>
        <w:t>У лиц</w:t>
      </w:r>
      <w:r>
        <w:rPr>
          <w:b/>
          <w:bCs/>
          <w:i/>
          <w:iCs/>
          <w:sz w:val="22"/>
          <w:szCs w:val="22"/>
        </w:rPr>
        <w:t>а</w:t>
      </w:r>
      <w:r w:rsidRPr="00272C67">
        <w:rPr>
          <w:b/>
          <w:bCs/>
          <w:i/>
          <w:iCs/>
          <w:sz w:val="22"/>
          <w:szCs w:val="22"/>
        </w:rPr>
        <w:t>, оказывающих услуги по размещению и/или организации размещения Облигаций отсутствует обязанность по приобретению не размещенных в срок Облигаций.</w:t>
      </w:r>
    </w:p>
    <w:p w:rsidR="00DF63FD" w:rsidRPr="00C90F26" w:rsidRDefault="00DF63FD" w:rsidP="00DF63FD">
      <w:pPr>
        <w:jc w:val="both"/>
        <w:rPr>
          <w:sz w:val="22"/>
          <w:szCs w:val="22"/>
        </w:rPr>
      </w:pPr>
    </w:p>
    <w:p w:rsidR="00DF63FD" w:rsidRPr="00C90F26" w:rsidRDefault="00DF63FD" w:rsidP="00DF63FD">
      <w:pPr>
        <w:jc w:val="both"/>
        <w:rPr>
          <w:sz w:val="22"/>
          <w:szCs w:val="22"/>
        </w:rPr>
      </w:pPr>
      <w:r w:rsidRPr="00C90F26">
        <w:rPr>
          <w:sz w:val="22"/>
          <w:szCs w:val="22"/>
        </w:rPr>
        <w:t>Сведения о наличии у лиц</w:t>
      </w:r>
      <w:r>
        <w:rPr>
          <w:sz w:val="22"/>
          <w:szCs w:val="22"/>
        </w:rPr>
        <w:t>а</w:t>
      </w:r>
      <w:r w:rsidRPr="00C90F26">
        <w:rPr>
          <w:sz w:val="22"/>
          <w:szCs w:val="22"/>
        </w:rPr>
        <w:t>, оказывающ</w:t>
      </w:r>
      <w:r>
        <w:rPr>
          <w:sz w:val="22"/>
          <w:szCs w:val="22"/>
        </w:rPr>
        <w:t>его</w:t>
      </w:r>
      <w:r w:rsidRPr="00C90F26">
        <w:rPr>
          <w:sz w:val="22"/>
          <w:szCs w:val="22"/>
        </w:rPr>
        <w:t xml:space="preserve"> услуги по размещению и/или организации размещения ценных бумаг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w:t>
      </w:r>
      <w:proofErr w:type="spellStart"/>
      <w:r w:rsidRPr="00C90F26">
        <w:rPr>
          <w:sz w:val="22"/>
          <w:szCs w:val="22"/>
        </w:rPr>
        <w:t>маркет-мейкера</w:t>
      </w:r>
      <w:proofErr w:type="spellEnd"/>
      <w:r w:rsidRPr="00C90F26">
        <w:rPr>
          <w:sz w:val="22"/>
          <w:szCs w:val="22"/>
        </w:rPr>
        <w:t>:</w:t>
      </w:r>
    </w:p>
    <w:p w:rsidR="00DF63FD" w:rsidRPr="00272C67" w:rsidRDefault="00DF63FD" w:rsidP="00DF63FD">
      <w:pPr>
        <w:jc w:val="both"/>
        <w:rPr>
          <w:b/>
          <w:bCs/>
          <w:i/>
          <w:iCs/>
          <w:sz w:val="22"/>
          <w:szCs w:val="22"/>
        </w:rPr>
      </w:pPr>
      <w:r w:rsidRPr="00272C67">
        <w:rPr>
          <w:b/>
          <w:bCs/>
          <w:i/>
          <w:iCs/>
          <w:sz w:val="22"/>
          <w:szCs w:val="22"/>
        </w:rPr>
        <w:t xml:space="preserve">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w:t>
      </w:r>
      <w:proofErr w:type="spellStart"/>
      <w:r w:rsidRPr="00272C67">
        <w:rPr>
          <w:b/>
          <w:bCs/>
          <w:i/>
          <w:iCs/>
          <w:sz w:val="22"/>
          <w:szCs w:val="22"/>
        </w:rPr>
        <w:t>маркет-мейкера</w:t>
      </w:r>
      <w:proofErr w:type="spellEnd"/>
      <w:r w:rsidRPr="00272C67">
        <w:rPr>
          <w:b/>
          <w:bCs/>
          <w:i/>
          <w:iCs/>
          <w:sz w:val="22"/>
          <w:szCs w:val="22"/>
        </w:rPr>
        <w:t xml:space="preserve">, соглашением между Эмитентом и </w:t>
      </w:r>
      <w:proofErr w:type="gramStart"/>
      <w:r w:rsidRPr="00272C67">
        <w:rPr>
          <w:b/>
          <w:bCs/>
          <w:i/>
          <w:iCs/>
          <w:sz w:val="22"/>
          <w:szCs w:val="22"/>
        </w:rPr>
        <w:t>лицом, оказывающим услуги по размещению и/или организации размещения ценных бумаг не установлено</w:t>
      </w:r>
      <w:proofErr w:type="gramEnd"/>
      <w:r w:rsidRPr="00272C67">
        <w:rPr>
          <w:b/>
          <w:bCs/>
          <w:i/>
          <w:iCs/>
          <w:sz w:val="22"/>
          <w:szCs w:val="22"/>
        </w:rPr>
        <w:t>.</w:t>
      </w:r>
    </w:p>
    <w:p w:rsidR="00DF63FD" w:rsidRPr="00C90F26" w:rsidRDefault="00DF63FD" w:rsidP="00DF63FD">
      <w:pPr>
        <w:jc w:val="both"/>
        <w:rPr>
          <w:sz w:val="22"/>
          <w:szCs w:val="22"/>
        </w:rPr>
      </w:pPr>
    </w:p>
    <w:p w:rsidR="00DF63FD" w:rsidRPr="00C90F26" w:rsidRDefault="00DF63FD" w:rsidP="00DF63FD">
      <w:pPr>
        <w:jc w:val="both"/>
        <w:rPr>
          <w:sz w:val="22"/>
          <w:szCs w:val="22"/>
        </w:rPr>
      </w:pPr>
      <w:proofErr w:type="gramStart"/>
      <w:r w:rsidRPr="00C90F26">
        <w:rPr>
          <w:sz w:val="22"/>
          <w:szCs w:val="22"/>
        </w:rPr>
        <w:t>Сведения о наличии у лиц</w:t>
      </w:r>
      <w:r>
        <w:rPr>
          <w:sz w:val="22"/>
          <w:szCs w:val="22"/>
        </w:rPr>
        <w:t>а, оказывающего</w:t>
      </w:r>
      <w:r w:rsidRPr="00C90F26">
        <w:rPr>
          <w:sz w:val="22"/>
          <w:szCs w:val="22"/>
        </w:rPr>
        <w:t xml:space="preserve"> услуги по размещению и/или организации размещения ценных бумаг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w:t>
      </w:r>
      <w:proofErr w:type="gramEnd"/>
    </w:p>
    <w:p w:rsidR="00DF63FD" w:rsidRPr="006D6CB3" w:rsidRDefault="00DF63FD" w:rsidP="00DF63FD">
      <w:pPr>
        <w:jc w:val="both"/>
        <w:rPr>
          <w:b/>
          <w:bCs/>
          <w:i/>
          <w:iCs/>
          <w:sz w:val="22"/>
          <w:szCs w:val="22"/>
        </w:rPr>
      </w:pPr>
      <w:r w:rsidRPr="006D6CB3">
        <w:rPr>
          <w:b/>
          <w:bCs/>
          <w:i/>
          <w:iCs/>
          <w:sz w:val="22"/>
          <w:szCs w:val="22"/>
        </w:rPr>
        <w:t>У лиц</w:t>
      </w:r>
      <w:r>
        <w:rPr>
          <w:b/>
          <w:bCs/>
          <w:i/>
          <w:iCs/>
          <w:sz w:val="22"/>
          <w:szCs w:val="22"/>
        </w:rPr>
        <w:t>а, оказывающего</w:t>
      </w:r>
      <w:r w:rsidRPr="006D6CB3">
        <w:rPr>
          <w:b/>
          <w:bCs/>
          <w:i/>
          <w:iCs/>
          <w:sz w:val="22"/>
          <w:szCs w:val="22"/>
        </w:rPr>
        <w:t xml:space="preserve"> услуги по размещению и/или организации размещения Облигаций, такое право отсутствует.</w:t>
      </w:r>
    </w:p>
    <w:p w:rsidR="00DF63FD" w:rsidRPr="00C90F26" w:rsidRDefault="00DF63FD" w:rsidP="00DF63FD">
      <w:pPr>
        <w:ind w:firstLine="567"/>
        <w:jc w:val="both"/>
        <w:rPr>
          <w:b/>
          <w:bCs/>
          <w:i/>
          <w:iCs/>
          <w:sz w:val="22"/>
          <w:szCs w:val="22"/>
        </w:rPr>
      </w:pPr>
    </w:p>
    <w:p w:rsidR="00DF63FD" w:rsidRPr="00C90F26" w:rsidRDefault="00DF63FD" w:rsidP="00DF63FD">
      <w:pPr>
        <w:jc w:val="both"/>
        <w:rPr>
          <w:b/>
          <w:bCs/>
          <w:i/>
          <w:iCs/>
          <w:sz w:val="22"/>
          <w:szCs w:val="22"/>
        </w:rPr>
      </w:pPr>
      <w:r w:rsidRPr="00C90F26">
        <w:rPr>
          <w:b/>
          <w:bCs/>
          <w:i/>
          <w:iCs/>
          <w:sz w:val="22"/>
          <w:szCs w:val="22"/>
        </w:rPr>
        <w:lastRenderedPageBreak/>
        <w:t>Одновременно с размещением ценных бумаг Эмитентом предложение к приобретению, в том числе за пределами Российской Федерации посредством размещения соответствующих иностранных ценных бумаг, ранее размещенных (находящиеся в обращении) ценных бумаг Эмитента того же вида, категории (типа), не планируется.</w:t>
      </w:r>
    </w:p>
    <w:p w:rsidR="00DF63FD" w:rsidRPr="00C90F26" w:rsidRDefault="00DF63FD" w:rsidP="00DF63FD">
      <w:pPr>
        <w:jc w:val="both"/>
        <w:rPr>
          <w:sz w:val="22"/>
          <w:szCs w:val="22"/>
        </w:rPr>
      </w:pPr>
    </w:p>
    <w:p w:rsidR="00DF63FD" w:rsidRDefault="00DF63FD" w:rsidP="00DF63FD">
      <w:pPr>
        <w:jc w:val="both"/>
        <w:rPr>
          <w:b/>
          <w:bCs/>
          <w:i/>
          <w:iCs/>
          <w:sz w:val="22"/>
          <w:szCs w:val="22"/>
        </w:rPr>
      </w:pPr>
      <w:proofErr w:type="gramStart"/>
      <w:r w:rsidRPr="005E4C82">
        <w:rPr>
          <w:b/>
          <w:bCs/>
          <w:i/>
          <w:iCs/>
          <w:sz w:val="22"/>
          <w:szCs w:val="22"/>
        </w:rPr>
        <w:t>Эмитент не является хозяйственным обществом, имеющим стратегическое значение для обеспечения обороны страны и безопасности государства, и заключение договоров, направленных на отчуждение Облигаций Эмитента первым владельцам в ходе их размещения не потребует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w:t>
      </w:r>
      <w:proofErr w:type="gramEnd"/>
      <w:r w:rsidRPr="005E4C82">
        <w:rPr>
          <w:b/>
          <w:bCs/>
          <w:i/>
          <w:iCs/>
          <w:sz w:val="22"/>
          <w:szCs w:val="22"/>
        </w:rPr>
        <w:t xml:space="preserve"> государства».</w:t>
      </w:r>
    </w:p>
    <w:p w:rsidR="00A11EE4" w:rsidRDefault="00A11EE4" w:rsidP="00A11EE4">
      <w:pPr>
        <w:jc w:val="both"/>
        <w:rPr>
          <w:bCs/>
          <w:iCs/>
          <w:sz w:val="22"/>
          <w:szCs w:val="22"/>
        </w:rPr>
      </w:pPr>
    </w:p>
    <w:p w:rsidR="00DF63FD" w:rsidRPr="0022241D" w:rsidRDefault="002B6D82" w:rsidP="0022241D">
      <w:pPr>
        <w:keepNext/>
        <w:keepLines/>
        <w:autoSpaceDE/>
        <w:autoSpaceDN/>
        <w:spacing w:before="200" w:line="276" w:lineRule="auto"/>
        <w:jc w:val="both"/>
        <w:outlineLvl w:val="2"/>
        <w:rPr>
          <w:rFonts w:ascii="Arial" w:hAnsi="Arial" w:cs="Arial"/>
          <w:b/>
          <w:bCs/>
          <w:sz w:val="24"/>
          <w:szCs w:val="24"/>
          <w:lang w:eastAsia="en-US"/>
        </w:rPr>
      </w:pPr>
      <w:bookmarkStart w:id="105" w:name="_Toc428451904"/>
      <w:r w:rsidRPr="0022241D">
        <w:rPr>
          <w:rFonts w:ascii="Arial" w:hAnsi="Arial" w:cs="Arial"/>
          <w:b/>
          <w:bCs/>
          <w:sz w:val="24"/>
          <w:szCs w:val="24"/>
          <w:lang w:eastAsia="en-US"/>
        </w:rPr>
        <w:t>8.8.4. Цена (цены) или порядок определения цены размещения ценных бумаг</w:t>
      </w:r>
      <w:bookmarkEnd w:id="105"/>
    </w:p>
    <w:p w:rsidR="002B6D82" w:rsidRDefault="002B6D82" w:rsidP="002B6D82">
      <w:pPr>
        <w:jc w:val="both"/>
        <w:rPr>
          <w:b/>
          <w:bCs/>
          <w:i/>
          <w:iCs/>
          <w:sz w:val="22"/>
          <w:szCs w:val="22"/>
        </w:rPr>
      </w:pPr>
    </w:p>
    <w:p w:rsidR="002B6D82" w:rsidRPr="00C90F26" w:rsidRDefault="002B6D82" w:rsidP="002B6D82">
      <w:pPr>
        <w:jc w:val="both"/>
        <w:rPr>
          <w:b/>
          <w:bCs/>
          <w:i/>
          <w:iCs/>
          <w:sz w:val="22"/>
          <w:szCs w:val="22"/>
        </w:rPr>
      </w:pPr>
      <w:r w:rsidRPr="00C90F26">
        <w:rPr>
          <w:b/>
          <w:bCs/>
          <w:i/>
          <w:iCs/>
          <w:sz w:val="22"/>
          <w:szCs w:val="22"/>
        </w:rPr>
        <w:t xml:space="preserve">Цена размещения Облигаций </w:t>
      </w:r>
      <w:bookmarkStart w:id="106" w:name="OLE_LINK69"/>
      <w:r w:rsidRPr="00C90F26">
        <w:rPr>
          <w:b/>
          <w:bCs/>
          <w:i/>
          <w:iCs/>
          <w:sz w:val="22"/>
          <w:szCs w:val="22"/>
        </w:rPr>
        <w:t>в первый и последующие дни размещения устанавливается в размере 100 (Сто) процентов от номинальной стоимости Облигаций - 1 000 (Одна тысяча) рублей за 1 (Одну)</w:t>
      </w:r>
      <w:r w:rsidRPr="00C90F26">
        <w:rPr>
          <w:rFonts w:eastAsia="MS Mincho"/>
          <w:b/>
          <w:bCs/>
          <w:i/>
          <w:iCs/>
          <w:sz w:val="22"/>
          <w:szCs w:val="22"/>
        </w:rPr>
        <w:t xml:space="preserve"> Облигацию</w:t>
      </w:r>
      <w:r w:rsidRPr="00C90F26">
        <w:rPr>
          <w:b/>
          <w:bCs/>
          <w:i/>
          <w:iCs/>
          <w:sz w:val="22"/>
          <w:szCs w:val="22"/>
        </w:rPr>
        <w:t xml:space="preserve">. </w:t>
      </w:r>
    </w:p>
    <w:p w:rsidR="002B6D82" w:rsidRPr="00C90F26" w:rsidRDefault="002B6D82" w:rsidP="002B6D82">
      <w:pPr>
        <w:jc w:val="both"/>
        <w:rPr>
          <w:b/>
          <w:bCs/>
          <w:i/>
          <w:iCs/>
          <w:sz w:val="22"/>
          <w:szCs w:val="22"/>
        </w:rPr>
      </w:pPr>
      <w:r w:rsidRPr="00C90F26">
        <w:rPr>
          <w:b/>
          <w:bCs/>
          <w:i/>
          <w:iCs/>
          <w:sz w:val="22"/>
          <w:szCs w:val="22"/>
        </w:rPr>
        <w:t xml:space="preserve">Начиная со 2-го (Второго) дня размещения Облигаций выпуска покупатель при совершении операции по приобретению Облигаций также уплачивает накопленный купонный доход по Облигациям, рассчитанный </w:t>
      </w:r>
      <w:proofErr w:type="gramStart"/>
      <w:r w:rsidRPr="00C90F26">
        <w:rPr>
          <w:b/>
          <w:bCs/>
          <w:i/>
          <w:iCs/>
          <w:sz w:val="22"/>
          <w:szCs w:val="22"/>
        </w:rPr>
        <w:t>с даты начала</w:t>
      </w:r>
      <w:proofErr w:type="gramEnd"/>
      <w:r w:rsidRPr="00C90F26">
        <w:rPr>
          <w:b/>
          <w:bCs/>
          <w:i/>
          <w:iCs/>
          <w:sz w:val="22"/>
          <w:szCs w:val="22"/>
        </w:rPr>
        <w:t xml:space="preserve"> размещения Облигаций по следующей формуле: </w:t>
      </w:r>
    </w:p>
    <w:p w:rsidR="002B6D82" w:rsidRPr="00C90F26" w:rsidRDefault="002B6D82" w:rsidP="002B6D82">
      <w:pPr>
        <w:jc w:val="both"/>
        <w:rPr>
          <w:b/>
          <w:bCs/>
          <w:i/>
          <w:iCs/>
          <w:sz w:val="22"/>
          <w:szCs w:val="22"/>
          <w:lang w:val="fr-FR"/>
        </w:rPr>
      </w:pPr>
      <w:r w:rsidRPr="00C90F26">
        <w:rPr>
          <w:b/>
          <w:bCs/>
          <w:i/>
          <w:iCs/>
          <w:sz w:val="22"/>
          <w:szCs w:val="22"/>
        </w:rPr>
        <w:t>НКД</w:t>
      </w:r>
      <w:r w:rsidRPr="00C90F26">
        <w:rPr>
          <w:b/>
          <w:bCs/>
          <w:i/>
          <w:iCs/>
          <w:sz w:val="22"/>
          <w:szCs w:val="22"/>
          <w:lang w:val="fr-FR"/>
        </w:rPr>
        <w:t xml:space="preserve"> = C1 * Nom * (T – T0)</w:t>
      </w:r>
      <w:r>
        <w:rPr>
          <w:b/>
          <w:bCs/>
          <w:i/>
          <w:iCs/>
          <w:sz w:val="22"/>
          <w:szCs w:val="22"/>
        </w:rPr>
        <w:t xml:space="preserve"> </w:t>
      </w:r>
      <w:r w:rsidRPr="00C90F26">
        <w:rPr>
          <w:b/>
          <w:bCs/>
          <w:i/>
          <w:iCs/>
          <w:sz w:val="22"/>
          <w:szCs w:val="22"/>
          <w:lang w:val="fr-FR"/>
        </w:rPr>
        <w:t>/ 365</w:t>
      </w:r>
      <w:r>
        <w:rPr>
          <w:b/>
          <w:bCs/>
          <w:i/>
          <w:iCs/>
          <w:sz w:val="22"/>
          <w:szCs w:val="22"/>
        </w:rPr>
        <w:t xml:space="preserve"> </w:t>
      </w:r>
      <w:r w:rsidRPr="00C90F26">
        <w:rPr>
          <w:b/>
          <w:bCs/>
          <w:i/>
          <w:iCs/>
          <w:sz w:val="22"/>
          <w:szCs w:val="22"/>
          <w:lang w:val="fr-FR"/>
        </w:rPr>
        <w:t xml:space="preserve">/ 100 %, </w:t>
      </w:r>
      <w:r w:rsidRPr="00C90F26">
        <w:rPr>
          <w:b/>
          <w:bCs/>
          <w:i/>
          <w:iCs/>
          <w:sz w:val="22"/>
          <w:szCs w:val="22"/>
        </w:rPr>
        <w:t>где</w:t>
      </w:r>
    </w:p>
    <w:p w:rsidR="002B6D82" w:rsidRPr="00167597" w:rsidRDefault="002B6D82" w:rsidP="002B6D82">
      <w:pPr>
        <w:ind w:firstLine="567"/>
        <w:jc w:val="both"/>
        <w:rPr>
          <w:b/>
          <w:bCs/>
          <w:i/>
          <w:iCs/>
          <w:sz w:val="22"/>
          <w:szCs w:val="22"/>
        </w:rPr>
      </w:pPr>
      <w:proofErr w:type="spellStart"/>
      <w:r>
        <w:rPr>
          <w:b/>
          <w:bCs/>
          <w:i/>
          <w:iCs/>
          <w:sz w:val="22"/>
          <w:szCs w:val="22"/>
        </w:rPr>
        <w:t>Nom</w:t>
      </w:r>
      <w:proofErr w:type="spellEnd"/>
      <w:r>
        <w:rPr>
          <w:b/>
          <w:bCs/>
          <w:i/>
          <w:iCs/>
          <w:sz w:val="22"/>
          <w:szCs w:val="22"/>
        </w:rPr>
        <w:t xml:space="preserve"> – </w:t>
      </w:r>
      <w:r w:rsidRPr="00FC6AD8">
        <w:rPr>
          <w:b/>
          <w:bCs/>
          <w:i/>
          <w:iCs/>
          <w:sz w:val="22"/>
          <w:szCs w:val="22"/>
        </w:rPr>
        <w:t>номинальная стоимость одной Облигации,</w:t>
      </w:r>
    </w:p>
    <w:p w:rsidR="002B6D82" w:rsidRPr="00167597" w:rsidRDefault="002B6D82" w:rsidP="002B6D82">
      <w:pPr>
        <w:ind w:firstLine="567"/>
        <w:jc w:val="both"/>
        <w:rPr>
          <w:b/>
          <w:bCs/>
          <w:i/>
          <w:iCs/>
          <w:sz w:val="22"/>
          <w:szCs w:val="22"/>
        </w:rPr>
      </w:pPr>
      <w:r w:rsidRPr="00167597">
        <w:rPr>
          <w:b/>
          <w:bCs/>
          <w:i/>
          <w:iCs/>
          <w:sz w:val="22"/>
          <w:szCs w:val="22"/>
        </w:rPr>
        <w:t xml:space="preserve">C1 </w:t>
      </w:r>
      <w:r>
        <w:rPr>
          <w:b/>
          <w:bCs/>
          <w:i/>
          <w:iCs/>
          <w:sz w:val="22"/>
          <w:szCs w:val="22"/>
        </w:rPr>
        <w:t>–</w:t>
      </w:r>
      <w:r w:rsidRPr="00167597">
        <w:rPr>
          <w:b/>
          <w:bCs/>
          <w:i/>
          <w:iCs/>
          <w:sz w:val="22"/>
          <w:szCs w:val="22"/>
        </w:rPr>
        <w:t xml:space="preserve"> </w:t>
      </w:r>
      <w:r w:rsidRPr="00FC6AD8">
        <w:rPr>
          <w:b/>
          <w:bCs/>
          <w:i/>
          <w:iCs/>
          <w:sz w:val="22"/>
          <w:szCs w:val="22"/>
        </w:rPr>
        <w:t>величина процентной ставки 1-го купонного периода (в процентах годовых),</w:t>
      </w:r>
    </w:p>
    <w:p w:rsidR="002B6D82" w:rsidRPr="00167597" w:rsidRDefault="002B6D82" w:rsidP="002B6D82">
      <w:pPr>
        <w:ind w:firstLine="567"/>
        <w:jc w:val="both"/>
        <w:rPr>
          <w:b/>
          <w:bCs/>
          <w:i/>
          <w:iCs/>
          <w:sz w:val="22"/>
          <w:szCs w:val="22"/>
        </w:rPr>
      </w:pPr>
      <w:r w:rsidRPr="00167597">
        <w:rPr>
          <w:b/>
          <w:bCs/>
          <w:i/>
          <w:iCs/>
          <w:sz w:val="22"/>
          <w:szCs w:val="22"/>
        </w:rPr>
        <w:t xml:space="preserve">T0 </w:t>
      </w:r>
      <w:r>
        <w:rPr>
          <w:b/>
          <w:bCs/>
          <w:i/>
          <w:iCs/>
          <w:sz w:val="22"/>
          <w:szCs w:val="22"/>
        </w:rPr>
        <w:t>–</w:t>
      </w:r>
      <w:r w:rsidRPr="00167597">
        <w:rPr>
          <w:b/>
          <w:bCs/>
          <w:i/>
          <w:iCs/>
          <w:sz w:val="22"/>
          <w:szCs w:val="22"/>
        </w:rPr>
        <w:t xml:space="preserve"> </w:t>
      </w:r>
      <w:r w:rsidRPr="00FC6AD8">
        <w:rPr>
          <w:b/>
          <w:bCs/>
          <w:i/>
          <w:iCs/>
          <w:sz w:val="22"/>
          <w:szCs w:val="22"/>
        </w:rPr>
        <w:t xml:space="preserve">дата начала размещения </w:t>
      </w:r>
      <w:r>
        <w:rPr>
          <w:b/>
          <w:bCs/>
          <w:i/>
          <w:iCs/>
          <w:sz w:val="22"/>
          <w:szCs w:val="22"/>
        </w:rPr>
        <w:t>О</w:t>
      </w:r>
      <w:r w:rsidRPr="00FC6AD8">
        <w:rPr>
          <w:b/>
          <w:bCs/>
          <w:i/>
          <w:iCs/>
          <w:sz w:val="22"/>
          <w:szCs w:val="22"/>
        </w:rPr>
        <w:t>блигаций,</w:t>
      </w:r>
    </w:p>
    <w:p w:rsidR="002B6D82" w:rsidRPr="00167597" w:rsidRDefault="002B6D82" w:rsidP="002B6D82">
      <w:pPr>
        <w:ind w:firstLine="567"/>
        <w:jc w:val="both"/>
        <w:rPr>
          <w:b/>
          <w:bCs/>
          <w:i/>
          <w:iCs/>
          <w:sz w:val="22"/>
          <w:szCs w:val="22"/>
        </w:rPr>
      </w:pPr>
      <w:r w:rsidRPr="00167597">
        <w:rPr>
          <w:b/>
          <w:bCs/>
          <w:i/>
          <w:iCs/>
          <w:sz w:val="22"/>
          <w:szCs w:val="22"/>
        </w:rPr>
        <w:t xml:space="preserve">T – </w:t>
      </w:r>
      <w:r w:rsidRPr="00FC6AD8">
        <w:rPr>
          <w:b/>
          <w:bCs/>
          <w:i/>
          <w:iCs/>
          <w:sz w:val="22"/>
          <w:szCs w:val="22"/>
        </w:rPr>
        <w:t>дата размещения Облигаций.</w:t>
      </w:r>
    </w:p>
    <w:p w:rsidR="002B6D82" w:rsidRDefault="002B6D82" w:rsidP="002B6D82">
      <w:pPr>
        <w:pStyle w:val="16"/>
        <w:keepNext w:val="0"/>
        <w:widowControl w:val="0"/>
        <w:numPr>
          <w:ilvl w:val="0"/>
          <w:numId w:val="0"/>
        </w:numPr>
        <w:autoSpaceDE w:val="0"/>
        <w:autoSpaceDN w:val="0"/>
        <w:adjustRightInd w:val="0"/>
        <w:spacing w:before="0"/>
        <w:rPr>
          <w:rFonts w:eastAsia="SimSun"/>
        </w:rPr>
      </w:pPr>
      <w:r w:rsidRPr="00C90F26">
        <w:t>Величина накопленного купонного дохода</w:t>
      </w:r>
      <w:r w:rsidRPr="00C90F26">
        <w:rPr>
          <w:rFonts w:eastAsia="SimSun"/>
        </w:rPr>
        <w:t xml:space="preserve"> рассчитывается с точностью до одной копейки, округление цифр при расчете производится по правилам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sidRPr="00C90F26">
        <w:rPr>
          <w:rFonts w:eastAsia="SimSun"/>
        </w:rPr>
        <w:t>за</w:t>
      </w:r>
      <w:proofErr w:type="gramEnd"/>
      <w:r w:rsidRPr="00C90F26">
        <w:rPr>
          <w:rFonts w:eastAsia="SimSun"/>
        </w:rPr>
        <w:t xml:space="preserve"> округляемой цифра находится в промежутке от 0 до 4 (включительно), и увеличивается на единицу, если первая за округляемой цифра находится в промежутке от 5 до 9 (включительно).</w:t>
      </w:r>
      <w:bookmarkEnd w:id="106"/>
    </w:p>
    <w:p w:rsidR="002B6D82" w:rsidRDefault="002B6D82" w:rsidP="002B6D82">
      <w:pPr>
        <w:pStyle w:val="16"/>
        <w:keepNext w:val="0"/>
        <w:widowControl w:val="0"/>
        <w:numPr>
          <w:ilvl w:val="0"/>
          <w:numId w:val="0"/>
        </w:numPr>
        <w:autoSpaceDE w:val="0"/>
        <w:autoSpaceDN w:val="0"/>
        <w:adjustRightInd w:val="0"/>
        <w:spacing w:before="0"/>
        <w:rPr>
          <w:rFonts w:eastAsia="SimSun"/>
        </w:rPr>
      </w:pPr>
    </w:p>
    <w:p w:rsidR="002B6D82" w:rsidRPr="0022241D" w:rsidRDefault="002B6D82" w:rsidP="0022241D">
      <w:pPr>
        <w:keepNext/>
        <w:keepLines/>
        <w:autoSpaceDE/>
        <w:autoSpaceDN/>
        <w:spacing w:before="200" w:line="276" w:lineRule="auto"/>
        <w:jc w:val="both"/>
        <w:outlineLvl w:val="2"/>
        <w:rPr>
          <w:rFonts w:ascii="Arial" w:hAnsi="Arial" w:cs="Arial"/>
          <w:b/>
          <w:bCs/>
          <w:sz w:val="24"/>
          <w:szCs w:val="24"/>
          <w:lang w:eastAsia="en-US"/>
        </w:rPr>
      </w:pPr>
      <w:bookmarkStart w:id="107" w:name="_Toc428451905"/>
      <w:r w:rsidRPr="0022241D">
        <w:rPr>
          <w:rFonts w:ascii="Arial" w:hAnsi="Arial" w:cs="Arial"/>
          <w:b/>
          <w:bCs/>
          <w:sz w:val="24"/>
          <w:szCs w:val="24"/>
          <w:lang w:eastAsia="en-US"/>
        </w:rPr>
        <w:t>8.8.5. Порядок осуществления преимущественного права приобретения размещаемых ценных бумаг</w:t>
      </w:r>
      <w:bookmarkEnd w:id="107"/>
    </w:p>
    <w:p w:rsidR="002B6D82" w:rsidRDefault="002B6D82" w:rsidP="002B6D82">
      <w:pPr>
        <w:pStyle w:val="16"/>
        <w:keepNext w:val="0"/>
        <w:widowControl w:val="0"/>
        <w:numPr>
          <w:ilvl w:val="0"/>
          <w:numId w:val="0"/>
        </w:numPr>
        <w:autoSpaceDE w:val="0"/>
        <w:autoSpaceDN w:val="0"/>
        <w:adjustRightInd w:val="0"/>
        <w:spacing w:before="0"/>
        <w:rPr>
          <w:rFonts w:eastAsia="SimSun"/>
        </w:rPr>
      </w:pPr>
      <w:r w:rsidRPr="002B6D82">
        <w:rPr>
          <w:rFonts w:eastAsia="SimSun"/>
        </w:rPr>
        <w:t>Преимущественное право приобретения размещаемых ценных бумаг не предусмотрено.</w:t>
      </w:r>
    </w:p>
    <w:p w:rsidR="002B6D82" w:rsidRDefault="002B6D82" w:rsidP="002B6D82">
      <w:pPr>
        <w:pStyle w:val="16"/>
        <w:keepNext w:val="0"/>
        <w:widowControl w:val="0"/>
        <w:numPr>
          <w:ilvl w:val="0"/>
          <w:numId w:val="0"/>
        </w:numPr>
        <w:autoSpaceDE w:val="0"/>
        <w:autoSpaceDN w:val="0"/>
        <w:adjustRightInd w:val="0"/>
        <w:spacing w:before="0"/>
        <w:rPr>
          <w:rFonts w:eastAsia="SimSun"/>
        </w:rPr>
      </w:pPr>
    </w:p>
    <w:p w:rsidR="002B6D82" w:rsidRPr="002B6D82" w:rsidRDefault="002B6D82" w:rsidP="0022241D">
      <w:pPr>
        <w:keepNext/>
        <w:keepLines/>
        <w:autoSpaceDE/>
        <w:autoSpaceDN/>
        <w:spacing w:before="200" w:line="276" w:lineRule="auto"/>
        <w:jc w:val="both"/>
        <w:outlineLvl w:val="2"/>
        <w:rPr>
          <w:rFonts w:ascii="Arial" w:hAnsi="Arial" w:cs="Arial"/>
          <w:b/>
          <w:bCs/>
          <w:sz w:val="24"/>
          <w:szCs w:val="24"/>
          <w:lang w:eastAsia="en-US"/>
        </w:rPr>
      </w:pPr>
      <w:bookmarkStart w:id="108" w:name="_Toc428451906"/>
      <w:r w:rsidRPr="002B6D82">
        <w:rPr>
          <w:rFonts w:ascii="Arial" w:hAnsi="Arial" w:cs="Arial"/>
          <w:b/>
          <w:bCs/>
          <w:sz w:val="24"/>
          <w:szCs w:val="24"/>
          <w:lang w:eastAsia="en-US"/>
        </w:rPr>
        <w:t>8.8.6. Условия и порядок оплаты ценных бумаг</w:t>
      </w:r>
      <w:bookmarkEnd w:id="108"/>
    </w:p>
    <w:p w:rsidR="002B6D82" w:rsidRDefault="002B6D82" w:rsidP="002B6D82">
      <w:pPr>
        <w:pStyle w:val="16"/>
        <w:keepNext w:val="0"/>
        <w:widowControl w:val="0"/>
        <w:numPr>
          <w:ilvl w:val="0"/>
          <w:numId w:val="0"/>
        </w:numPr>
        <w:autoSpaceDE w:val="0"/>
        <w:autoSpaceDN w:val="0"/>
        <w:adjustRightInd w:val="0"/>
        <w:spacing w:before="0"/>
        <w:rPr>
          <w:rFonts w:eastAsia="SimSun"/>
        </w:rPr>
      </w:pPr>
    </w:p>
    <w:p w:rsidR="002B6D82" w:rsidRPr="00C90F26" w:rsidRDefault="002B6D82" w:rsidP="002B6D82">
      <w:pPr>
        <w:adjustRightInd w:val="0"/>
        <w:jc w:val="both"/>
        <w:rPr>
          <w:bCs/>
          <w:sz w:val="22"/>
          <w:szCs w:val="22"/>
        </w:rPr>
      </w:pPr>
      <w:r w:rsidRPr="00C90F26">
        <w:rPr>
          <w:bCs/>
          <w:sz w:val="22"/>
          <w:szCs w:val="22"/>
        </w:rPr>
        <w:t>Условия, порядок оплаты ценных бумаг, в том числе форма расчетов, полное и сокращенное фирменное наименование кредитных организаций, их место нахождения, банковские реквизиты счетов, на которые должны перечисляться денежные средства, поступающие в оплату ценных бумаг, адреса пунктов оплаты (в случае наличной формы оплаты за ценные бумаги).</w:t>
      </w:r>
    </w:p>
    <w:p w:rsidR="002B6D82" w:rsidRPr="005E4C82" w:rsidRDefault="002B6D82" w:rsidP="002B6D82">
      <w:pPr>
        <w:adjustRightInd w:val="0"/>
        <w:jc w:val="both"/>
        <w:rPr>
          <w:b/>
          <w:bCs/>
          <w:i/>
          <w:iCs/>
          <w:sz w:val="22"/>
          <w:szCs w:val="22"/>
        </w:rPr>
      </w:pPr>
      <w:r w:rsidRPr="00C90F26">
        <w:rPr>
          <w:b/>
          <w:bCs/>
          <w:i/>
          <w:iCs/>
          <w:sz w:val="22"/>
          <w:szCs w:val="22"/>
        </w:rPr>
        <w:t>Облигации оплачиваются в денежной форме в безналичном порядке в валюте Российской Ф</w:t>
      </w:r>
      <w:r w:rsidRPr="005E4C82">
        <w:rPr>
          <w:b/>
          <w:bCs/>
          <w:i/>
          <w:iCs/>
          <w:sz w:val="22"/>
          <w:szCs w:val="22"/>
        </w:rPr>
        <w:t xml:space="preserve">едерации. </w:t>
      </w:r>
    </w:p>
    <w:p w:rsidR="002B6D82" w:rsidRPr="005E4C82" w:rsidRDefault="002B6D82" w:rsidP="002B6D82">
      <w:pPr>
        <w:adjustRightInd w:val="0"/>
        <w:jc w:val="both"/>
        <w:rPr>
          <w:b/>
          <w:bCs/>
          <w:i/>
          <w:iCs/>
          <w:sz w:val="22"/>
          <w:szCs w:val="22"/>
        </w:rPr>
      </w:pPr>
      <w:r w:rsidRPr="005E4C82">
        <w:rPr>
          <w:b/>
          <w:bCs/>
          <w:i/>
          <w:iCs/>
          <w:sz w:val="22"/>
          <w:szCs w:val="22"/>
        </w:rPr>
        <w:t xml:space="preserve">Расчёты по Облигациям при их размещении производятся в соответствии с Правилами осуществления клиринговой деятельности Клиринговой организации на рынке ценных бумаг. Денежные средства, полученные от размещения Облигаций на Бирже, зачисляются на счет Андеррайтера в </w:t>
      </w:r>
      <w:r w:rsidRPr="005E4C82">
        <w:rPr>
          <w:b/>
          <w:i/>
          <w:sz w:val="22"/>
          <w:szCs w:val="22"/>
        </w:rPr>
        <w:t>НРД</w:t>
      </w:r>
      <w:r w:rsidRPr="005E4C82">
        <w:rPr>
          <w:b/>
          <w:bCs/>
          <w:i/>
          <w:iCs/>
          <w:sz w:val="22"/>
          <w:szCs w:val="22"/>
        </w:rPr>
        <w:t xml:space="preserve">. </w:t>
      </w:r>
    </w:p>
    <w:p w:rsidR="002B6D82" w:rsidRPr="005E4C82" w:rsidRDefault="002B6D82" w:rsidP="002B6D82">
      <w:pPr>
        <w:jc w:val="both"/>
        <w:rPr>
          <w:sz w:val="22"/>
          <w:szCs w:val="22"/>
        </w:rPr>
      </w:pPr>
    </w:p>
    <w:p w:rsidR="002B6D82" w:rsidRPr="005E4C82" w:rsidRDefault="002B6D82" w:rsidP="002B6D82">
      <w:pPr>
        <w:jc w:val="both"/>
        <w:rPr>
          <w:sz w:val="22"/>
          <w:szCs w:val="22"/>
        </w:rPr>
      </w:pPr>
      <w:r w:rsidRPr="005E4C82">
        <w:rPr>
          <w:sz w:val="22"/>
          <w:szCs w:val="22"/>
        </w:rPr>
        <w:t>Банковские реквизиты счета, на который должны перечисляться денежные средства в оплату ценных бумаг выпуска:</w:t>
      </w:r>
    </w:p>
    <w:p w:rsidR="002B6D82" w:rsidRPr="005E4C82" w:rsidRDefault="002B6D82" w:rsidP="002B6D82">
      <w:pPr>
        <w:jc w:val="both"/>
        <w:rPr>
          <w:b/>
          <w:i/>
          <w:sz w:val="22"/>
          <w:szCs w:val="22"/>
        </w:rPr>
      </w:pPr>
      <w:r w:rsidRPr="005E4C82">
        <w:rPr>
          <w:sz w:val="22"/>
          <w:szCs w:val="22"/>
        </w:rPr>
        <w:t xml:space="preserve">Владелец счета: </w:t>
      </w:r>
      <w:r w:rsidRPr="00AA0D4A">
        <w:rPr>
          <w:b/>
          <w:i/>
          <w:sz w:val="22"/>
          <w:szCs w:val="22"/>
        </w:rPr>
        <w:t>А</w:t>
      </w:r>
      <w:r w:rsidRPr="005E4C82">
        <w:rPr>
          <w:b/>
          <w:i/>
          <w:sz w:val="22"/>
          <w:szCs w:val="22"/>
        </w:rPr>
        <w:t>кционерное общество «</w:t>
      </w:r>
      <w:proofErr w:type="spellStart"/>
      <w:r w:rsidRPr="005E4C82">
        <w:rPr>
          <w:b/>
          <w:i/>
          <w:sz w:val="22"/>
          <w:szCs w:val="22"/>
        </w:rPr>
        <w:t>Райффайзенбанк</w:t>
      </w:r>
      <w:proofErr w:type="spellEnd"/>
      <w:r w:rsidRPr="005E4C82">
        <w:rPr>
          <w:b/>
          <w:i/>
          <w:sz w:val="22"/>
          <w:szCs w:val="22"/>
        </w:rPr>
        <w:t>»</w:t>
      </w:r>
    </w:p>
    <w:p w:rsidR="002B6D82" w:rsidRPr="005E4C82" w:rsidRDefault="002B6D82" w:rsidP="002B6D82">
      <w:pPr>
        <w:jc w:val="both"/>
        <w:rPr>
          <w:b/>
          <w:i/>
          <w:sz w:val="22"/>
          <w:szCs w:val="22"/>
        </w:rPr>
      </w:pPr>
      <w:r w:rsidRPr="005E4C82">
        <w:rPr>
          <w:sz w:val="22"/>
          <w:szCs w:val="22"/>
        </w:rPr>
        <w:t xml:space="preserve">Номер счета: </w:t>
      </w:r>
      <w:r w:rsidRPr="005E4C82">
        <w:rPr>
          <w:b/>
          <w:i/>
          <w:sz w:val="22"/>
          <w:szCs w:val="22"/>
        </w:rPr>
        <w:t>30411810100000000322</w:t>
      </w:r>
    </w:p>
    <w:p w:rsidR="002B6D82" w:rsidRPr="005E4C82" w:rsidRDefault="002B6D82" w:rsidP="002B6D82">
      <w:pPr>
        <w:jc w:val="both"/>
        <w:rPr>
          <w:b/>
          <w:i/>
          <w:sz w:val="22"/>
          <w:szCs w:val="22"/>
        </w:rPr>
      </w:pPr>
      <w:r w:rsidRPr="005E4C82">
        <w:rPr>
          <w:sz w:val="22"/>
          <w:szCs w:val="22"/>
        </w:rPr>
        <w:t xml:space="preserve">ИНН: </w:t>
      </w:r>
      <w:r w:rsidRPr="005E4C82">
        <w:rPr>
          <w:b/>
          <w:i/>
          <w:sz w:val="22"/>
          <w:szCs w:val="22"/>
        </w:rPr>
        <w:t>7744000302</w:t>
      </w:r>
    </w:p>
    <w:p w:rsidR="002B6D82" w:rsidRPr="005E4C82" w:rsidRDefault="002B6D82" w:rsidP="002B6D82">
      <w:pPr>
        <w:jc w:val="both"/>
        <w:rPr>
          <w:b/>
          <w:i/>
          <w:sz w:val="22"/>
          <w:szCs w:val="22"/>
        </w:rPr>
      </w:pPr>
      <w:r w:rsidRPr="005E4C82">
        <w:rPr>
          <w:sz w:val="22"/>
          <w:szCs w:val="22"/>
        </w:rPr>
        <w:t xml:space="preserve">КПП: </w:t>
      </w:r>
      <w:r w:rsidRPr="005E4C82">
        <w:rPr>
          <w:b/>
          <w:i/>
          <w:sz w:val="22"/>
          <w:szCs w:val="22"/>
        </w:rPr>
        <w:t>775001001</w:t>
      </w:r>
    </w:p>
    <w:p w:rsidR="002B6D82" w:rsidRPr="00780AA6" w:rsidRDefault="002B6D82" w:rsidP="002B6D82">
      <w:pPr>
        <w:jc w:val="both"/>
        <w:rPr>
          <w:sz w:val="22"/>
          <w:szCs w:val="22"/>
        </w:rPr>
      </w:pPr>
      <w:r w:rsidRPr="00780AA6">
        <w:rPr>
          <w:sz w:val="22"/>
          <w:szCs w:val="22"/>
        </w:rPr>
        <w:t>Кредитная организация:</w:t>
      </w:r>
    </w:p>
    <w:p w:rsidR="002B6D82" w:rsidRPr="005E4C82" w:rsidRDefault="002B6D82" w:rsidP="002B6D82">
      <w:pPr>
        <w:jc w:val="both"/>
        <w:rPr>
          <w:sz w:val="22"/>
          <w:szCs w:val="22"/>
        </w:rPr>
      </w:pPr>
      <w:r w:rsidRPr="005E4C82">
        <w:rPr>
          <w:sz w:val="22"/>
          <w:szCs w:val="22"/>
        </w:rPr>
        <w:t xml:space="preserve">Полное наименование: </w:t>
      </w:r>
      <w:r w:rsidRPr="005E4C82">
        <w:rPr>
          <w:b/>
          <w:i/>
          <w:sz w:val="22"/>
          <w:szCs w:val="22"/>
        </w:rPr>
        <w:t>Небанковская кредитная организация закрытое акционерное общество «Национальный расчетный депозитарий»</w:t>
      </w:r>
    </w:p>
    <w:p w:rsidR="002B6D82" w:rsidRPr="005E4C82" w:rsidRDefault="002B6D82" w:rsidP="002B6D82">
      <w:pPr>
        <w:jc w:val="both"/>
        <w:rPr>
          <w:sz w:val="22"/>
          <w:szCs w:val="22"/>
        </w:rPr>
      </w:pPr>
      <w:r w:rsidRPr="005E4C82">
        <w:rPr>
          <w:sz w:val="22"/>
          <w:szCs w:val="22"/>
        </w:rPr>
        <w:t xml:space="preserve">Сокращенное фирменное наименование: </w:t>
      </w:r>
      <w:r w:rsidRPr="005E4C82">
        <w:rPr>
          <w:b/>
          <w:i/>
          <w:sz w:val="22"/>
          <w:szCs w:val="22"/>
        </w:rPr>
        <w:t>НКО ЗАО НРД</w:t>
      </w:r>
    </w:p>
    <w:p w:rsidR="002B6D82" w:rsidRPr="005E4C82" w:rsidRDefault="002B6D82" w:rsidP="002B6D82">
      <w:pPr>
        <w:adjustRightInd w:val="0"/>
        <w:rPr>
          <w:b/>
          <w:sz w:val="22"/>
          <w:szCs w:val="22"/>
        </w:rPr>
      </w:pPr>
      <w:r w:rsidRPr="005E4C82">
        <w:rPr>
          <w:sz w:val="22"/>
          <w:szCs w:val="22"/>
        </w:rPr>
        <w:lastRenderedPageBreak/>
        <w:t xml:space="preserve">Место нахождения: </w:t>
      </w:r>
      <w:r w:rsidRPr="005E4C82">
        <w:rPr>
          <w:b/>
          <w:i/>
          <w:sz w:val="22"/>
          <w:szCs w:val="22"/>
        </w:rPr>
        <w:t>город Москва, улица Спартаковская, дом 12</w:t>
      </w:r>
    </w:p>
    <w:p w:rsidR="002B6D82" w:rsidRPr="005E4C82" w:rsidRDefault="002B6D82" w:rsidP="002B6D82">
      <w:pPr>
        <w:jc w:val="both"/>
        <w:rPr>
          <w:b/>
          <w:sz w:val="22"/>
          <w:szCs w:val="22"/>
        </w:rPr>
      </w:pPr>
      <w:r w:rsidRPr="005E4C82">
        <w:rPr>
          <w:sz w:val="22"/>
          <w:szCs w:val="22"/>
        </w:rPr>
        <w:t xml:space="preserve">Почтовый адрес: </w:t>
      </w:r>
      <w:r w:rsidRPr="005E4C82">
        <w:rPr>
          <w:b/>
          <w:i/>
          <w:sz w:val="22"/>
          <w:szCs w:val="22"/>
        </w:rPr>
        <w:t>105066, г. Москва, ул. Спартаковская, д. 12</w:t>
      </w:r>
    </w:p>
    <w:p w:rsidR="002B6D82" w:rsidRPr="005E4C82" w:rsidRDefault="002B6D82" w:rsidP="002B6D82">
      <w:pPr>
        <w:jc w:val="both"/>
        <w:rPr>
          <w:sz w:val="22"/>
          <w:szCs w:val="22"/>
        </w:rPr>
      </w:pPr>
      <w:r w:rsidRPr="005E4C82">
        <w:rPr>
          <w:sz w:val="22"/>
          <w:szCs w:val="22"/>
        </w:rPr>
        <w:t xml:space="preserve">БИК: </w:t>
      </w:r>
      <w:r w:rsidRPr="005E4C82">
        <w:rPr>
          <w:b/>
          <w:i/>
          <w:sz w:val="22"/>
          <w:szCs w:val="22"/>
        </w:rPr>
        <w:t>044583505</w:t>
      </w:r>
    </w:p>
    <w:p w:rsidR="002B6D82" w:rsidRPr="005E4C82" w:rsidRDefault="002B6D82" w:rsidP="002B6D82">
      <w:pPr>
        <w:jc w:val="both"/>
        <w:rPr>
          <w:b/>
          <w:sz w:val="22"/>
          <w:szCs w:val="22"/>
        </w:rPr>
      </w:pPr>
      <w:r w:rsidRPr="005E4C82">
        <w:rPr>
          <w:sz w:val="22"/>
          <w:szCs w:val="22"/>
        </w:rPr>
        <w:t>ИНН:</w:t>
      </w:r>
      <w:r w:rsidRPr="005E4C82">
        <w:rPr>
          <w:b/>
          <w:sz w:val="22"/>
          <w:szCs w:val="22"/>
        </w:rPr>
        <w:t xml:space="preserve"> 7</w:t>
      </w:r>
      <w:r w:rsidRPr="005E4C82">
        <w:rPr>
          <w:b/>
          <w:i/>
          <w:sz w:val="22"/>
          <w:szCs w:val="22"/>
        </w:rPr>
        <w:t>702165310</w:t>
      </w:r>
    </w:p>
    <w:p w:rsidR="002B6D82" w:rsidRPr="005E4C82" w:rsidRDefault="002B6D82" w:rsidP="002B6D82">
      <w:pPr>
        <w:pStyle w:val="NormalPrefix"/>
        <w:spacing w:before="0" w:after="0"/>
        <w:jc w:val="both"/>
      </w:pPr>
      <w:r w:rsidRPr="005E4C82">
        <w:t xml:space="preserve">К/с: </w:t>
      </w:r>
      <w:r w:rsidRPr="005E4C82">
        <w:rPr>
          <w:b/>
          <w:i/>
        </w:rPr>
        <w:t>30105810100000000505</w:t>
      </w:r>
    </w:p>
    <w:p w:rsidR="002B6D82" w:rsidRPr="00C431D6" w:rsidRDefault="002B6D82" w:rsidP="002B6D82">
      <w:pPr>
        <w:widowControl w:val="0"/>
        <w:adjustRightInd w:val="0"/>
        <w:jc w:val="both"/>
        <w:rPr>
          <w:bCs/>
          <w:i/>
          <w:sz w:val="22"/>
          <w:szCs w:val="22"/>
        </w:rPr>
      </w:pPr>
    </w:p>
    <w:p w:rsidR="002B6D82" w:rsidRPr="00C90F26" w:rsidRDefault="002B6D82" w:rsidP="002B6D82">
      <w:pPr>
        <w:widowControl w:val="0"/>
        <w:adjustRightInd w:val="0"/>
        <w:jc w:val="both"/>
        <w:rPr>
          <w:rStyle w:val="SUBST0"/>
          <w:bCs/>
          <w:iCs/>
          <w:szCs w:val="22"/>
        </w:rPr>
      </w:pPr>
      <w:r w:rsidRPr="00C90F26">
        <w:rPr>
          <w:rStyle w:val="SUBST0"/>
          <w:bCs/>
          <w:iCs/>
          <w:szCs w:val="22"/>
        </w:rPr>
        <w:t>В случае прекращения деятельности НКО ЗАО НРД в связи с его реорганизацией данные функции будут осуществляться его правопреемником. В тех случаях, когда в Решении о выпуске ценных бумаг упоминается НКО ЗАО НРД, подразумевается НКО ЗАО НРД или его правопреемник.</w:t>
      </w:r>
    </w:p>
    <w:p w:rsidR="002B6D82" w:rsidRPr="00C90F26" w:rsidRDefault="002B6D82" w:rsidP="002B6D82">
      <w:pPr>
        <w:jc w:val="both"/>
        <w:rPr>
          <w:sz w:val="22"/>
          <w:szCs w:val="22"/>
        </w:rPr>
      </w:pPr>
    </w:p>
    <w:p w:rsidR="002B6D82" w:rsidRDefault="002B6D82" w:rsidP="002B6D82">
      <w:pPr>
        <w:shd w:val="clear" w:color="auto" w:fill="FFFFFF"/>
        <w:tabs>
          <w:tab w:val="left" w:pos="851"/>
        </w:tabs>
        <w:jc w:val="both"/>
        <w:rPr>
          <w:b/>
          <w:bCs/>
          <w:i/>
          <w:iCs/>
          <w:sz w:val="22"/>
          <w:szCs w:val="22"/>
        </w:rPr>
      </w:pPr>
      <w:r w:rsidRPr="00C431D6">
        <w:rPr>
          <w:b/>
          <w:i/>
          <w:sz w:val="22"/>
          <w:szCs w:val="22"/>
        </w:rPr>
        <w:t xml:space="preserve">В случае изменения номера счета Андеррайтер обязан уведомить Эмитента, а Эмитент обязан раскрыть информацию об изменении номера счета Андеррайтера в </w:t>
      </w:r>
      <w:r>
        <w:rPr>
          <w:b/>
          <w:i/>
          <w:sz w:val="22"/>
          <w:szCs w:val="22"/>
        </w:rPr>
        <w:t>порядке, предусмотренном действующим законодательством Российской Федерации,</w:t>
      </w:r>
      <w:r w:rsidRPr="00C431D6">
        <w:rPr>
          <w:b/>
          <w:i/>
          <w:sz w:val="22"/>
          <w:szCs w:val="22"/>
        </w:rPr>
        <w:t xml:space="preserve"> </w:t>
      </w:r>
      <w:r w:rsidRPr="00C431D6">
        <w:rPr>
          <w:b/>
          <w:bCs/>
          <w:i/>
          <w:iCs/>
          <w:sz w:val="22"/>
          <w:szCs w:val="22"/>
        </w:rPr>
        <w:t>следующим образом:</w:t>
      </w:r>
    </w:p>
    <w:p w:rsidR="002B6D82" w:rsidRDefault="002B6D82" w:rsidP="002B6D82">
      <w:pPr>
        <w:numPr>
          <w:ilvl w:val="0"/>
          <w:numId w:val="6"/>
        </w:numPr>
        <w:shd w:val="clear" w:color="auto" w:fill="FFFFFF"/>
        <w:tabs>
          <w:tab w:val="num" w:pos="567"/>
          <w:tab w:val="left" w:pos="851"/>
        </w:tabs>
        <w:autoSpaceDE/>
        <w:autoSpaceDN/>
        <w:ind w:left="0" w:firstLine="0"/>
        <w:jc w:val="both"/>
        <w:rPr>
          <w:b/>
          <w:bCs/>
          <w:i/>
          <w:iCs/>
          <w:sz w:val="22"/>
          <w:szCs w:val="22"/>
        </w:rPr>
      </w:pPr>
      <w:r>
        <w:rPr>
          <w:b/>
          <w:bCs/>
          <w:i/>
          <w:iCs/>
          <w:sz w:val="22"/>
          <w:szCs w:val="22"/>
        </w:rPr>
        <w:t>в ленте новостей – не позднее, чем за 5 (Пять) дней до даты начала размещения ценных бумаг;</w:t>
      </w:r>
    </w:p>
    <w:p w:rsidR="002B6D82" w:rsidRDefault="002B6D82" w:rsidP="002B6D82">
      <w:pPr>
        <w:widowControl w:val="0"/>
        <w:numPr>
          <w:ilvl w:val="0"/>
          <w:numId w:val="6"/>
        </w:numPr>
        <w:shd w:val="clear" w:color="auto" w:fill="FFFFFF"/>
        <w:tabs>
          <w:tab w:val="num" w:pos="567"/>
          <w:tab w:val="left" w:pos="851"/>
        </w:tabs>
        <w:autoSpaceDE/>
        <w:autoSpaceDN/>
        <w:ind w:left="0" w:firstLine="0"/>
        <w:jc w:val="both"/>
        <w:rPr>
          <w:b/>
          <w:bCs/>
          <w:i/>
          <w:iCs/>
          <w:sz w:val="22"/>
          <w:szCs w:val="22"/>
        </w:rPr>
      </w:pPr>
      <w:r w:rsidRPr="002E1240">
        <w:rPr>
          <w:b/>
          <w:bCs/>
          <w:i/>
          <w:iCs/>
          <w:sz w:val="22"/>
          <w:szCs w:val="22"/>
        </w:rPr>
        <w:t xml:space="preserve">на странице Эмитента в сети Интернет </w:t>
      </w:r>
      <w:r>
        <w:rPr>
          <w:b/>
          <w:bCs/>
          <w:i/>
          <w:iCs/>
          <w:sz w:val="22"/>
          <w:szCs w:val="22"/>
        </w:rPr>
        <w:t>– не позднее, чем за 4 (Четыре) дня до даты начала размещения ценных бумаг.</w:t>
      </w:r>
    </w:p>
    <w:p w:rsidR="002B6D82" w:rsidRDefault="002B6D82" w:rsidP="002B6D82">
      <w:pPr>
        <w:jc w:val="both"/>
        <w:rPr>
          <w:b/>
          <w:i/>
          <w:sz w:val="22"/>
          <w:szCs w:val="22"/>
        </w:rPr>
      </w:pPr>
    </w:p>
    <w:p w:rsidR="002B6D82" w:rsidRPr="00272C67" w:rsidRDefault="002B6D82" w:rsidP="002B6D82">
      <w:pPr>
        <w:jc w:val="both"/>
        <w:rPr>
          <w:b/>
          <w:bCs/>
          <w:i/>
          <w:iCs/>
          <w:sz w:val="22"/>
          <w:szCs w:val="22"/>
        </w:rPr>
      </w:pPr>
      <w:r w:rsidRPr="00C90F26">
        <w:rPr>
          <w:b/>
          <w:i/>
          <w:sz w:val="22"/>
          <w:szCs w:val="22"/>
        </w:rPr>
        <w:t xml:space="preserve">Андеррайтер переводит средства, полученные от размещения Облигаций, на счет Эмитента в </w:t>
      </w:r>
      <w:r w:rsidRPr="00DA64E4">
        <w:rPr>
          <w:b/>
          <w:i/>
          <w:sz w:val="22"/>
          <w:szCs w:val="22"/>
        </w:rPr>
        <w:t>срок</w:t>
      </w:r>
      <w:r w:rsidRPr="00DA64E4">
        <w:rPr>
          <w:b/>
          <w:bCs/>
          <w:i/>
          <w:iCs/>
          <w:sz w:val="22"/>
          <w:szCs w:val="22"/>
        </w:rPr>
        <w:t xml:space="preserve"> не позднее 1 (Одного) банковского дня после их зачисления</w:t>
      </w:r>
      <w:r>
        <w:rPr>
          <w:b/>
          <w:bCs/>
          <w:i/>
          <w:iCs/>
          <w:sz w:val="22"/>
          <w:szCs w:val="22"/>
        </w:rPr>
        <w:t>.</w:t>
      </w:r>
    </w:p>
    <w:p w:rsidR="002B6D82" w:rsidRPr="00C90F26" w:rsidRDefault="002B6D82" w:rsidP="002B6D82">
      <w:pPr>
        <w:jc w:val="both"/>
        <w:rPr>
          <w:b/>
          <w:i/>
          <w:sz w:val="22"/>
          <w:szCs w:val="22"/>
        </w:rPr>
      </w:pPr>
      <w:r w:rsidRPr="00C90F26">
        <w:rPr>
          <w:b/>
          <w:i/>
          <w:sz w:val="22"/>
          <w:szCs w:val="22"/>
        </w:rPr>
        <w:t xml:space="preserve">Оплата ценных бумаг </w:t>
      </w:r>
      <w:proofErr w:type="spellStart"/>
      <w:r w:rsidRPr="00C90F26">
        <w:rPr>
          <w:b/>
          <w:i/>
          <w:sz w:val="22"/>
          <w:szCs w:val="22"/>
        </w:rPr>
        <w:t>неденежными</w:t>
      </w:r>
      <w:proofErr w:type="spellEnd"/>
      <w:r w:rsidRPr="00C90F26">
        <w:rPr>
          <w:b/>
          <w:i/>
          <w:sz w:val="22"/>
          <w:szCs w:val="22"/>
        </w:rPr>
        <w:t xml:space="preserve"> средствами не предусмотрена.</w:t>
      </w:r>
    </w:p>
    <w:p w:rsidR="002B6D82" w:rsidRPr="00C90F26" w:rsidRDefault="002B6D82" w:rsidP="002B6D82">
      <w:pPr>
        <w:pStyle w:val="16"/>
        <w:keepNext w:val="0"/>
        <w:numPr>
          <w:ilvl w:val="0"/>
          <w:numId w:val="0"/>
        </w:numPr>
        <w:spacing w:before="0"/>
        <w:rPr>
          <w:lang w:eastAsia="en-US"/>
        </w:rPr>
      </w:pPr>
    </w:p>
    <w:p w:rsidR="002B6D82" w:rsidRPr="00C90F26" w:rsidRDefault="002B6D82" w:rsidP="002B6D82">
      <w:pPr>
        <w:jc w:val="both"/>
        <w:rPr>
          <w:sz w:val="22"/>
          <w:szCs w:val="22"/>
        </w:rPr>
      </w:pPr>
      <w:r w:rsidRPr="00C90F26">
        <w:rPr>
          <w:sz w:val="22"/>
          <w:szCs w:val="22"/>
        </w:rPr>
        <w:t>Иные условия и порядок оплаты ценных бумаг выпуска:</w:t>
      </w:r>
    </w:p>
    <w:p w:rsidR="002B6D82" w:rsidRPr="00C90F26" w:rsidRDefault="002B6D82" w:rsidP="002B6D82">
      <w:pPr>
        <w:jc w:val="both"/>
        <w:rPr>
          <w:b/>
          <w:bCs/>
          <w:i/>
          <w:iCs/>
          <w:sz w:val="22"/>
          <w:szCs w:val="22"/>
        </w:rPr>
      </w:pPr>
      <w:r w:rsidRPr="00C90F26">
        <w:rPr>
          <w:b/>
          <w:bCs/>
          <w:i/>
          <w:iCs/>
          <w:sz w:val="22"/>
          <w:szCs w:val="22"/>
        </w:rPr>
        <w:t>Денежные расчеты по сделкам купли-продажи Облигаций при их размещении осуществляются на условиях «поставка против платежа» через НРД</w:t>
      </w:r>
      <w:r>
        <w:rPr>
          <w:b/>
          <w:bCs/>
          <w:i/>
          <w:iCs/>
          <w:sz w:val="22"/>
          <w:szCs w:val="22"/>
        </w:rPr>
        <w:t xml:space="preserve"> </w:t>
      </w:r>
      <w:r w:rsidRPr="00C90F26">
        <w:rPr>
          <w:b/>
          <w:bCs/>
          <w:i/>
          <w:iCs/>
          <w:sz w:val="22"/>
          <w:szCs w:val="22"/>
        </w:rPr>
        <w:t xml:space="preserve">в соответствии с Правилами осуществления клиринговой деятельности Клиринговой организации на рынке ценных бумаг и условиями осуществления депозитарной деятельности НРД. </w:t>
      </w:r>
    </w:p>
    <w:p w:rsidR="002B6D82" w:rsidRPr="00C90F26" w:rsidRDefault="002B6D82" w:rsidP="002B6D82">
      <w:pPr>
        <w:jc w:val="both"/>
        <w:rPr>
          <w:b/>
          <w:bCs/>
          <w:i/>
          <w:iCs/>
          <w:sz w:val="22"/>
          <w:szCs w:val="22"/>
        </w:rPr>
      </w:pPr>
      <w:r w:rsidRPr="00C90F26">
        <w:rPr>
          <w:b/>
          <w:bCs/>
          <w:i/>
          <w:iCs/>
          <w:sz w:val="22"/>
          <w:szCs w:val="22"/>
        </w:rPr>
        <w:t>Денежные средства, поступающие в оплату Облигаций настоящего выпуска, зачисляются на счет Андеррайтера в НРД.</w:t>
      </w:r>
    </w:p>
    <w:p w:rsidR="002B6D82" w:rsidRPr="00C90F26" w:rsidRDefault="002B6D82" w:rsidP="002B6D82">
      <w:pPr>
        <w:jc w:val="both"/>
        <w:rPr>
          <w:b/>
          <w:bCs/>
          <w:i/>
          <w:iCs/>
          <w:sz w:val="22"/>
          <w:szCs w:val="22"/>
        </w:rPr>
      </w:pPr>
      <w:r w:rsidRPr="00C90F26">
        <w:rPr>
          <w:b/>
          <w:bCs/>
          <w:i/>
          <w:iCs/>
          <w:sz w:val="22"/>
          <w:szCs w:val="22"/>
        </w:rPr>
        <w:t>Андеррайтер переводит средства, полученные от размещения Облигаций, на счет Эмитента в срок, установленный договором о выполнении функций агента по размещению ценных бумаг на Бирже.</w:t>
      </w:r>
    </w:p>
    <w:p w:rsidR="002B6D82" w:rsidRPr="00C90F26" w:rsidRDefault="002B6D82" w:rsidP="002B6D82">
      <w:pPr>
        <w:jc w:val="both"/>
        <w:rPr>
          <w:b/>
          <w:bCs/>
          <w:i/>
          <w:iCs/>
          <w:sz w:val="22"/>
          <w:szCs w:val="22"/>
        </w:rPr>
      </w:pPr>
      <w:r w:rsidRPr="00C90F26">
        <w:rPr>
          <w:b/>
          <w:bCs/>
          <w:i/>
          <w:iCs/>
          <w:sz w:val="22"/>
          <w:szCs w:val="22"/>
        </w:rPr>
        <w:t xml:space="preserve">Начиная со второго дня размещения Облигаций, покупатели при приобретении Облигаций уплачивают накопленный купонный доход по Облигациям (далее «НКД»), определяемый в соответствии с 8.4 Решения о выпуске ценных бумаг и п. </w:t>
      </w:r>
      <w:r>
        <w:rPr>
          <w:b/>
          <w:bCs/>
          <w:i/>
          <w:iCs/>
          <w:sz w:val="22"/>
          <w:szCs w:val="22"/>
        </w:rPr>
        <w:t>8.8.4</w:t>
      </w:r>
      <w:r w:rsidRPr="00C90F26">
        <w:rPr>
          <w:b/>
          <w:bCs/>
          <w:i/>
          <w:iCs/>
          <w:sz w:val="22"/>
          <w:szCs w:val="22"/>
        </w:rPr>
        <w:t xml:space="preserve"> Проспекта ценных бумаг.</w:t>
      </w:r>
    </w:p>
    <w:p w:rsidR="002B6D82" w:rsidRDefault="002B6D82" w:rsidP="002B6D82">
      <w:pPr>
        <w:pStyle w:val="16"/>
        <w:keepNext w:val="0"/>
        <w:widowControl w:val="0"/>
        <w:numPr>
          <w:ilvl w:val="0"/>
          <w:numId w:val="0"/>
        </w:numPr>
        <w:autoSpaceDE w:val="0"/>
        <w:autoSpaceDN w:val="0"/>
        <w:adjustRightInd w:val="0"/>
        <w:spacing w:before="0"/>
        <w:rPr>
          <w:rFonts w:eastAsia="SimSun"/>
        </w:rPr>
      </w:pPr>
    </w:p>
    <w:p w:rsidR="002B6D82" w:rsidRPr="0022241D" w:rsidRDefault="002B6D82" w:rsidP="0022241D">
      <w:pPr>
        <w:keepNext/>
        <w:keepLines/>
        <w:autoSpaceDE/>
        <w:autoSpaceDN/>
        <w:spacing w:before="200" w:line="276" w:lineRule="auto"/>
        <w:jc w:val="both"/>
        <w:outlineLvl w:val="2"/>
        <w:rPr>
          <w:rFonts w:ascii="Arial" w:hAnsi="Arial" w:cs="Arial"/>
          <w:b/>
          <w:bCs/>
          <w:sz w:val="24"/>
          <w:szCs w:val="24"/>
          <w:lang w:eastAsia="en-US"/>
        </w:rPr>
      </w:pPr>
      <w:bookmarkStart w:id="109" w:name="_Toc428451907"/>
      <w:r w:rsidRPr="0022241D">
        <w:rPr>
          <w:rFonts w:ascii="Arial" w:hAnsi="Arial" w:cs="Arial"/>
          <w:b/>
          <w:bCs/>
          <w:sz w:val="24"/>
          <w:szCs w:val="24"/>
          <w:lang w:eastAsia="en-US"/>
        </w:rPr>
        <w:t xml:space="preserve">8.8.7. Сведения о документе, содержащем фактические итоги размещения ценных бумаг, </w:t>
      </w:r>
      <w:proofErr w:type="gramStart"/>
      <w:r w:rsidRPr="0022241D">
        <w:rPr>
          <w:rFonts w:ascii="Arial" w:hAnsi="Arial" w:cs="Arial"/>
          <w:b/>
          <w:bCs/>
          <w:sz w:val="24"/>
          <w:szCs w:val="24"/>
          <w:lang w:eastAsia="en-US"/>
        </w:rPr>
        <w:t>который</w:t>
      </w:r>
      <w:proofErr w:type="gramEnd"/>
      <w:r w:rsidRPr="0022241D">
        <w:rPr>
          <w:rFonts w:ascii="Arial" w:hAnsi="Arial" w:cs="Arial"/>
          <w:b/>
          <w:bCs/>
          <w:sz w:val="24"/>
          <w:szCs w:val="24"/>
          <w:lang w:eastAsia="en-US"/>
        </w:rPr>
        <w:t xml:space="preserve"> представляется после завершения размещения ценных бумаг</w:t>
      </w:r>
      <w:bookmarkEnd w:id="109"/>
    </w:p>
    <w:p w:rsidR="002B6D82" w:rsidRDefault="002B6D82" w:rsidP="002B6D82">
      <w:pPr>
        <w:pStyle w:val="16"/>
        <w:keepNext w:val="0"/>
        <w:widowControl w:val="0"/>
        <w:numPr>
          <w:ilvl w:val="0"/>
          <w:numId w:val="0"/>
        </w:numPr>
        <w:autoSpaceDE w:val="0"/>
        <w:autoSpaceDN w:val="0"/>
        <w:adjustRightInd w:val="0"/>
        <w:spacing w:before="0"/>
        <w:rPr>
          <w:rFonts w:eastAsia="SimSun"/>
        </w:rPr>
      </w:pPr>
    </w:p>
    <w:p w:rsidR="002B6D82" w:rsidRPr="00A852A1" w:rsidRDefault="002B6D82" w:rsidP="002B6D82">
      <w:pPr>
        <w:adjustRightInd w:val="0"/>
        <w:jc w:val="both"/>
        <w:rPr>
          <w:rFonts w:eastAsia="MS Mincho"/>
          <w:sz w:val="22"/>
          <w:szCs w:val="22"/>
          <w:lang w:eastAsia="ja-JP"/>
        </w:rPr>
      </w:pPr>
      <w:r w:rsidRPr="00A852A1">
        <w:rPr>
          <w:rFonts w:eastAsia="MS Mincho"/>
          <w:b/>
          <w:i/>
          <w:sz w:val="22"/>
          <w:szCs w:val="22"/>
          <w:lang w:eastAsia="ja-JP"/>
        </w:rPr>
        <w:t>После завершения размещения ценных бумаг Эмитент намеревается представить в регистрирующий орган уведомление об итогах выпуска ценных бумаг.</w:t>
      </w:r>
    </w:p>
    <w:p w:rsidR="002B6D82" w:rsidRDefault="002B6D82" w:rsidP="002B6D82">
      <w:pPr>
        <w:pStyle w:val="16"/>
        <w:keepNext w:val="0"/>
        <w:widowControl w:val="0"/>
        <w:numPr>
          <w:ilvl w:val="0"/>
          <w:numId w:val="0"/>
        </w:numPr>
        <w:autoSpaceDE w:val="0"/>
        <w:autoSpaceDN w:val="0"/>
        <w:adjustRightInd w:val="0"/>
        <w:spacing w:before="0"/>
        <w:rPr>
          <w:rFonts w:eastAsia="SimSun"/>
        </w:rPr>
      </w:pPr>
    </w:p>
    <w:p w:rsidR="002B6D82" w:rsidRPr="002E6DA9" w:rsidRDefault="002B6D82" w:rsidP="002E6DA9">
      <w:pPr>
        <w:keepNext/>
        <w:keepLines/>
        <w:autoSpaceDE/>
        <w:autoSpaceDN/>
        <w:spacing w:line="276" w:lineRule="auto"/>
        <w:jc w:val="both"/>
        <w:outlineLvl w:val="1"/>
        <w:rPr>
          <w:rFonts w:ascii="Arial" w:hAnsi="Arial" w:cs="Arial"/>
          <w:b/>
          <w:bCs/>
          <w:sz w:val="28"/>
          <w:szCs w:val="28"/>
          <w:lang w:eastAsia="en-US"/>
        </w:rPr>
      </w:pPr>
      <w:bookmarkStart w:id="110" w:name="_Toc428451908"/>
      <w:r w:rsidRPr="002E6DA9">
        <w:rPr>
          <w:rFonts w:ascii="Arial" w:hAnsi="Arial" w:cs="Arial"/>
          <w:b/>
          <w:bCs/>
          <w:sz w:val="28"/>
          <w:szCs w:val="28"/>
          <w:lang w:eastAsia="en-US"/>
        </w:rPr>
        <w:t>8.9. Порядок и условия погашения и выплаты доходов по облигациям</w:t>
      </w:r>
      <w:bookmarkEnd w:id="110"/>
    </w:p>
    <w:p w:rsidR="002B6D82" w:rsidRPr="009310ED" w:rsidRDefault="002B6D82" w:rsidP="002B6D82">
      <w:pPr>
        <w:jc w:val="both"/>
        <w:rPr>
          <w:b/>
          <w:i/>
          <w:sz w:val="22"/>
          <w:szCs w:val="22"/>
        </w:rPr>
      </w:pPr>
      <w:r w:rsidRPr="009310ED">
        <w:rPr>
          <w:b/>
          <w:i/>
          <w:sz w:val="22"/>
          <w:szCs w:val="22"/>
        </w:rPr>
        <w:t xml:space="preserve">В случае, если на момент совершения определенных действий, связанных с исполнением обязательств Эмитентом по погашению </w:t>
      </w:r>
      <w:proofErr w:type="gramStart"/>
      <w:r w:rsidRPr="009310ED">
        <w:rPr>
          <w:b/>
          <w:i/>
          <w:sz w:val="22"/>
          <w:szCs w:val="22"/>
        </w:rPr>
        <w:t>и(</w:t>
      </w:r>
      <w:proofErr w:type="gramEnd"/>
      <w:r w:rsidRPr="009310ED">
        <w:rPr>
          <w:b/>
          <w:i/>
          <w:sz w:val="22"/>
          <w:szCs w:val="22"/>
        </w:rPr>
        <w:t>или) досрочному погашению, и(или) выплате доходов, в том числе определением процентной ставки по купонам, и(или) дефолтом, и(или) те</w:t>
      </w:r>
      <w:r>
        <w:rPr>
          <w:b/>
          <w:i/>
          <w:sz w:val="22"/>
          <w:szCs w:val="22"/>
        </w:rPr>
        <w:t>хническим дефолтом по О</w:t>
      </w:r>
      <w:r w:rsidRPr="009310ED">
        <w:rPr>
          <w:b/>
          <w:i/>
          <w:sz w:val="22"/>
          <w:szCs w:val="22"/>
        </w:rPr>
        <w:t>блигациям, законодательством Российской Федерации и(или) нормативными актами в сфере финансовых рынков будут установлены условия и(или) порядок, и(или) правила (требования), и (или) сроки, отличные от тех, которые содержатся в Решении о выпуске ценных бумаг и Проспекте ценных бумаг, но при этом распространяющ</w:t>
      </w:r>
      <w:r>
        <w:rPr>
          <w:b/>
          <w:i/>
          <w:sz w:val="22"/>
          <w:szCs w:val="22"/>
        </w:rPr>
        <w:t>иеся на данный выпуск О</w:t>
      </w:r>
      <w:r w:rsidRPr="009310ED">
        <w:rPr>
          <w:b/>
          <w:i/>
          <w:sz w:val="22"/>
          <w:szCs w:val="22"/>
        </w:rPr>
        <w:t xml:space="preserve">блигаций, исходя из даты </w:t>
      </w:r>
      <w:r w:rsidR="006E5614">
        <w:rPr>
          <w:b/>
          <w:i/>
          <w:sz w:val="22"/>
          <w:szCs w:val="22"/>
        </w:rPr>
        <w:t>государственной регистрации выпуска</w:t>
      </w:r>
      <w:r w:rsidRPr="009310ED">
        <w:rPr>
          <w:b/>
          <w:i/>
          <w:sz w:val="22"/>
          <w:szCs w:val="22"/>
        </w:rPr>
        <w:t xml:space="preserve">, исполнение обязательств Эмитентом по погашению </w:t>
      </w:r>
      <w:proofErr w:type="gramStart"/>
      <w:r w:rsidRPr="009310ED">
        <w:rPr>
          <w:b/>
          <w:i/>
          <w:sz w:val="22"/>
          <w:szCs w:val="22"/>
        </w:rPr>
        <w:t>и(</w:t>
      </w:r>
      <w:proofErr w:type="gramEnd"/>
      <w:r w:rsidRPr="009310ED">
        <w:rPr>
          <w:b/>
          <w:i/>
          <w:sz w:val="22"/>
          <w:szCs w:val="22"/>
        </w:rPr>
        <w:t>или) досрочному погашению, и(или) выплате доходов, в том числе определение процент</w:t>
      </w:r>
      <w:r>
        <w:rPr>
          <w:b/>
          <w:i/>
          <w:sz w:val="22"/>
          <w:szCs w:val="22"/>
        </w:rPr>
        <w:t>ной ставки по купонам О</w:t>
      </w:r>
      <w:r w:rsidRPr="009310ED">
        <w:rPr>
          <w:b/>
          <w:i/>
          <w:sz w:val="22"/>
          <w:szCs w:val="22"/>
        </w:rPr>
        <w:t xml:space="preserve">блигаций, правоотношения в связи с дефолтом </w:t>
      </w:r>
      <w:proofErr w:type="gramStart"/>
      <w:r w:rsidRPr="009310ED">
        <w:rPr>
          <w:b/>
          <w:i/>
          <w:sz w:val="22"/>
          <w:szCs w:val="22"/>
        </w:rPr>
        <w:t>и(</w:t>
      </w:r>
      <w:proofErr w:type="gramEnd"/>
      <w:r w:rsidRPr="009310ED">
        <w:rPr>
          <w:b/>
          <w:i/>
          <w:sz w:val="22"/>
          <w:szCs w:val="22"/>
        </w:rPr>
        <w:t>или) те</w:t>
      </w:r>
      <w:r>
        <w:rPr>
          <w:b/>
          <w:i/>
          <w:sz w:val="22"/>
          <w:szCs w:val="22"/>
        </w:rPr>
        <w:t>хническим дефолтом по О</w:t>
      </w:r>
      <w:r w:rsidRPr="009310ED">
        <w:rPr>
          <w:b/>
          <w:i/>
          <w:sz w:val="22"/>
          <w:szCs w:val="22"/>
        </w:rPr>
        <w:t>блигациям, будут осуществляться с учетом таких требований законодательства Российской Федерации (или) нормативных актов в сфере финансовых рынков, действующих на момент совершения соответствующих действий.</w:t>
      </w:r>
    </w:p>
    <w:p w:rsidR="002B6D82" w:rsidRPr="002B6D82" w:rsidRDefault="002B6D82" w:rsidP="002B6D82">
      <w:pPr>
        <w:rPr>
          <w:lang w:eastAsia="en-US"/>
        </w:rPr>
      </w:pPr>
    </w:p>
    <w:p w:rsidR="002B6D82" w:rsidRPr="002E6DA9" w:rsidRDefault="002B6D82" w:rsidP="002E6DA9">
      <w:pPr>
        <w:keepNext/>
        <w:keepLines/>
        <w:autoSpaceDE/>
        <w:autoSpaceDN/>
        <w:spacing w:before="200" w:line="276" w:lineRule="auto"/>
        <w:jc w:val="both"/>
        <w:outlineLvl w:val="2"/>
        <w:rPr>
          <w:rFonts w:ascii="Arial" w:hAnsi="Arial" w:cs="Arial"/>
          <w:b/>
          <w:bCs/>
          <w:sz w:val="24"/>
          <w:szCs w:val="24"/>
          <w:lang w:eastAsia="en-US"/>
        </w:rPr>
      </w:pPr>
      <w:bookmarkStart w:id="111" w:name="_Toc428451909"/>
      <w:r w:rsidRPr="002E6DA9">
        <w:rPr>
          <w:rFonts w:ascii="Arial" w:hAnsi="Arial" w:cs="Arial"/>
          <w:b/>
          <w:bCs/>
          <w:sz w:val="24"/>
          <w:szCs w:val="24"/>
          <w:lang w:eastAsia="en-US"/>
        </w:rPr>
        <w:t>8.9.1. Форма погашения облигаций</w:t>
      </w:r>
      <w:bookmarkEnd w:id="111"/>
    </w:p>
    <w:p w:rsidR="002B6D82" w:rsidRDefault="002B6D82" w:rsidP="002B6D82">
      <w:pPr>
        <w:pStyle w:val="16"/>
        <w:keepNext w:val="0"/>
        <w:widowControl w:val="0"/>
        <w:numPr>
          <w:ilvl w:val="0"/>
          <w:numId w:val="0"/>
        </w:numPr>
        <w:autoSpaceDE w:val="0"/>
        <w:autoSpaceDN w:val="0"/>
        <w:adjustRightInd w:val="0"/>
        <w:spacing w:before="0"/>
        <w:rPr>
          <w:rFonts w:eastAsia="SimSun"/>
        </w:rPr>
      </w:pPr>
    </w:p>
    <w:p w:rsidR="002B6D82" w:rsidRDefault="002B6D82" w:rsidP="002B6D82">
      <w:pPr>
        <w:pStyle w:val="16"/>
        <w:keepNext w:val="0"/>
        <w:widowControl w:val="0"/>
        <w:numPr>
          <w:ilvl w:val="0"/>
          <w:numId w:val="0"/>
        </w:numPr>
        <w:autoSpaceDE w:val="0"/>
        <w:autoSpaceDN w:val="0"/>
        <w:adjustRightInd w:val="0"/>
        <w:spacing w:before="0"/>
        <w:rPr>
          <w:rFonts w:eastAsia="SimSun"/>
        </w:rPr>
      </w:pPr>
      <w:r w:rsidRPr="002B6D82">
        <w:rPr>
          <w:rFonts w:eastAsia="SimSun"/>
        </w:rPr>
        <w:lastRenderedPageBreak/>
        <w:t>Погашение Облигаций и выплата доходов по ним производится денежными средствами в валюте Российской Федерации в безналичном порядке в пользу владельцев Облигаций. Возможность выбора владельцами Облигаций формы погашения Облигаций не предусмотрена.</w:t>
      </w:r>
    </w:p>
    <w:p w:rsidR="002B6D82" w:rsidRDefault="002B6D82" w:rsidP="002B6D82">
      <w:pPr>
        <w:pStyle w:val="16"/>
        <w:keepNext w:val="0"/>
        <w:widowControl w:val="0"/>
        <w:numPr>
          <w:ilvl w:val="0"/>
          <w:numId w:val="0"/>
        </w:numPr>
        <w:autoSpaceDE w:val="0"/>
        <w:autoSpaceDN w:val="0"/>
        <w:adjustRightInd w:val="0"/>
        <w:spacing w:before="0"/>
        <w:rPr>
          <w:bCs w:val="0"/>
          <w:iCs w:val="0"/>
        </w:rPr>
      </w:pPr>
    </w:p>
    <w:p w:rsidR="002B6D82" w:rsidRPr="002E6DA9" w:rsidRDefault="002B6D82" w:rsidP="002E6DA9">
      <w:pPr>
        <w:keepNext/>
        <w:keepLines/>
        <w:autoSpaceDE/>
        <w:autoSpaceDN/>
        <w:spacing w:before="200" w:line="276" w:lineRule="auto"/>
        <w:jc w:val="both"/>
        <w:outlineLvl w:val="2"/>
        <w:rPr>
          <w:rFonts w:ascii="Arial" w:hAnsi="Arial" w:cs="Arial"/>
          <w:b/>
          <w:bCs/>
          <w:sz w:val="24"/>
          <w:szCs w:val="24"/>
          <w:lang w:eastAsia="en-US"/>
        </w:rPr>
      </w:pPr>
      <w:bookmarkStart w:id="112" w:name="_Toc428451910"/>
      <w:r w:rsidRPr="002E6DA9">
        <w:rPr>
          <w:rFonts w:ascii="Arial" w:hAnsi="Arial" w:cs="Arial"/>
          <w:b/>
          <w:bCs/>
          <w:sz w:val="24"/>
          <w:szCs w:val="24"/>
          <w:lang w:eastAsia="en-US"/>
        </w:rPr>
        <w:t>8.9.2. Порядок и условия погашения облигаций</w:t>
      </w:r>
      <w:bookmarkEnd w:id="112"/>
    </w:p>
    <w:p w:rsidR="002B6D82" w:rsidRDefault="002B6D82" w:rsidP="002B6D82">
      <w:pPr>
        <w:pStyle w:val="16"/>
        <w:keepNext w:val="0"/>
        <w:widowControl w:val="0"/>
        <w:numPr>
          <w:ilvl w:val="0"/>
          <w:numId w:val="0"/>
        </w:numPr>
        <w:autoSpaceDE w:val="0"/>
        <w:autoSpaceDN w:val="0"/>
        <w:adjustRightInd w:val="0"/>
        <w:spacing w:before="0"/>
        <w:rPr>
          <w:bCs w:val="0"/>
          <w:iCs w:val="0"/>
        </w:rPr>
      </w:pPr>
    </w:p>
    <w:p w:rsidR="002B6D82" w:rsidRPr="00C90F26" w:rsidRDefault="002B6D82" w:rsidP="002B6D82">
      <w:pPr>
        <w:widowControl w:val="0"/>
        <w:rPr>
          <w:bCs/>
          <w:sz w:val="22"/>
          <w:szCs w:val="22"/>
        </w:rPr>
      </w:pPr>
      <w:r w:rsidRPr="00C90F26">
        <w:rPr>
          <w:bCs/>
          <w:sz w:val="22"/>
          <w:szCs w:val="22"/>
        </w:rPr>
        <w:t>Срок (дата) погашения облигаций выпуска:</w:t>
      </w:r>
    </w:p>
    <w:p w:rsidR="002B6D82" w:rsidRPr="00C90F26" w:rsidRDefault="002B6D82" w:rsidP="002B6D82">
      <w:pPr>
        <w:jc w:val="both"/>
        <w:rPr>
          <w:bCs/>
          <w:iCs/>
          <w:sz w:val="22"/>
          <w:szCs w:val="22"/>
        </w:rPr>
      </w:pPr>
      <w:r w:rsidRPr="00C90F26">
        <w:rPr>
          <w:rStyle w:val="SUBST0"/>
          <w:b w:val="0"/>
          <w:bCs/>
          <w:i w:val="0"/>
          <w:iCs/>
          <w:szCs w:val="22"/>
        </w:rPr>
        <w:t xml:space="preserve">Дата погашения Облигаций: </w:t>
      </w:r>
      <w:r>
        <w:rPr>
          <w:b/>
          <w:bCs/>
          <w:i/>
          <w:iCs/>
          <w:sz w:val="22"/>
          <w:szCs w:val="22"/>
        </w:rPr>
        <w:t>3 640</w:t>
      </w:r>
      <w:r w:rsidRPr="009D6ED7">
        <w:rPr>
          <w:b/>
          <w:bCs/>
          <w:i/>
          <w:iCs/>
          <w:sz w:val="22"/>
          <w:szCs w:val="22"/>
        </w:rPr>
        <w:t>-й (</w:t>
      </w:r>
      <w:r>
        <w:rPr>
          <w:b/>
          <w:bCs/>
          <w:i/>
          <w:iCs/>
          <w:sz w:val="22"/>
          <w:szCs w:val="22"/>
        </w:rPr>
        <w:t>Три тысячи шестьсот сороковой</w:t>
      </w:r>
      <w:r w:rsidRPr="009D6ED7">
        <w:rPr>
          <w:b/>
          <w:bCs/>
          <w:i/>
          <w:iCs/>
          <w:sz w:val="22"/>
          <w:szCs w:val="22"/>
        </w:rPr>
        <w:t>)</w:t>
      </w:r>
      <w:r w:rsidRPr="00C90F26">
        <w:rPr>
          <w:rStyle w:val="SUBST0"/>
          <w:szCs w:val="22"/>
        </w:rPr>
        <w:t xml:space="preserve"> день </w:t>
      </w:r>
      <w:proofErr w:type="gramStart"/>
      <w:r w:rsidRPr="00C90F26">
        <w:rPr>
          <w:rStyle w:val="SUBST0"/>
          <w:szCs w:val="22"/>
        </w:rPr>
        <w:t>с даты начала</w:t>
      </w:r>
      <w:proofErr w:type="gramEnd"/>
      <w:r w:rsidRPr="00C90F26">
        <w:rPr>
          <w:rStyle w:val="SUBST0"/>
          <w:szCs w:val="22"/>
        </w:rPr>
        <w:t xml:space="preserve"> размещения Облигаций выпуска (далее также – «Дата погашения»).</w:t>
      </w:r>
    </w:p>
    <w:p w:rsidR="002B6D82" w:rsidRPr="00C90F26" w:rsidRDefault="002B6D82" w:rsidP="002B6D82">
      <w:pPr>
        <w:widowControl w:val="0"/>
        <w:adjustRightInd w:val="0"/>
        <w:jc w:val="both"/>
        <w:rPr>
          <w:rStyle w:val="SUBST0"/>
          <w:bCs/>
          <w:iCs/>
          <w:szCs w:val="22"/>
        </w:rPr>
      </w:pPr>
      <w:r w:rsidRPr="00C90F26">
        <w:rPr>
          <w:rStyle w:val="SUBST0"/>
          <w:bCs/>
          <w:iCs/>
          <w:szCs w:val="22"/>
        </w:rPr>
        <w:t>Если Дата погашения Облигаций выпадает на</w:t>
      </w:r>
      <w:r w:rsidRPr="00F25EFF">
        <w:rPr>
          <w:rStyle w:val="SUBST0"/>
          <w:bCs/>
          <w:iCs/>
          <w:szCs w:val="22"/>
        </w:rPr>
        <w:t xml:space="preserve"> нерабочий праздничный или</w:t>
      </w:r>
      <w:r w:rsidRPr="00C90F26">
        <w:rPr>
          <w:rStyle w:val="SUBST0"/>
          <w:bCs/>
          <w:iCs/>
          <w:szCs w:val="22"/>
        </w:rPr>
        <w:t xml:space="preserve"> выходной день, независимо от того, будет ли это нерабочий праздничный день или выходной день для расчетных операций, то выплата надлежащей суммы производится в первый рабочий день, следующий за выходным. Владелец Облигации не имеет права требовать начисления процентов или какой-либо иной компенсации за такую задержку в платеже.</w:t>
      </w:r>
    </w:p>
    <w:p w:rsidR="002B6D82" w:rsidRDefault="002B6D82" w:rsidP="002B6D82">
      <w:pPr>
        <w:pStyle w:val="ConsPlusNormal"/>
        <w:ind w:firstLine="0"/>
        <w:jc w:val="both"/>
        <w:rPr>
          <w:rStyle w:val="SUBST0"/>
          <w:rFonts w:ascii="Times New Roman" w:hAnsi="Times New Roman" w:cs="Times New Roman"/>
          <w:bCs/>
          <w:iCs/>
          <w:szCs w:val="22"/>
        </w:rPr>
      </w:pPr>
      <w:r w:rsidRPr="00C90F26">
        <w:rPr>
          <w:rStyle w:val="SUBST0"/>
          <w:rFonts w:ascii="Times New Roman" w:hAnsi="Times New Roman" w:cs="Times New Roman"/>
          <w:bCs/>
          <w:iCs/>
          <w:szCs w:val="22"/>
        </w:rPr>
        <w:t>Даты начала и окончания погашения Облигаций выпуска совпадают.</w:t>
      </w:r>
    </w:p>
    <w:p w:rsidR="002B6D82" w:rsidRPr="00C90F26" w:rsidRDefault="002B6D82" w:rsidP="002B6D82">
      <w:pPr>
        <w:pStyle w:val="ConsPlusNormal"/>
        <w:ind w:firstLine="0"/>
        <w:jc w:val="both"/>
        <w:rPr>
          <w:rFonts w:ascii="Times New Roman" w:hAnsi="Times New Roman" w:cs="Times New Roman"/>
          <w:sz w:val="22"/>
          <w:szCs w:val="22"/>
        </w:rPr>
      </w:pPr>
    </w:p>
    <w:p w:rsidR="002B6D82" w:rsidRDefault="002B6D82" w:rsidP="002B6D82">
      <w:pPr>
        <w:pStyle w:val="NormalPrefix"/>
        <w:widowControl/>
        <w:spacing w:before="0" w:after="0"/>
      </w:pPr>
      <w:r w:rsidRPr="00C90F26">
        <w:t>Иные условия и порядок погашения облигаций:</w:t>
      </w:r>
    </w:p>
    <w:p w:rsidR="002B6D82" w:rsidRPr="008672F0" w:rsidRDefault="002B6D82" w:rsidP="002B6D82">
      <w:pPr>
        <w:jc w:val="both"/>
        <w:rPr>
          <w:b/>
          <w:bCs/>
          <w:i/>
          <w:iCs/>
          <w:sz w:val="22"/>
          <w:szCs w:val="22"/>
        </w:rPr>
      </w:pPr>
      <w:r w:rsidRPr="008672F0">
        <w:rPr>
          <w:b/>
          <w:bCs/>
          <w:i/>
          <w:iCs/>
          <w:sz w:val="22"/>
          <w:szCs w:val="22"/>
        </w:rPr>
        <w:t>Выплата непогашенной части номинальной стоимости Облигаций при их погашении производится в рублях Российской Федерации в безналичном порядке.</w:t>
      </w:r>
    </w:p>
    <w:p w:rsidR="002B6D82" w:rsidRPr="002A1F8B" w:rsidRDefault="002B6D82" w:rsidP="002B6D82">
      <w:pPr>
        <w:widowControl w:val="0"/>
        <w:jc w:val="both"/>
        <w:rPr>
          <w:b/>
          <w:bCs/>
          <w:i/>
          <w:iCs/>
          <w:sz w:val="22"/>
          <w:szCs w:val="22"/>
        </w:rPr>
      </w:pPr>
      <w:r w:rsidRPr="002A1F8B">
        <w:rPr>
          <w:b/>
          <w:bCs/>
          <w:i/>
          <w:iCs/>
          <w:sz w:val="22"/>
          <w:szCs w:val="22"/>
        </w:rPr>
        <w:t xml:space="preserve">Передача выплат при погашении Облигаций производится в соответствии с порядком, установленным действующим законодательством Российской Федерации. </w:t>
      </w:r>
    </w:p>
    <w:p w:rsidR="002B6D82" w:rsidRPr="002A1F8B" w:rsidRDefault="002B6D82" w:rsidP="002B6D82">
      <w:pPr>
        <w:widowControl w:val="0"/>
        <w:jc w:val="both"/>
        <w:rPr>
          <w:b/>
          <w:bCs/>
          <w:i/>
          <w:iCs/>
          <w:sz w:val="22"/>
          <w:szCs w:val="22"/>
        </w:rPr>
      </w:pPr>
      <w:r w:rsidRPr="002A1F8B">
        <w:rPr>
          <w:b/>
          <w:bCs/>
          <w:i/>
          <w:iCs/>
          <w:sz w:val="22"/>
          <w:szCs w:val="22"/>
        </w:rPr>
        <w:t>Владельцы и иные лица, осуществляющие в соответствии с федеральными законами права по Облигациям</w:t>
      </w:r>
      <w:r>
        <w:rPr>
          <w:b/>
          <w:bCs/>
          <w:i/>
          <w:iCs/>
          <w:sz w:val="22"/>
          <w:szCs w:val="22"/>
        </w:rPr>
        <w:t>,</w:t>
      </w:r>
      <w:r w:rsidRPr="002A1F8B">
        <w:rPr>
          <w:b/>
          <w:bCs/>
          <w:i/>
          <w:iCs/>
          <w:sz w:val="22"/>
          <w:szCs w:val="22"/>
        </w:rPr>
        <w:t xml:space="preserve"> получают</w:t>
      </w:r>
      <w:r>
        <w:rPr>
          <w:b/>
          <w:bCs/>
          <w:i/>
          <w:iCs/>
          <w:sz w:val="22"/>
          <w:szCs w:val="22"/>
        </w:rPr>
        <w:t xml:space="preserve"> причитающиеся им денежные</w:t>
      </w:r>
      <w:r w:rsidRPr="002A1F8B">
        <w:rPr>
          <w:b/>
          <w:bCs/>
          <w:i/>
          <w:iCs/>
          <w:sz w:val="22"/>
          <w:szCs w:val="22"/>
        </w:rPr>
        <w:t xml:space="preserve"> выплаты</w:t>
      </w:r>
      <w:r>
        <w:rPr>
          <w:b/>
          <w:bCs/>
          <w:i/>
          <w:iCs/>
          <w:sz w:val="22"/>
          <w:szCs w:val="22"/>
        </w:rPr>
        <w:t xml:space="preserve"> в счет</w:t>
      </w:r>
      <w:r w:rsidRPr="002A1F8B">
        <w:rPr>
          <w:b/>
          <w:bCs/>
          <w:i/>
          <w:iCs/>
          <w:sz w:val="22"/>
          <w:szCs w:val="22"/>
        </w:rPr>
        <w:t xml:space="preserve"> по</w:t>
      </w:r>
      <w:r>
        <w:rPr>
          <w:b/>
          <w:bCs/>
          <w:i/>
          <w:iCs/>
          <w:sz w:val="22"/>
          <w:szCs w:val="22"/>
        </w:rPr>
        <w:t>гашения</w:t>
      </w:r>
      <w:r w:rsidRPr="002A1F8B">
        <w:rPr>
          <w:b/>
          <w:bCs/>
          <w:i/>
          <w:iCs/>
          <w:sz w:val="22"/>
          <w:szCs w:val="22"/>
        </w:rPr>
        <w:t xml:space="preserve"> Облигаци</w:t>
      </w:r>
      <w:r>
        <w:rPr>
          <w:b/>
          <w:bCs/>
          <w:i/>
          <w:iCs/>
          <w:sz w:val="22"/>
          <w:szCs w:val="22"/>
        </w:rPr>
        <w:t>й</w:t>
      </w:r>
      <w:r w:rsidRPr="002A1F8B">
        <w:rPr>
          <w:b/>
          <w:bCs/>
          <w:i/>
          <w:iCs/>
          <w:sz w:val="22"/>
          <w:szCs w:val="22"/>
        </w:rPr>
        <w:t xml:space="preserve"> через депозитарий, осуществляющий учет прав на </w:t>
      </w:r>
      <w:r>
        <w:rPr>
          <w:b/>
          <w:bCs/>
          <w:i/>
          <w:iCs/>
          <w:sz w:val="22"/>
          <w:szCs w:val="22"/>
        </w:rPr>
        <w:t>Облигации</w:t>
      </w:r>
      <w:r w:rsidRPr="002A1F8B">
        <w:rPr>
          <w:b/>
          <w:bCs/>
          <w:i/>
          <w:iCs/>
          <w:sz w:val="22"/>
          <w:szCs w:val="22"/>
        </w:rPr>
        <w:t>, депонентами которого они являются. 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rsidR="002B6D82" w:rsidRPr="002A1F8B" w:rsidRDefault="002B6D82" w:rsidP="002B6D82">
      <w:pPr>
        <w:widowControl w:val="0"/>
        <w:jc w:val="both"/>
        <w:rPr>
          <w:b/>
          <w:bCs/>
          <w:i/>
          <w:iCs/>
          <w:sz w:val="22"/>
          <w:szCs w:val="22"/>
        </w:rPr>
      </w:pPr>
      <w:r w:rsidRPr="002A1F8B">
        <w:rPr>
          <w:b/>
          <w:bCs/>
          <w:i/>
          <w:iCs/>
          <w:sz w:val="22"/>
          <w:szCs w:val="22"/>
        </w:rPr>
        <w:t>Эмитент исполняет обязанность по осуществлению</w:t>
      </w:r>
      <w:r>
        <w:rPr>
          <w:b/>
          <w:bCs/>
          <w:i/>
          <w:iCs/>
          <w:sz w:val="22"/>
          <w:szCs w:val="22"/>
        </w:rPr>
        <w:t xml:space="preserve"> денежных</w:t>
      </w:r>
      <w:r w:rsidRPr="002A1F8B">
        <w:rPr>
          <w:b/>
          <w:bCs/>
          <w:i/>
          <w:iCs/>
          <w:sz w:val="22"/>
          <w:szCs w:val="22"/>
        </w:rPr>
        <w:t xml:space="preserve"> выплат</w:t>
      </w:r>
      <w:r>
        <w:rPr>
          <w:b/>
          <w:bCs/>
          <w:i/>
          <w:iCs/>
          <w:sz w:val="22"/>
          <w:szCs w:val="22"/>
        </w:rPr>
        <w:t xml:space="preserve"> в счет</w:t>
      </w:r>
      <w:r w:rsidRPr="002A1F8B">
        <w:rPr>
          <w:b/>
          <w:bCs/>
          <w:i/>
          <w:iCs/>
          <w:sz w:val="22"/>
          <w:szCs w:val="22"/>
        </w:rPr>
        <w:t xml:space="preserve"> по</w:t>
      </w:r>
      <w:r>
        <w:rPr>
          <w:b/>
          <w:bCs/>
          <w:i/>
          <w:iCs/>
          <w:sz w:val="22"/>
          <w:szCs w:val="22"/>
        </w:rPr>
        <w:t>гашения</w:t>
      </w:r>
      <w:r w:rsidRPr="002A1F8B">
        <w:rPr>
          <w:b/>
          <w:bCs/>
          <w:i/>
          <w:iCs/>
          <w:sz w:val="22"/>
          <w:szCs w:val="22"/>
        </w:rPr>
        <w:t xml:space="preserve"> </w:t>
      </w:r>
      <w:r>
        <w:rPr>
          <w:b/>
          <w:bCs/>
          <w:i/>
          <w:iCs/>
          <w:sz w:val="22"/>
          <w:szCs w:val="22"/>
        </w:rPr>
        <w:t>Облигаций</w:t>
      </w:r>
      <w:r w:rsidRPr="002A1F8B">
        <w:rPr>
          <w:b/>
          <w:bCs/>
          <w:i/>
          <w:iCs/>
          <w:sz w:val="22"/>
          <w:szCs w:val="22"/>
        </w:rPr>
        <w:t xml:space="preserve"> путем перечисления денежных средств НРД. Указанная обязанность считается исполненной </w:t>
      </w:r>
      <w:r>
        <w:rPr>
          <w:b/>
          <w:bCs/>
          <w:i/>
          <w:iCs/>
          <w:sz w:val="22"/>
          <w:szCs w:val="22"/>
        </w:rPr>
        <w:t>Э</w:t>
      </w:r>
      <w:r w:rsidRPr="002A1F8B">
        <w:rPr>
          <w:b/>
          <w:bCs/>
          <w:i/>
          <w:iCs/>
          <w:sz w:val="22"/>
          <w:szCs w:val="22"/>
        </w:rPr>
        <w:t xml:space="preserve">митентом </w:t>
      </w:r>
      <w:proofErr w:type="gramStart"/>
      <w:r w:rsidRPr="002A1F8B">
        <w:rPr>
          <w:b/>
          <w:bCs/>
          <w:i/>
          <w:iCs/>
          <w:sz w:val="22"/>
          <w:szCs w:val="22"/>
        </w:rPr>
        <w:t>с даты поступления</w:t>
      </w:r>
      <w:proofErr w:type="gramEnd"/>
      <w:r w:rsidRPr="002A1F8B">
        <w:rPr>
          <w:b/>
          <w:bCs/>
          <w:i/>
          <w:iCs/>
          <w:sz w:val="22"/>
          <w:szCs w:val="22"/>
        </w:rPr>
        <w:t xml:space="preserve"> денежных средств на счет НРД.</w:t>
      </w:r>
    </w:p>
    <w:p w:rsidR="002B6D82" w:rsidRPr="002A1F8B" w:rsidRDefault="002B6D82" w:rsidP="002B6D82">
      <w:pPr>
        <w:widowControl w:val="0"/>
        <w:jc w:val="both"/>
        <w:rPr>
          <w:b/>
          <w:bCs/>
          <w:i/>
          <w:iCs/>
          <w:sz w:val="22"/>
          <w:szCs w:val="22"/>
        </w:rPr>
      </w:pPr>
      <w:r w:rsidRPr="002A1F8B">
        <w:rPr>
          <w:b/>
          <w:bCs/>
          <w:i/>
          <w:iCs/>
          <w:sz w:val="22"/>
          <w:szCs w:val="22"/>
        </w:rPr>
        <w:t>Передача</w:t>
      </w:r>
      <w:r>
        <w:rPr>
          <w:b/>
          <w:bCs/>
          <w:i/>
          <w:iCs/>
          <w:sz w:val="22"/>
          <w:szCs w:val="22"/>
        </w:rPr>
        <w:t xml:space="preserve"> денежных</w:t>
      </w:r>
      <w:r w:rsidRPr="002A1F8B">
        <w:rPr>
          <w:b/>
          <w:bCs/>
          <w:i/>
          <w:iCs/>
          <w:sz w:val="22"/>
          <w:szCs w:val="22"/>
        </w:rPr>
        <w:t xml:space="preserve"> выплат</w:t>
      </w:r>
      <w:r>
        <w:rPr>
          <w:b/>
          <w:bCs/>
          <w:i/>
          <w:iCs/>
          <w:sz w:val="22"/>
          <w:szCs w:val="22"/>
        </w:rPr>
        <w:t xml:space="preserve"> в счет</w:t>
      </w:r>
      <w:r w:rsidRPr="002A1F8B">
        <w:rPr>
          <w:b/>
          <w:bCs/>
          <w:i/>
          <w:iCs/>
          <w:sz w:val="22"/>
          <w:szCs w:val="22"/>
        </w:rPr>
        <w:t xml:space="preserve"> по</w:t>
      </w:r>
      <w:r>
        <w:rPr>
          <w:b/>
          <w:bCs/>
          <w:i/>
          <w:iCs/>
          <w:sz w:val="22"/>
          <w:szCs w:val="22"/>
        </w:rPr>
        <w:t>гашения</w:t>
      </w:r>
      <w:r w:rsidRPr="002A1F8B">
        <w:rPr>
          <w:b/>
          <w:bCs/>
          <w:i/>
          <w:iCs/>
          <w:sz w:val="22"/>
          <w:szCs w:val="22"/>
        </w:rPr>
        <w:t xml:space="preserve"> Облигаци</w:t>
      </w:r>
      <w:r>
        <w:rPr>
          <w:b/>
          <w:bCs/>
          <w:i/>
          <w:iCs/>
          <w:sz w:val="22"/>
          <w:szCs w:val="22"/>
        </w:rPr>
        <w:t>й</w:t>
      </w:r>
      <w:r w:rsidRPr="002A1F8B">
        <w:rPr>
          <w:b/>
          <w:bCs/>
          <w:i/>
          <w:iCs/>
          <w:sz w:val="22"/>
          <w:szCs w:val="22"/>
        </w:rPr>
        <w:t xml:space="preserve"> осуществляется депозитарием лицу, явля</w:t>
      </w:r>
      <w:r>
        <w:rPr>
          <w:b/>
          <w:bCs/>
          <w:i/>
          <w:iCs/>
          <w:sz w:val="22"/>
          <w:szCs w:val="22"/>
        </w:rPr>
        <w:t>ющ</w:t>
      </w:r>
      <w:r w:rsidRPr="002A1F8B">
        <w:rPr>
          <w:b/>
          <w:bCs/>
          <w:i/>
          <w:iCs/>
          <w:sz w:val="22"/>
          <w:szCs w:val="22"/>
        </w:rPr>
        <w:t>емуся его депонентом:</w:t>
      </w:r>
    </w:p>
    <w:p w:rsidR="002B6D82" w:rsidRPr="002A1F8B" w:rsidRDefault="002B6D82" w:rsidP="002B6D82">
      <w:pPr>
        <w:widowControl w:val="0"/>
        <w:jc w:val="both"/>
        <w:rPr>
          <w:b/>
          <w:bCs/>
          <w:i/>
          <w:iCs/>
          <w:sz w:val="22"/>
          <w:szCs w:val="22"/>
        </w:rPr>
      </w:pPr>
      <w:r w:rsidRPr="002A1F8B">
        <w:rPr>
          <w:b/>
          <w:bCs/>
          <w:i/>
          <w:iCs/>
          <w:sz w:val="22"/>
          <w:szCs w:val="22"/>
        </w:rPr>
        <w:t xml:space="preserve">1) на конец операционного дня, предшествующего дате, которая определенна в соответствии с документом, удостоверяющим права, закрепленные  ценными бумагами, и </w:t>
      </w:r>
      <w:r>
        <w:rPr>
          <w:b/>
          <w:bCs/>
          <w:i/>
          <w:iCs/>
          <w:sz w:val="22"/>
          <w:szCs w:val="22"/>
        </w:rPr>
        <w:t>в</w:t>
      </w:r>
      <w:r w:rsidRPr="002A1F8B">
        <w:rPr>
          <w:b/>
          <w:bCs/>
          <w:i/>
          <w:iCs/>
          <w:sz w:val="22"/>
          <w:szCs w:val="22"/>
        </w:rPr>
        <w:t xml:space="preserve"> </w:t>
      </w:r>
      <w:proofErr w:type="gramStart"/>
      <w:r w:rsidRPr="002A1F8B">
        <w:rPr>
          <w:b/>
          <w:bCs/>
          <w:i/>
          <w:iCs/>
          <w:sz w:val="22"/>
          <w:szCs w:val="22"/>
        </w:rPr>
        <w:t>которую</w:t>
      </w:r>
      <w:proofErr w:type="gramEnd"/>
      <w:r w:rsidRPr="002A1F8B">
        <w:rPr>
          <w:b/>
          <w:bCs/>
          <w:i/>
          <w:iCs/>
          <w:sz w:val="22"/>
          <w:szCs w:val="22"/>
        </w:rPr>
        <w:t xml:space="preserve"> </w:t>
      </w:r>
      <w:r>
        <w:rPr>
          <w:b/>
          <w:bCs/>
          <w:i/>
          <w:iCs/>
          <w:sz w:val="22"/>
          <w:szCs w:val="22"/>
        </w:rPr>
        <w:t>Облигации</w:t>
      </w:r>
      <w:r w:rsidRPr="002A1F8B">
        <w:rPr>
          <w:b/>
          <w:bCs/>
          <w:i/>
          <w:iCs/>
          <w:sz w:val="22"/>
          <w:szCs w:val="22"/>
        </w:rPr>
        <w:t xml:space="preserve"> подлеж</w:t>
      </w:r>
      <w:r>
        <w:rPr>
          <w:b/>
          <w:bCs/>
          <w:i/>
          <w:iCs/>
          <w:sz w:val="22"/>
          <w:szCs w:val="22"/>
        </w:rPr>
        <w:t>а</w:t>
      </w:r>
      <w:r w:rsidRPr="002A1F8B">
        <w:rPr>
          <w:b/>
          <w:bCs/>
          <w:i/>
          <w:iCs/>
          <w:sz w:val="22"/>
          <w:szCs w:val="22"/>
        </w:rPr>
        <w:t xml:space="preserve">т </w:t>
      </w:r>
      <w:r>
        <w:rPr>
          <w:b/>
          <w:bCs/>
          <w:i/>
          <w:iCs/>
          <w:sz w:val="22"/>
          <w:szCs w:val="22"/>
        </w:rPr>
        <w:t>погаш</w:t>
      </w:r>
      <w:r w:rsidRPr="002A1F8B">
        <w:rPr>
          <w:b/>
          <w:bCs/>
          <w:i/>
          <w:iCs/>
          <w:sz w:val="22"/>
          <w:szCs w:val="22"/>
        </w:rPr>
        <w:t>ению;</w:t>
      </w:r>
    </w:p>
    <w:p w:rsidR="002B6D82" w:rsidRPr="002A1F8B" w:rsidRDefault="002B6D82" w:rsidP="002B6D82">
      <w:pPr>
        <w:widowControl w:val="0"/>
        <w:jc w:val="both"/>
        <w:rPr>
          <w:b/>
          <w:bCs/>
          <w:i/>
          <w:iCs/>
          <w:sz w:val="22"/>
          <w:szCs w:val="22"/>
        </w:rPr>
      </w:pPr>
      <w:proofErr w:type="gramStart"/>
      <w:r w:rsidRPr="002A1F8B">
        <w:rPr>
          <w:b/>
          <w:bCs/>
          <w:i/>
          <w:iCs/>
          <w:sz w:val="22"/>
          <w:szCs w:val="22"/>
        </w:rPr>
        <w:t>2) на конец операционного дня, следующего за датой, на которую НРД в соответствии с действующим законодательством раскрыта информация о получении НРД подлежащих передаче</w:t>
      </w:r>
      <w:r>
        <w:rPr>
          <w:b/>
          <w:bCs/>
          <w:i/>
          <w:iCs/>
          <w:sz w:val="22"/>
          <w:szCs w:val="22"/>
        </w:rPr>
        <w:t xml:space="preserve"> денежных</w:t>
      </w:r>
      <w:r w:rsidRPr="002A1F8B">
        <w:rPr>
          <w:b/>
          <w:bCs/>
          <w:i/>
          <w:iCs/>
          <w:sz w:val="22"/>
          <w:szCs w:val="22"/>
        </w:rPr>
        <w:t xml:space="preserve"> выплат</w:t>
      </w:r>
      <w:r>
        <w:rPr>
          <w:b/>
          <w:bCs/>
          <w:i/>
          <w:iCs/>
          <w:sz w:val="22"/>
          <w:szCs w:val="22"/>
        </w:rPr>
        <w:t xml:space="preserve"> в счет</w:t>
      </w:r>
      <w:r w:rsidRPr="002A1F8B">
        <w:rPr>
          <w:b/>
          <w:bCs/>
          <w:i/>
          <w:iCs/>
          <w:sz w:val="22"/>
          <w:szCs w:val="22"/>
        </w:rPr>
        <w:t xml:space="preserve"> по</w:t>
      </w:r>
      <w:r>
        <w:rPr>
          <w:b/>
          <w:bCs/>
          <w:i/>
          <w:iCs/>
          <w:sz w:val="22"/>
          <w:szCs w:val="22"/>
        </w:rPr>
        <w:t>гашения</w:t>
      </w:r>
      <w:r w:rsidRPr="002A1F8B">
        <w:rPr>
          <w:b/>
          <w:bCs/>
          <w:i/>
          <w:iCs/>
          <w:sz w:val="22"/>
          <w:szCs w:val="22"/>
        </w:rPr>
        <w:t xml:space="preserve"> </w:t>
      </w:r>
      <w:r>
        <w:rPr>
          <w:b/>
          <w:bCs/>
          <w:i/>
          <w:iCs/>
          <w:sz w:val="22"/>
          <w:szCs w:val="22"/>
        </w:rPr>
        <w:t>Облигаций</w:t>
      </w:r>
      <w:r w:rsidRPr="002A1F8B">
        <w:rPr>
          <w:b/>
          <w:bCs/>
          <w:i/>
          <w:iCs/>
          <w:sz w:val="22"/>
          <w:szCs w:val="22"/>
        </w:rPr>
        <w:t xml:space="preserve"> в случае, если</w:t>
      </w:r>
      <w:r>
        <w:rPr>
          <w:b/>
          <w:bCs/>
          <w:i/>
          <w:iCs/>
          <w:sz w:val="22"/>
          <w:szCs w:val="22"/>
        </w:rPr>
        <w:t xml:space="preserve"> в установленную дату (установленный срок)</w:t>
      </w:r>
      <w:r w:rsidRPr="002A1F8B">
        <w:rPr>
          <w:b/>
          <w:bCs/>
          <w:i/>
          <w:iCs/>
          <w:sz w:val="22"/>
          <w:szCs w:val="22"/>
        </w:rPr>
        <w:t xml:space="preserve"> обязанность</w:t>
      </w:r>
      <w:r>
        <w:rPr>
          <w:b/>
          <w:bCs/>
          <w:i/>
          <w:iCs/>
          <w:sz w:val="22"/>
          <w:szCs w:val="22"/>
        </w:rPr>
        <w:t xml:space="preserve"> Эмитента</w:t>
      </w:r>
      <w:r w:rsidRPr="002A1F8B">
        <w:rPr>
          <w:b/>
          <w:bCs/>
          <w:i/>
          <w:iCs/>
          <w:sz w:val="22"/>
          <w:szCs w:val="22"/>
        </w:rPr>
        <w:t xml:space="preserve"> по осуществлению</w:t>
      </w:r>
      <w:r>
        <w:rPr>
          <w:b/>
          <w:bCs/>
          <w:i/>
          <w:iCs/>
          <w:sz w:val="22"/>
          <w:szCs w:val="22"/>
        </w:rPr>
        <w:t xml:space="preserve"> денежных</w:t>
      </w:r>
      <w:r w:rsidRPr="002A1F8B">
        <w:rPr>
          <w:b/>
          <w:bCs/>
          <w:i/>
          <w:iCs/>
          <w:sz w:val="22"/>
          <w:szCs w:val="22"/>
        </w:rPr>
        <w:t xml:space="preserve"> выплат</w:t>
      </w:r>
      <w:r>
        <w:rPr>
          <w:b/>
          <w:bCs/>
          <w:i/>
          <w:iCs/>
          <w:sz w:val="22"/>
          <w:szCs w:val="22"/>
        </w:rPr>
        <w:t xml:space="preserve"> в счет</w:t>
      </w:r>
      <w:r w:rsidRPr="002A1F8B">
        <w:rPr>
          <w:b/>
          <w:bCs/>
          <w:i/>
          <w:iCs/>
          <w:sz w:val="22"/>
          <w:szCs w:val="22"/>
        </w:rPr>
        <w:t xml:space="preserve"> по</w:t>
      </w:r>
      <w:r>
        <w:rPr>
          <w:b/>
          <w:bCs/>
          <w:i/>
          <w:iCs/>
          <w:sz w:val="22"/>
          <w:szCs w:val="22"/>
        </w:rPr>
        <w:t>гашения</w:t>
      </w:r>
      <w:r w:rsidRPr="002A1F8B">
        <w:rPr>
          <w:b/>
          <w:bCs/>
          <w:i/>
          <w:iCs/>
          <w:sz w:val="22"/>
          <w:szCs w:val="22"/>
        </w:rPr>
        <w:t xml:space="preserve"> </w:t>
      </w:r>
      <w:r>
        <w:rPr>
          <w:b/>
          <w:bCs/>
          <w:i/>
          <w:iCs/>
          <w:sz w:val="22"/>
          <w:szCs w:val="22"/>
        </w:rPr>
        <w:t xml:space="preserve"> Облигаций</w:t>
      </w:r>
      <w:r w:rsidRPr="002A1F8B">
        <w:rPr>
          <w:b/>
          <w:bCs/>
          <w:i/>
          <w:iCs/>
          <w:sz w:val="22"/>
          <w:szCs w:val="22"/>
        </w:rPr>
        <w:t xml:space="preserve"> не исполн</w:t>
      </w:r>
      <w:r>
        <w:rPr>
          <w:b/>
          <w:bCs/>
          <w:i/>
          <w:iCs/>
          <w:sz w:val="22"/>
          <w:szCs w:val="22"/>
        </w:rPr>
        <w:t>яется</w:t>
      </w:r>
      <w:r w:rsidRPr="002A1F8B">
        <w:rPr>
          <w:b/>
          <w:bCs/>
          <w:i/>
          <w:iCs/>
          <w:sz w:val="22"/>
          <w:szCs w:val="22"/>
        </w:rPr>
        <w:t xml:space="preserve"> или исполн</w:t>
      </w:r>
      <w:r>
        <w:rPr>
          <w:b/>
          <w:bCs/>
          <w:i/>
          <w:iCs/>
          <w:sz w:val="22"/>
          <w:szCs w:val="22"/>
        </w:rPr>
        <w:t>яется</w:t>
      </w:r>
      <w:r w:rsidRPr="002A1F8B">
        <w:rPr>
          <w:b/>
          <w:bCs/>
          <w:i/>
          <w:iCs/>
          <w:sz w:val="22"/>
          <w:szCs w:val="22"/>
        </w:rPr>
        <w:t xml:space="preserve"> ненадлежащим образом.</w:t>
      </w:r>
      <w:proofErr w:type="gramEnd"/>
    </w:p>
    <w:p w:rsidR="002B6D82" w:rsidRPr="002A1F8B" w:rsidRDefault="002B6D82" w:rsidP="002B6D82">
      <w:pPr>
        <w:widowControl w:val="0"/>
        <w:jc w:val="both"/>
        <w:rPr>
          <w:b/>
          <w:bCs/>
          <w:i/>
          <w:iCs/>
          <w:sz w:val="22"/>
          <w:szCs w:val="22"/>
        </w:rPr>
      </w:pPr>
      <w:r w:rsidRPr="002A1F8B">
        <w:rPr>
          <w:b/>
          <w:bCs/>
          <w:i/>
          <w:iCs/>
          <w:sz w:val="22"/>
          <w:szCs w:val="22"/>
        </w:rPr>
        <w:t xml:space="preserve">Депозитарий передает своим депонентам выплаты по ценным бумагам пропорционально количеству Облигаций, которые учитывались на их счетах </w:t>
      </w:r>
      <w:proofErr w:type="gramStart"/>
      <w:r w:rsidRPr="002A1F8B">
        <w:rPr>
          <w:b/>
          <w:bCs/>
          <w:i/>
          <w:iCs/>
          <w:sz w:val="22"/>
          <w:szCs w:val="22"/>
        </w:rPr>
        <w:t>депо</w:t>
      </w:r>
      <w:proofErr w:type="gramEnd"/>
      <w:r w:rsidRPr="002A1F8B">
        <w:rPr>
          <w:b/>
          <w:bCs/>
          <w:i/>
          <w:iCs/>
          <w:sz w:val="22"/>
          <w:szCs w:val="22"/>
        </w:rPr>
        <w:t xml:space="preserve"> на конец операционного дня, определенного в соответствии с вышеуказанным абзацем.</w:t>
      </w:r>
    </w:p>
    <w:p w:rsidR="002B6D82" w:rsidRPr="00C90F26" w:rsidRDefault="002B6D82" w:rsidP="002B6D82">
      <w:pPr>
        <w:jc w:val="both"/>
        <w:rPr>
          <w:rStyle w:val="SUBST0"/>
          <w:szCs w:val="22"/>
        </w:rPr>
      </w:pPr>
    </w:p>
    <w:p w:rsidR="002B6D82" w:rsidRDefault="002B6D82" w:rsidP="002B6D82">
      <w:pPr>
        <w:jc w:val="both"/>
        <w:rPr>
          <w:b/>
          <w:bCs/>
          <w:i/>
          <w:iCs/>
          <w:sz w:val="22"/>
          <w:szCs w:val="22"/>
        </w:rPr>
      </w:pPr>
      <w:r w:rsidRPr="00C90F26">
        <w:rPr>
          <w:rStyle w:val="SUBST0"/>
          <w:szCs w:val="22"/>
        </w:rPr>
        <w:t xml:space="preserve">Облигации погашаются по </w:t>
      </w:r>
      <w:r>
        <w:rPr>
          <w:rStyle w:val="SUBST0"/>
          <w:szCs w:val="22"/>
        </w:rPr>
        <w:t xml:space="preserve">непогашенной части </w:t>
      </w:r>
      <w:r w:rsidRPr="00C90F26">
        <w:rPr>
          <w:rStyle w:val="SUBST0"/>
          <w:szCs w:val="22"/>
        </w:rPr>
        <w:t>номинальной стоимости.</w:t>
      </w:r>
      <w:r>
        <w:rPr>
          <w:rStyle w:val="SUBST0"/>
          <w:szCs w:val="22"/>
        </w:rPr>
        <w:t xml:space="preserve"> </w:t>
      </w:r>
      <w:r w:rsidRPr="008672F0">
        <w:rPr>
          <w:b/>
          <w:bCs/>
          <w:i/>
          <w:iCs/>
          <w:sz w:val="22"/>
          <w:szCs w:val="22"/>
        </w:rPr>
        <w:t>Непогашенная часть номинальной стоимости определяется как разница между номинальной стоимостью одной Облигац</w:t>
      </w:r>
      <w:proofErr w:type="gramStart"/>
      <w:r w:rsidRPr="008672F0">
        <w:rPr>
          <w:b/>
          <w:bCs/>
          <w:i/>
          <w:iCs/>
          <w:sz w:val="22"/>
          <w:szCs w:val="22"/>
        </w:rPr>
        <w:t>ии и её</w:t>
      </w:r>
      <w:proofErr w:type="gramEnd"/>
      <w:r w:rsidRPr="008672F0">
        <w:rPr>
          <w:b/>
          <w:bCs/>
          <w:i/>
          <w:iCs/>
          <w:sz w:val="22"/>
          <w:szCs w:val="22"/>
        </w:rPr>
        <w:t xml:space="preserve"> частью, погашенной при частичном досрочном погашении Облигаций (в случае если решение о частичном досрочном погашении принято Эмитентом в соответствии с пунктом 9.5.Решения о выпуске ценных бумаг и п. </w:t>
      </w:r>
      <w:r>
        <w:rPr>
          <w:b/>
          <w:bCs/>
          <w:i/>
          <w:iCs/>
          <w:sz w:val="22"/>
          <w:szCs w:val="22"/>
        </w:rPr>
        <w:t>8.9.5</w:t>
      </w:r>
      <w:r w:rsidRPr="008672F0">
        <w:rPr>
          <w:b/>
          <w:bCs/>
          <w:i/>
          <w:iCs/>
          <w:sz w:val="22"/>
          <w:szCs w:val="22"/>
        </w:rPr>
        <w:t xml:space="preserve"> Проспекта ценных бумаг). </w:t>
      </w:r>
    </w:p>
    <w:p w:rsidR="002B6D82" w:rsidRPr="00C90F26" w:rsidRDefault="002B6D82" w:rsidP="002B6D82">
      <w:pPr>
        <w:jc w:val="both"/>
        <w:rPr>
          <w:b/>
          <w:i/>
          <w:sz w:val="22"/>
          <w:szCs w:val="22"/>
        </w:rPr>
      </w:pPr>
      <w:r w:rsidRPr="00C90F26">
        <w:rPr>
          <w:rStyle w:val="SUBST0"/>
          <w:szCs w:val="22"/>
        </w:rPr>
        <w:t>При погашении Облигаций выплачивается также купонный доход за последний купонный период.</w:t>
      </w:r>
    </w:p>
    <w:p w:rsidR="002B6D82" w:rsidRPr="00C90F26" w:rsidRDefault="002B6D82" w:rsidP="002B6D82">
      <w:pPr>
        <w:jc w:val="both"/>
        <w:rPr>
          <w:b/>
          <w:i/>
          <w:sz w:val="22"/>
          <w:szCs w:val="22"/>
        </w:rPr>
      </w:pPr>
      <w:r w:rsidRPr="00C90F26">
        <w:rPr>
          <w:b/>
          <w:i/>
          <w:sz w:val="22"/>
          <w:szCs w:val="22"/>
        </w:rPr>
        <w:t xml:space="preserve">Списание Облигаций со счетов депо при погашении производится после исполнения Эмитентом всех обязательств перед владельцами Облигаций по погашению номинальной стоимости </w:t>
      </w:r>
      <w:r>
        <w:rPr>
          <w:b/>
          <w:i/>
          <w:sz w:val="22"/>
          <w:szCs w:val="22"/>
        </w:rPr>
        <w:t xml:space="preserve"> (непогашенной части номинальной стоимости) </w:t>
      </w:r>
      <w:r w:rsidRPr="00C90F26">
        <w:rPr>
          <w:b/>
          <w:i/>
          <w:sz w:val="22"/>
          <w:szCs w:val="22"/>
        </w:rPr>
        <w:t xml:space="preserve">Облигаций </w:t>
      </w:r>
      <w:r w:rsidRPr="00C90F26">
        <w:rPr>
          <w:rStyle w:val="SUBST0"/>
          <w:szCs w:val="22"/>
        </w:rPr>
        <w:t xml:space="preserve">и выплате купонного дохода по ним за </w:t>
      </w:r>
      <w:r>
        <w:rPr>
          <w:rStyle w:val="SUBST0"/>
          <w:szCs w:val="22"/>
        </w:rPr>
        <w:t xml:space="preserve">все </w:t>
      </w:r>
      <w:r w:rsidRPr="00C90F26">
        <w:rPr>
          <w:rStyle w:val="SUBST0"/>
          <w:szCs w:val="22"/>
        </w:rPr>
        <w:t>купонны</w:t>
      </w:r>
      <w:r>
        <w:rPr>
          <w:rStyle w:val="SUBST0"/>
          <w:szCs w:val="22"/>
        </w:rPr>
        <w:t>е</w:t>
      </w:r>
      <w:r w:rsidRPr="00C90F26">
        <w:rPr>
          <w:rStyle w:val="SUBST0"/>
          <w:szCs w:val="22"/>
        </w:rPr>
        <w:t xml:space="preserve"> период</w:t>
      </w:r>
      <w:r>
        <w:rPr>
          <w:rStyle w:val="SUBST0"/>
          <w:szCs w:val="22"/>
        </w:rPr>
        <w:t>ы</w:t>
      </w:r>
      <w:r w:rsidRPr="00C90F26">
        <w:rPr>
          <w:b/>
          <w:i/>
          <w:sz w:val="22"/>
          <w:szCs w:val="22"/>
        </w:rPr>
        <w:t>.</w:t>
      </w:r>
    </w:p>
    <w:p w:rsidR="002B6D82" w:rsidRPr="00C90F26" w:rsidRDefault="002B6D82" w:rsidP="002B6D82">
      <w:pPr>
        <w:jc w:val="both"/>
        <w:rPr>
          <w:rStyle w:val="SUBST0"/>
          <w:b w:val="0"/>
          <w:i w:val="0"/>
          <w:szCs w:val="22"/>
        </w:rPr>
      </w:pPr>
      <w:r w:rsidRPr="00C90F26">
        <w:rPr>
          <w:rStyle w:val="SUBST0"/>
          <w:szCs w:val="22"/>
        </w:rPr>
        <w:t>Снятие Сертификата с хранения</w:t>
      </w:r>
      <w:r>
        <w:rPr>
          <w:rStyle w:val="SUBST0"/>
          <w:szCs w:val="22"/>
        </w:rPr>
        <w:t xml:space="preserve"> </w:t>
      </w:r>
      <w:r w:rsidRPr="00C90F26">
        <w:rPr>
          <w:rStyle w:val="SUBST0"/>
          <w:szCs w:val="22"/>
        </w:rPr>
        <w:t>производится после списания всех Облигаций со счетов</w:t>
      </w:r>
      <w:r>
        <w:rPr>
          <w:rStyle w:val="SUBST0"/>
          <w:szCs w:val="22"/>
        </w:rPr>
        <w:t xml:space="preserve"> </w:t>
      </w:r>
      <w:r w:rsidRPr="00C90F26">
        <w:rPr>
          <w:rStyle w:val="SUBST0"/>
          <w:szCs w:val="22"/>
        </w:rPr>
        <w:t>в НРД.</w:t>
      </w:r>
    </w:p>
    <w:p w:rsidR="002B6D82" w:rsidRDefault="002B6D82" w:rsidP="002B6D82">
      <w:pPr>
        <w:pStyle w:val="16"/>
        <w:keepNext w:val="0"/>
        <w:widowControl w:val="0"/>
        <w:numPr>
          <w:ilvl w:val="0"/>
          <w:numId w:val="0"/>
        </w:numPr>
        <w:autoSpaceDE w:val="0"/>
        <w:autoSpaceDN w:val="0"/>
        <w:adjustRightInd w:val="0"/>
        <w:spacing w:before="0"/>
        <w:rPr>
          <w:bCs w:val="0"/>
          <w:iCs w:val="0"/>
        </w:rPr>
      </w:pPr>
    </w:p>
    <w:p w:rsidR="002B6D82" w:rsidRPr="002B6D82" w:rsidRDefault="002B6D82" w:rsidP="002E6DA9">
      <w:pPr>
        <w:keepNext/>
        <w:keepLines/>
        <w:autoSpaceDE/>
        <w:autoSpaceDN/>
        <w:spacing w:before="200" w:line="276" w:lineRule="auto"/>
        <w:jc w:val="both"/>
        <w:outlineLvl w:val="2"/>
        <w:rPr>
          <w:rFonts w:ascii="Arial" w:hAnsi="Arial" w:cs="Arial"/>
          <w:b/>
          <w:bCs/>
          <w:sz w:val="24"/>
          <w:szCs w:val="24"/>
          <w:lang w:eastAsia="en-US"/>
        </w:rPr>
      </w:pPr>
      <w:bookmarkStart w:id="113" w:name="_Toc428451911"/>
      <w:r w:rsidRPr="002B6D82">
        <w:rPr>
          <w:rFonts w:ascii="Arial" w:hAnsi="Arial" w:cs="Arial"/>
          <w:b/>
          <w:bCs/>
          <w:sz w:val="24"/>
          <w:szCs w:val="24"/>
          <w:lang w:eastAsia="en-US"/>
        </w:rPr>
        <w:t>8.9.3. Порядок определения дохода, выплачиваемого по каждой облигации</w:t>
      </w:r>
      <w:bookmarkEnd w:id="113"/>
    </w:p>
    <w:p w:rsidR="002B6D82" w:rsidRDefault="002B6D82" w:rsidP="002B6D82">
      <w:pPr>
        <w:pStyle w:val="16"/>
        <w:keepNext w:val="0"/>
        <w:widowControl w:val="0"/>
        <w:numPr>
          <w:ilvl w:val="0"/>
          <w:numId w:val="0"/>
        </w:numPr>
        <w:autoSpaceDE w:val="0"/>
        <w:autoSpaceDN w:val="0"/>
        <w:adjustRightInd w:val="0"/>
        <w:spacing w:before="0"/>
        <w:rPr>
          <w:bCs w:val="0"/>
          <w:iCs w:val="0"/>
        </w:rPr>
      </w:pPr>
    </w:p>
    <w:p w:rsidR="002B6D82" w:rsidRPr="00C90F26" w:rsidRDefault="002B6D82" w:rsidP="002B6D82">
      <w:pPr>
        <w:widowControl w:val="0"/>
        <w:adjustRightInd w:val="0"/>
        <w:jc w:val="both"/>
        <w:rPr>
          <w:sz w:val="22"/>
          <w:szCs w:val="22"/>
        </w:rPr>
      </w:pPr>
      <w:r w:rsidRPr="00C90F26">
        <w:rPr>
          <w:sz w:val="22"/>
          <w:szCs w:val="22"/>
        </w:rPr>
        <w:t xml:space="preserve">Размер дохода или порядок его определения, в том числе размер дохода, выплачиваемого по каждому </w:t>
      </w:r>
      <w:r w:rsidRPr="00C90F26">
        <w:rPr>
          <w:sz w:val="22"/>
          <w:szCs w:val="22"/>
        </w:rPr>
        <w:lastRenderedPageBreak/>
        <w:t xml:space="preserve">купону, или порядок его определения: </w:t>
      </w:r>
    </w:p>
    <w:p w:rsidR="002B6D82" w:rsidRPr="00C90F26" w:rsidRDefault="002B6D82" w:rsidP="002B6D82">
      <w:pPr>
        <w:widowControl w:val="0"/>
        <w:adjustRightInd w:val="0"/>
        <w:jc w:val="both"/>
        <w:rPr>
          <w:b/>
          <w:i/>
          <w:sz w:val="22"/>
          <w:szCs w:val="22"/>
        </w:rPr>
      </w:pPr>
      <w:r w:rsidRPr="00C90F26">
        <w:rPr>
          <w:b/>
          <w:i/>
          <w:sz w:val="22"/>
          <w:szCs w:val="22"/>
        </w:rPr>
        <w:t xml:space="preserve">Доходом по Облигациям является сумма купонных доходов, начисляемых за каждый купонный период. Облигации имеют </w:t>
      </w:r>
      <w:r>
        <w:rPr>
          <w:b/>
          <w:i/>
          <w:sz w:val="22"/>
          <w:szCs w:val="22"/>
        </w:rPr>
        <w:t xml:space="preserve">20 (Двадцать) </w:t>
      </w:r>
      <w:r w:rsidRPr="00C90F26">
        <w:rPr>
          <w:b/>
          <w:i/>
          <w:sz w:val="22"/>
          <w:szCs w:val="22"/>
        </w:rPr>
        <w:t>купонных периодов. Длительность каждого из купонных периодов устанавливается равной 182 (Сто восемьдесят два) дня.</w:t>
      </w:r>
    </w:p>
    <w:p w:rsidR="002B6D82" w:rsidRPr="00C90F26" w:rsidRDefault="002B6D82" w:rsidP="002B6D82">
      <w:pPr>
        <w:pStyle w:val="16"/>
        <w:keepNext w:val="0"/>
        <w:widowControl w:val="0"/>
        <w:numPr>
          <w:ilvl w:val="0"/>
          <w:numId w:val="0"/>
        </w:numPr>
        <w:autoSpaceDE w:val="0"/>
        <w:autoSpaceDN w:val="0"/>
        <w:adjustRightInd w:val="0"/>
        <w:spacing w:before="0"/>
        <w:rPr>
          <w:bCs w:val="0"/>
          <w:iCs w:val="0"/>
          <w:lang w:eastAsia="en-US"/>
        </w:rPr>
      </w:pPr>
      <w:r w:rsidRPr="00C90F26">
        <w:rPr>
          <w:bCs w:val="0"/>
          <w:iCs w:val="0"/>
          <w:lang w:eastAsia="en-US"/>
        </w:rPr>
        <w:t xml:space="preserve">Размер процента (купона) на каждый купонный период устанавливается уполномоченным органом управления Эмитента в процентах годовых от </w:t>
      </w:r>
      <w:r>
        <w:rPr>
          <w:bCs w:val="0"/>
          <w:iCs w:val="0"/>
          <w:lang w:eastAsia="en-US"/>
        </w:rPr>
        <w:t xml:space="preserve">непогашенной части </w:t>
      </w:r>
      <w:r w:rsidRPr="00C90F26">
        <w:rPr>
          <w:bCs w:val="0"/>
          <w:iCs w:val="0"/>
          <w:lang w:eastAsia="en-US"/>
        </w:rPr>
        <w:t xml:space="preserve">номинальной стоимости Облигаций с точностью до сотой доли процента. </w:t>
      </w:r>
    </w:p>
    <w:p w:rsidR="002B6D82" w:rsidRDefault="002B6D82" w:rsidP="002B6D82">
      <w:pPr>
        <w:widowControl w:val="0"/>
        <w:adjustRightInd w:val="0"/>
        <w:jc w:val="both"/>
        <w:rPr>
          <w:b/>
          <w:i/>
          <w:sz w:val="22"/>
          <w:szCs w:val="22"/>
        </w:rPr>
      </w:pPr>
      <w:r w:rsidRPr="00C90F26">
        <w:rPr>
          <w:b/>
          <w:i/>
          <w:sz w:val="22"/>
          <w:szCs w:val="22"/>
        </w:rPr>
        <w:t>Органом управления Эмитента, уполномоченным на принятие решения о размере процента (купона) по Облигациям, является единоличный исполнительный орган Эмитента.</w:t>
      </w:r>
    </w:p>
    <w:p w:rsidR="002B6D82" w:rsidRPr="008672F0" w:rsidRDefault="002B6D82" w:rsidP="002B6D82">
      <w:pPr>
        <w:widowControl w:val="0"/>
        <w:adjustRightInd w:val="0"/>
        <w:jc w:val="both"/>
        <w:rPr>
          <w:b/>
          <w:i/>
          <w:sz w:val="22"/>
          <w:szCs w:val="22"/>
        </w:rPr>
      </w:pPr>
      <w:r w:rsidRPr="008672F0">
        <w:rPr>
          <w:b/>
          <w:i/>
          <w:sz w:val="22"/>
          <w:szCs w:val="22"/>
        </w:rPr>
        <w:t>Купонный доход начисляется на непогашенную часть номинальной стоимости Облигации. Непогашенная часть номинальной стоимости Облигации определяется как разница между номинальной стоимостью одной Облигац</w:t>
      </w:r>
      <w:proofErr w:type="gramStart"/>
      <w:r w:rsidRPr="008672F0">
        <w:rPr>
          <w:b/>
          <w:i/>
          <w:sz w:val="22"/>
          <w:szCs w:val="22"/>
        </w:rPr>
        <w:t>ии и ее</w:t>
      </w:r>
      <w:proofErr w:type="gramEnd"/>
      <w:r w:rsidRPr="008672F0">
        <w:rPr>
          <w:b/>
          <w:i/>
          <w:sz w:val="22"/>
          <w:szCs w:val="22"/>
        </w:rPr>
        <w:t xml:space="preserve"> частью, погашенной при частичном досрочном погашении Облигаций (в случае если решение о частичном досрочном погашении принято Эмитентом в соответствии с п. 9.5 Решения о выпуске</w:t>
      </w:r>
      <w:r w:rsidRPr="008672F0">
        <w:rPr>
          <w:b/>
          <w:bCs/>
          <w:i/>
          <w:iCs/>
          <w:sz w:val="22"/>
          <w:szCs w:val="22"/>
        </w:rPr>
        <w:t xml:space="preserve"> ценных бумаг и п. </w:t>
      </w:r>
      <w:r>
        <w:rPr>
          <w:b/>
          <w:bCs/>
          <w:i/>
          <w:iCs/>
          <w:sz w:val="22"/>
          <w:szCs w:val="22"/>
        </w:rPr>
        <w:t>8.9.5</w:t>
      </w:r>
      <w:r w:rsidRPr="008672F0">
        <w:rPr>
          <w:b/>
          <w:bCs/>
          <w:i/>
          <w:iCs/>
          <w:sz w:val="22"/>
          <w:szCs w:val="22"/>
        </w:rPr>
        <w:t xml:space="preserve"> Проспекта ценных бумаг</w:t>
      </w:r>
      <w:r w:rsidRPr="008672F0">
        <w:rPr>
          <w:b/>
          <w:i/>
          <w:sz w:val="22"/>
          <w:szCs w:val="22"/>
        </w:rPr>
        <w:t xml:space="preserve">). </w:t>
      </w:r>
    </w:p>
    <w:p w:rsidR="002B6D82" w:rsidRPr="00C90F26" w:rsidRDefault="002B6D82" w:rsidP="002B6D82">
      <w:pPr>
        <w:widowControl w:val="0"/>
        <w:adjustRightInd w:val="0"/>
        <w:jc w:val="both"/>
        <w:rPr>
          <w:bCs/>
          <w:iCs/>
          <w:sz w:val="22"/>
          <w:szCs w:val="22"/>
        </w:rPr>
      </w:pPr>
    </w:p>
    <w:p w:rsidR="002B6D82" w:rsidRPr="00C90F26" w:rsidRDefault="002B6D82" w:rsidP="002B6D82">
      <w:pPr>
        <w:widowControl w:val="0"/>
        <w:adjustRightInd w:val="0"/>
        <w:rPr>
          <w:bCs/>
          <w:iCs/>
          <w:sz w:val="22"/>
          <w:szCs w:val="22"/>
        </w:rPr>
      </w:pPr>
      <w:r w:rsidRPr="00C90F26">
        <w:rPr>
          <w:bCs/>
          <w:iCs/>
          <w:sz w:val="22"/>
          <w:szCs w:val="22"/>
        </w:rPr>
        <w:t>Порядок определения размера дохода, выплачиваемого по каждому купону:</w:t>
      </w:r>
    </w:p>
    <w:p w:rsidR="002B6D82" w:rsidRPr="00C90F26" w:rsidRDefault="002B6D82" w:rsidP="002B6D82">
      <w:pPr>
        <w:widowControl w:val="0"/>
        <w:adjustRightInd w:val="0"/>
        <w:jc w:val="both"/>
        <w:rPr>
          <w:b/>
          <w:i/>
          <w:sz w:val="22"/>
          <w:szCs w:val="22"/>
        </w:rPr>
      </w:pPr>
      <w:r w:rsidRPr="00C90F26">
        <w:rPr>
          <w:b/>
          <w:i/>
          <w:sz w:val="22"/>
          <w:szCs w:val="22"/>
        </w:rPr>
        <w:t>Расчёт суммы выплат на одну Облигацию по каждому купону производится по следующей формуле:</w:t>
      </w:r>
    </w:p>
    <w:p w:rsidR="002B6D82" w:rsidRPr="00C90F26" w:rsidRDefault="002B6D82" w:rsidP="002B6D82">
      <w:pPr>
        <w:widowControl w:val="0"/>
        <w:adjustRightInd w:val="0"/>
        <w:ind w:left="567"/>
        <w:jc w:val="both"/>
        <w:rPr>
          <w:b/>
          <w:i/>
          <w:sz w:val="22"/>
          <w:szCs w:val="22"/>
          <w:lang w:val="de-DE"/>
        </w:rPr>
      </w:pPr>
      <w:r w:rsidRPr="00C90F26">
        <w:rPr>
          <w:b/>
          <w:i/>
          <w:sz w:val="22"/>
          <w:szCs w:val="22"/>
        </w:rPr>
        <w:t>КД</w:t>
      </w:r>
      <w:proofErr w:type="gramStart"/>
      <w:r w:rsidRPr="00C90F26">
        <w:rPr>
          <w:b/>
          <w:i/>
          <w:sz w:val="22"/>
          <w:szCs w:val="22"/>
          <w:lang w:val="de-DE"/>
        </w:rPr>
        <w:t>j</w:t>
      </w:r>
      <w:proofErr w:type="gramEnd"/>
      <w:r w:rsidRPr="00C90F26">
        <w:rPr>
          <w:b/>
          <w:i/>
          <w:sz w:val="22"/>
          <w:szCs w:val="22"/>
          <w:lang w:val="de-DE"/>
        </w:rPr>
        <w:t xml:space="preserve"> = </w:t>
      </w:r>
      <w:proofErr w:type="spellStart"/>
      <w:r w:rsidRPr="00C90F26">
        <w:rPr>
          <w:b/>
          <w:i/>
          <w:sz w:val="22"/>
          <w:szCs w:val="22"/>
          <w:lang w:val="de-DE"/>
        </w:rPr>
        <w:t>Cj</w:t>
      </w:r>
      <w:proofErr w:type="spellEnd"/>
      <w:r w:rsidRPr="00C90F26">
        <w:rPr>
          <w:b/>
          <w:i/>
          <w:sz w:val="22"/>
          <w:szCs w:val="22"/>
          <w:lang w:val="de-DE"/>
        </w:rPr>
        <w:t>*</w:t>
      </w:r>
      <w:proofErr w:type="spellStart"/>
      <w:r w:rsidRPr="00C90F26">
        <w:rPr>
          <w:b/>
          <w:i/>
          <w:sz w:val="22"/>
          <w:szCs w:val="22"/>
          <w:lang w:val="de-DE"/>
        </w:rPr>
        <w:t>Nom</w:t>
      </w:r>
      <w:proofErr w:type="spellEnd"/>
      <w:r w:rsidRPr="00C90F26">
        <w:rPr>
          <w:b/>
          <w:i/>
          <w:sz w:val="22"/>
          <w:szCs w:val="22"/>
          <w:lang w:val="de-DE"/>
        </w:rPr>
        <w:t>*(T(j) - T(j -1)) / 365 / 100%,</w:t>
      </w:r>
    </w:p>
    <w:p w:rsidR="002B6D82" w:rsidRPr="00C90F26" w:rsidRDefault="002B6D82" w:rsidP="002B6D82">
      <w:pPr>
        <w:widowControl w:val="0"/>
        <w:adjustRightInd w:val="0"/>
        <w:ind w:left="567"/>
        <w:jc w:val="both"/>
        <w:rPr>
          <w:b/>
          <w:i/>
          <w:sz w:val="22"/>
          <w:szCs w:val="22"/>
        </w:rPr>
      </w:pPr>
      <w:r w:rsidRPr="00C90F26">
        <w:rPr>
          <w:b/>
          <w:i/>
          <w:sz w:val="22"/>
          <w:szCs w:val="22"/>
        </w:rPr>
        <w:t>где,</w:t>
      </w:r>
    </w:p>
    <w:p w:rsidR="002B6D82" w:rsidRPr="00167597" w:rsidRDefault="002B6D82" w:rsidP="002B6D82">
      <w:pPr>
        <w:widowControl w:val="0"/>
        <w:adjustRightInd w:val="0"/>
        <w:ind w:left="567"/>
        <w:jc w:val="both"/>
        <w:rPr>
          <w:b/>
          <w:i/>
          <w:sz w:val="22"/>
          <w:szCs w:val="22"/>
        </w:rPr>
      </w:pPr>
      <w:proofErr w:type="spellStart"/>
      <w:r w:rsidRPr="00167597">
        <w:rPr>
          <w:b/>
          <w:i/>
          <w:sz w:val="22"/>
          <w:szCs w:val="22"/>
        </w:rPr>
        <w:t>j</w:t>
      </w:r>
      <w:proofErr w:type="spellEnd"/>
      <w:r w:rsidRPr="00167597">
        <w:rPr>
          <w:b/>
          <w:i/>
          <w:sz w:val="22"/>
          <w:szCs w:val="22"/>
        </w:rPr>
        <w:t xml:space="preserve"> - </w:t>
      </w:r>
      <w:r w:rsidRPr="00FC6AD8">
        <w:rPr>
          <w:b/>
          <w:i/>
          <w:sz w:val="22"/>
          <w:szCs w:val="22"/>
        </w:rPr>
        <w:t xml:space="preserve">порядковый номер купонного периода, </w:t>
      </w:r>
      <w:proofErr w:type="spellStart"/>
      <w:r w:rsidRPr="00FC6AD8">
        <w:rPr>
          <w:b/>
          <w:i/>
          <w:sz w:val="22"/>
          <w:szCs w:val="22"/>
        </w:rPr>
        <w:t>j</w:t>
      </w:r>
      <w:proofErr w:type="spellEnd"/>
      <w:r w:rsidRPr="00FC6AD8">
        <w:rPr>
          <w:b/>
          <w:i/>
          <w:sz w:val="22"/>
          <w:szCs w:val="22"/>
        </w:rPr>
        <w:t xml:space="preserve"> = 1-20;</w:t>
      </w:r>
    </w:p>
    <w:p w:rsidR="002B6D82" w:rsidRPr="00167597" w:rsidRDefault="002B6D82" w:rsidP="002B6D82">
      <w:pPr>
        <w:widowControl w:val="0"/>
        <w:adjustRightInd w:val="0"/>
        <w:ind w:left="567"/>
        <w:jc w:val="both"/>
        <w:rPr>
          <w:b/>
          <w:i/>
          <w:sz w:val="22"/>
          <w:szCs w:val="22"/>
        </w:rPr>
      </w:pPr>
      <w:proofErr w:type="spellStart"/>
      <w:r w:rsidRPr="00167597">
        <w:rPr>
          <w:b/>
          <w:i/>
          <w:sz w:val="22"/>
          <w:szCs w:val="22"/>
        </w:rPr>
        <w:t>K</w:t>
      </w:r>
      <w:proofErr w:type="gramStart"/>
      <w:r w:rsidRPr="00167597">
        <w:rPr>
          <w:b/>
          <w:i/>
          <w:sz w:val="22"/>
          <w:szCs w:val="22"/>
        </w:rPr>
        <w:t>Д</w:t>
      </w:r>
      <w:proofErr w:type="gramEnd"/>
      <w:r w:rsidRPr="00167597">
        <w:rPr>
          <w:b/>
          <w:i/>
          <w:sz w:val="22"/>
          <w:szCs w:val="22"/>
        </w:rPr>
        <w:t>j</w:t>
      </w:r>
      <w:proofErr w:type="spellEnd"/>
      <w:r w:rsidRPr="00167597">
        <w:rPr>
          <w:b/>
          <w:i/>
          <w:sz w:val="22"/>
          <w:szCs w:val="22"/>
        </w:rPr>
        <w:t xml:space="preserve"> - </w:t>
      </w:r>
      <w:r w:rsidRPr="00FC6AD8">
        <w:rPr>
          <w:b/>
          <w:i/>
          <w:sz w:val="22"/>
          <w:szCs w:val="22"/>
        </w:rPr>
        <w:t>размер купонного дохода по каждой Облигации (руб.);</w:t>
      </w:r>
    </w:p>
    <w:p w:rsidR="002B6D82" w:rsidRPr="00167597" w:rsidRDefault="002B6D82" w:rsidP="002B6D82">
      <w:pPr>
        <w:widowControl w:val="0"/>
        <w:adjustRightInd w:val="0"/>
        <w:ind w:left="567"/>
        <w:jc w:val="both"/>
        <w:rPr>
          <w:b/>
          <w:i/>
          <w:sz w:val="22"/>
          <w:szCs w:val="22"/>
        </w:rPr>
      </w:pPr>
      <w:proofErr w:type="spellStart"/>
      <w:r w:rsidRPr="00167597">
        <w:rPr>
          <w:b/>
          <w:i/>
          <w:sz w:val="22"/>
          <w:szCs w:val="22"/>
        </w:rPr>
        <w:t>Nom</w:t>
      </w:r>
      <w:proofErr w:type="spellEnd"/>
      <w:r w:rsidRPr="00167597">
        <w:rPr>
          <w:b/>
          <w:i/>
          <w:sz w:val="22"/>
          <w:szCs w:val="22"/>
        </w:rPr>
        <w:t xml:space="preserve"> </w:t>
      </w:r>
      <w:r>
        <w:rPr>
          <w:b/>
          <w:i/>
          <w:sz w:val="22"/>
          <w:szCs w:val="22"/>
        </w:rPr>
        <w:t xml:space="preserve">- </w:t>
      </w:r>
      <w:r w:rsidRPr="00FC6AD8">
        <w:rPr>
          <w:b/>
          <w:i/>
          <w:sz w:val="22"/>
          <w:szCs w:val="22"/>
        </w:rPr>
        <w:t>непогашенная часть номинальной стоимости одной Облигации (руб.);</w:t>
      </w:r>
    </w:p>
    <w:p w:rsidR="002B6D82" w:rsidRPr="00167597" w:rsidRDefault="002B6D82" w:rsidP="002B6D82">
      <w:pPr>
        <w:widowControl w:val="0"/>
        <w:adjustRightInd w:val="0"/>
        <w:ind w:left="567"/>
        <w:jc w:val="both"/>
        <w:rPr>
          <w:b/>
          <w:i/>
          <w:sz w:val="22"/>
          <w:szCs w:val="22"/>
        </w:rPr>
      </w:pPr>
      <w:proofErr w:type="spellStart"/>
      <w:r w:rsidRPr="00167597">
        <w:rPr>
          <w:b/>
          <w:i/>
          <w:sz w:val="22"/>
          <w:szCs w:val="22"/>
        </w:rPr>
        <w:t>Cj</w:t>
      </w:r>
      <w:proofErr w:type="spellEnd"/>
      <w:r w:rsidRPr="00167597">
        <w:rPr>
          <w:b/>
          <w:i/>
          <w:sz w:val="22"/>
          <w:szCs w:val="22"/>
        </w:rPr>
        <w:t xml:space="preserve"> - </w:t>
      </w:r>
      <w:r w:rsidRPr="00FC6AD8">
        <w:rPr>
          <w:b/>
          <w:i/>
          <w:sz w:val="22"/>
          <w:szCs w:val="22"/>
        </w:rPr>
        <w:t>размер процентной ставки j-того купона, в процентах годовых;</w:t>
      </w:r>
    </w:p>
    <w:p w:rsidR="002B6D82" w:rsidRPr="00167597" w:rsidRDefault="002B6D82" w:rsidP="002B6D82">
      <w:pPr>
        <w:widowControl w:val="0"/>
        <w:adjustRightInd w:val="0"/>
        <w:ind w:left="567"/>
        <w:jc w:val="both"/>
        <w:rPr>
          <w:b/>
          <w:i/>
          <w:sz w:val="22"/>
          <w:szCs w:val="22"/>
        </w:rPr>
      </w:pPr>
      <w:r w:rsidRPr="00167597">
        <w:rPr>
          <w:b/>
          <w:i/>
          <w:sz w:val="22"/>
          <w:szCs w:val="22"/>
        </w:rPr>
        <w:t>T(</w:t>
      </w:r>
      <w:proofErr w:type="spellStart"/>
      <w:r w:rsidRPr="00167597">
        <w:rPr>
          <w:b/>
          <w:i/>
          <w:sz w:val="22"/>
          <w:szCs w:val="22"/>
        </w:rPr>
        <w:t>j</w:t>
      </w:r>
      <w:proofErr w:type="spellEnd"/>
      <w:r w:rsidRPr="00167597">
        <w:rPr>
          <w:b/>
          <w:i/>
          <w:sz w:val="22"/>
          <w:szCs w:val="22"/>
        </w:rPr>
        <w:t xml:space="preserve"> -1) - </w:t>
      </w:r>
      <w:r w:rsidRPr="00FC6AD8">
        <w:rPr>
          <w:b/>
          <w:i/>
          <w:sz w:val="22"/>
          <w:szCs w:val="22"/>
        </w:rPr>
        <w:t>дата начала j-того купонного периода;</w:t>
      </w:r>
    </w:p>
    <w:p w:rsidR="002B6D82" w:rsidRPr="00167597" w:rsidRDefault="002B6D82" w:rsidP="002B6D82">
      <w:pPr>
        <w:widowControl w:val="0"/>
        <w:adjustRightInd w:val="0"/>
        <w:ind w:left="567"/>
        <w:jc w:val="both"/>
        <w:rPr>
          <w:b/>
          <w:i/>
          <w:sz w:val="22"/>
          <w:szCs w:val="22"/>
        </w:rPr>
      </w:pPr>
      <w:r w:rsidRPr="00167597">
        <w:rPr>
          <w:b/>
          <w:i/>
          <w:sz w:val="22"/>
          <w:szCs w:val="22"/>
        </w:rPr>
        <w:t>T(</w:t>
      </w:r>
      <w:proofErr w:type="spellStart"/>
      <w:r w:rsidRPr="00167597">
        <w:rPr>
          <w:b/>
          <w:i/>
          <w:sz w:val="22"/>
          <w:szCs w:val="22"/>
        </w:rPr>
        <w:t>j</w:t>
      </w:r>
      <w:proofErr w:type="spellEnd"/>
      <w:r w:rsidRPr="00167597">
        <w:rPr>
          <w:b/>
          <w:i/>
          <w:sz w:val="22"/>
          <w:szCs w:val="22"/>
        </w:rPr>
        <w:t xml:space="preserve">) - </w:t>
      </w:r>
      <w:r w:rsidRPr="00FC6AD8">
        <w:rPr>
          <w:b/>
          <w:i/>
          <w:sz w:val="22"/>
          <w:szCs w:val="22"/>
        </w:rPr>
        <w:t>дата окончания j-того купонного периода.</w:t>
      </w:r>
    </w:p>
    <w:p w:rsidR="002B6D82" w:rsidRPr="00C90F26" w:rsidRDefault="002B6D82" w:rsidP="002B6D82">
      <w:pPr>
        <w:widowControl w:val="0"/>
        <w:adjustRightInd w:val="0"/>
        <w:jc w:val="both"/>
        <w:rPr>
          <w:bCs/>
          <w:iCs/>
          <w:sz w:val="22"/>
          <w:szCs w:val="22"/>
        </w:rPr>
      </w:pPr>
      <w:r w:rsidRPr="00C90F26">
        <w:rPr>
          <w:b/>
          <w:i/>
          <w:sz w:val="22"/>
          <w:szCs w:val="22"/>
        </w:rPr>
        <w:t xml:space="preserve">Величина купонного дохода по каждому купону в расчете на одну Облигацию рассчитывается с точностью до одной копейки. </w:t>
      </w:r>
      <w:r w:rsidRPr="00C90F26">
        <w:rPr>
          <w:rStyle w:val="SUBST0"/>
          <w:szCs w:val="22"/>
        </w:rPr>
        <w:t xml:space="preserve">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sidRPr="00C90F26">
        <w:rPr>
          <w:rStyle w:val="SUBST0"/>
          <w:szCs w:val="22"/>
        </w:rPr>
        <w:t>за</w:t>
      </w:r>
      <w:proofErr w:type="gramEnd"/>
      <w:r w:rsidRPr="00C90F26">
        <w:rPr>
          <w:rStyle w:val="SUBST0"/>
          <w:szCs w:val="22"/>
        </w:rPr>
        <w:t xml:space="preserve"> округляемой цифра равна от 0 до 4 (включительно), и изменяется, увеличиваясь на единицу, если первая за округляемой цифра равна 5 - 9 (включительно).</w:t>
      </w:r>
    </w:p>
    <w:p w:rsidR="002B6D82" w:rsidRPr="00C90F26" w:rsidRDefault="002B6D82" w:rsidP="002B6D82">
      <w:pPr>
        <w:widowControl w:val="0"/>
        <w:adjustRightInd w:val="0"/>
        <w:rPr>
          <w:sz w:val="22"/>
          <w:szCs w:val="22"/>
        </w:rPr>
      </w:pPr>
    </w:p>
    <w:tbl>
      <w:tblPr>
        <w:tblW w:w="0" w:type="auto"/>
        <w:jc w:val="center"/>
        <w:tblInd w:w="-585" w:type="dxa"/>
        <w:tblBorders>
          <w:top w:val="double" w:sz="6" w:space="0" w:color="auto"/>
          <w:left w:val="double" w:sz="6" w:space="0" w:color="auto"/>
          <w:right w:val="double" w:sz="6" w:space="0" w:color="auto"/>
        </w:tblBorders>
        <w:tblLayout w:type="fixed"/>
        <w:tblLook w:val="0000"/>
      </w:tblPr>
      <w:tblGrid>
        <w:gridCol w:w="2641"/>
        <w:gridCol w:w="2312"/>
        <w:gridCol w:w="4854"/>
      </w:tblGrid>
      <w:tr w:rsidR="002B6D82" w:rsidRPr="00C90F26" w:rsidTr="002B6D82">
        <w:trPr>
          <w:cantSplit/>
          <w:jc w:val="center"/>
        </w:trPr>
        <w:tc>
          <w:tcPr>
            <w:tcW w:w="4953" w:type="dxa"/>
            <w:gridSpan w:val="2"/>
            <w:tcBorders>
              <w:top w:val="double" w:sz="6" w:space="0" w:color="auto"/>
              <w:bottom w:val="single" w:sz="6" w:space="0" w:color="auto"/>
              <w:right w:val="single" w:sz="6" w:space="0" w:color="auto"/>
            </w:tcBorders>
          </w:tcPr>
          <w:p w:rsidR="002B6D82" w:rsidRPr="00C90F26" w:rsidRDefault="002B6D82" w:rsidP="002E6DA9">
            <w:pPr>
              <w:jc w:val="center"/>
              <w:rPr>
                <w:b/>
              </w:rPr>
            </w:pPr>
            <w:r w:rsidRPr="00C90F26">
              <w:rPr>
                <w:b/>
              </w:rPr>
              <w:t>Купонный (процентный) период</w:t>
            </w:r>
          </w:p>
        </w:tc>
        <w:tc>
          <w:tcPr>
            <w:tcW w:w="4854" w:type="dxa"/>
            <w:vMerge w:val="restart"/>
            <w:tcBorders>
              <w:top w:val="double" w:sz="6" w:space="0" w:color="auto"/>
              <w:left w:val="single" w:sz="6" w:space="0" w:color="auto"/>
            </w:tcBorders>
          </w:tcPr>
          <w:p w:rsidR="002B6D82" w:rsidRPr="00C90F26" w:rsidRDefault="002B6D82" w:rsidP="002E6DA9">
            <w:pPr>
              <w:jc w:val="center"/>
              <w:rPr>
                <w:b/>
              </w:rPr>
            </w:pPr>
            <w:r w:rsidRPr="00C90F26">
              <w:rPr>
                <w:b/>
              </w:rPr>
              <w:t>Размер купонного (процентного) дохода</w:t>
            </w:r>
          </w:p>
        </w:tc>
      </w:tr>
      <w:tr w:rsidR="002B6D82" w:rsidRPr="00C90F26" w:rsidTr="002B6D82">
        <w:tblPrEx>
          <w:tblBorders>
            <w:top w:val="none" w:sz="0" w:space="0" w:color="auto"/>
            <w:bottom w:val="double" w:sz="6" w:space="0" w:color="auto"/>
          </w:tblBorders>
        </w:tblPrEx>
        <w:trPr>
          <w:cantSplit/>
          <w:jc w:val="center"/>
        </w:trPr>
        <w:tc>
          <w:tcPr>
            <w:tcW w:w="2641" w:type="dxa"/>
            <w:tcBorders>
              <w:top w:val="single" w:sz="6" w:space="0" w:color="auto"/>
              <w:bottom w:val="double" w:sz="6" w:space="0" w:color="auto"/>
              <w:right w:val="single" w:sz="6" w:space="0" w:color="auto"/>
            </w:tcBorders>
          </w:tcPr>
          <w:p w:rsidR="002B6D82" w:rsidRPr="00C90F26" w:rsidRDefault="002B6D82" w:rsidP="002E6DA9">
            <w:pPr>
              <w:jc w:val="center"/>
              <w:rPr>
                <w:b/>
              </w:rPr>
            </w:pPr>
            <w:r w:rsidRPr="00C90F26">
              <w:rPr>
                <w:b/>
              </w:rPr>
              <w:t>Дата начала</w:t>
            </w:r>
          </w:p>
        </w:tc>
        <w:tc>
          <w:tcPr>
            <w:tcW w:w="2312" w:type="dxa"/>
            <w:tcBorders>
              <w:top w:val="single" w:sz="6" w:space="0" w:color="auto"/>
              <w:left w:val="single" w:sz="6" w:space="0" w:color="auto"/>
              <w:bottom w:val="double" w:sz="6" w:space="0" w:color="auto"/>
              <w:right w:val="single" w:sz="6" w:space="0" w:color="auto"/>
            </w:tcBorders>
          </w:tcPr>
          <w:p w:rsidR="002B6D82" w:rsidRPr="00C90F26" w:rsidRDefault="002B6D82" w:rsidP="002E6DA9">
            <w:pPr>
              <w:jc w:val="center"/>
              <w:rPr>
                <w:b/>
              </w:rPr>
            </w:pPr>
            <w:r w:rsidRPr="00C90F26">
              <w:rPr>
                <w:b/>
              </w:rPr>
              <w:t>Дата окончания</w:t>
            </w:r>
          </w:p>
        </w:tc>
        <w:tc>
          <w:tcPr>
            <w:tcW w:w="4854" w:type="dxa"/>
            <w:vMerge/>
            <w:tcBorders>
              <w:left w:val="single" w:sz="6" w:space="0" w:color="auto"/>
              <w:bottom w:val="double" w:sz="6" w:space="0" w:color="auto"/>
            </w:tcBorders>
          </w:tcPr>
          <w:p w:rsidR="002B6D82" w:rsidRPr="00C90F26" w:rsidRDefault="002B6D82" w:rsidP="002E6DA9">
            <w:pPr>
              <w:rPr>
                <w:b/>
              </w:rPr>
            </w:pPr>
          </w:p>
        </w:tc>
      </w:tr>
    </w:tbl>
    <w:p w:rsidR="002B6D82" w:rsidRPr="00C90F26" w:rsidRDefault="002B6D82" w:rsidP="002B6D82">
      <w:pPr>
        <w:rPr>
          <w:b/>
        </w:rPr>
      </w:pPr>
      <w:r w:rsidRPr="00C90F26">
        <w:rPr>
          <w:b/>
        </w:rPr>
        <w:t>1. Купон: первый.</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tblPr>
      <w:tblGrid>
        <w:gridCol w:w="2410"/>
        <w:gridCol w:w="2268"/>
        <w:gridCol w:w="5245"/>
      </w:tblGrid>
      <w:tr w:rsidR="002B6D82" w:rsidRPr="00C90F26" w:rsidTr="002E6DA9">
        <w:tc>
          <w:tcPr>
            <w:tcW w:w="2410" w:type="dxa"/>
            <w:tcBorders>
              <w:top w:val="double" w:sz="6" w:space="0" w:color="auto"/>
              <w:bottom w:val="double" w:sz="6" w:space="0" w:color="auto"/>
              <w:right w:val="single" w:sz="6" w:space="0" w:color="auto"/>
            </w:tcBorders>
          </w:tcPr>
          <w:p w:rsidR="002B6D82" w:rsidRPr="00C90F26" w:rsidRDefault="002B6D82" w:rsidP="002E6DA9">
            <w:pPr>
              <w:jc w:val="both"/>
              <w:rPr>
                <w:rFonts w:eastAsia="SimSun"/>
              </w:rPr>
            </w:pPr>
            <w:r w:rsidRPr="00C90F26">
              <w:rPr>
                <w:rFonts w:eastAsia="SimSun"/>
              </w:rPr>
              <w:t>Датой начала купонного периода первого купона является дата начала размещения Облигаций.</w:t>
            </w:r>
          </w:p>
        </w:tc>
        <w:tc>
          <w:tcPr>
            <w:tcW w:w="2268" w:type="dxa"/>
            <w:tcBorders>
              <w:top w:val="double" w:sz="6" w:space="0" w:color="auto"/>
              <w:left w:val="single" w:sz="6" w:space="0" w:color="auto"/>
              <w:bottom w:val="double" w:sz="6" w:space="0" w:color="auto"/>
              <w:right w:val="single" w:sz="6" w:space="0" w:color="auto"/>
            </w:tcBorders>
          </w:tcPr>
          <w:p w:rsidR="002B6D82" w:rsidRPr="00C90F26" w:rsidRDefault="002B6D82" w:rsidP="002E6DA9">
            <w:pPr>
              <w:jc w:val="both"/>
              <w:rPr>
                <w:rFonts w:eastAsia="SimSun"/>
              </w:rPr>
            </w:pPr>
            <w:r w:rsidRPr="00C90F26">
              <w:rPr>
                <w:rFonts w:eastAsia="SimSun"/>
              </w:rPr>
              <w:t xml:space="preserve">Датой окончания </w:t>
            </w:r>
            <w:r w:rsidRPr="009E7B10">
              <w:rPr>
                <w:rFonts w:eastAsia="SimSun"/>
              </w:rPr>
              <w:t xml:space="preserve">купонного периода первого купона является </w:t>
            </w:r>
            <w:r w:rsidRPr="00163375">
              <w:rPr>
                <w:rFonts w:eastAsia="SimSun"/>
              </w:rPr>
              <w:t>182-й</w:t>
            </w:r>
            <w:r w:rsidRPr="009E7B10">
              <w:rPr>
                <w:rFonts w:eastAsia="SimSun"/>
              </w:rPr>
              <w:t xml:space="preserve"> (Сто восемьдесят второй</w:t>
            </w:r>
            <w:r w:rsidRPr="00C90F26">
              <w:rPr>
                <w:rFonts w:eastAsia="SimSun"/>
              </w:rPr>
              <w:t xml:space="preserve">) день </w:t>
            </w:r>
            <w:proofErr w:type="gramStart"/>
            <w:r w:rsidRPr="00C90F26">
              <w:rPr>
                <w:rFonts w:eastAsia="SimSun"/>
              </w:rPr>
              <w:t>с даты начала</w:t>
            </w:r>
            <w:proofErr w:type="gramEnd"/>
            <w:r w:rsidRPr="00C90F26">
              <w:rPr>
                <w:rFonts w:eastAsia="SimSun"/>
              </w:rPr>
              <w:t xml:space="preserve"> размещения Облигаций.</w:t>
            </w:r>
          </w:p>
        </w:tc>
        <w:tc>
          <w:tcPr>
            <w:tcW w:w="5245" w:type="dxa"/>
            <w:tcBorders>
              <w:top w:val="double" w:sz="6" w:space="0" w:color="auto"/>
              <w:left w:val="single" w:sz="6" w:space="0" w:color="auto"/>
              <w:bottom w:val="double" w:sz="6" w:space="0" w:color="auto"/>
            </w:tcBorders>
          </w:tcPr>
          <w:p w:rsidR="002B6D82" w:rsidRPr="00C90F26" w:rsidRDefault="002B6D82" w:rsidP="002E6DA9">
            <w:pPr>
              <w:jc w:val="both"/>
            </w:pPr>
            <w:r w:rsidRPr="00C90F26">
              <w:t>Процентная ставка по первому купону определяется в соответствии с порядком, установленным настоящим пунктом ниже.</w:t>
            </w:r>
          </w:p>
          <w:p w:rsidR="002B6D82" w:rsidRPr="00C90F26" w:rsidRDefault="002B6D82" w:rsidP="002E6DA9">
            <w:pPr>
              <w:jc w:val="both"/>
            </w:pPr>
            <w:r w:rsidRPr="00C90F26">
              <w:t>А) или путем проведения Конкурса среди потенциальных покупателей Облигаций в первый день размещени</w:t>
            </w:r>
            <w:r>
              <w:t>я Облигаций. Порядок и условия К</w:t>
            </w:r>
            <w:r w:rsidRPr="00C90F26">
              <w:t xml:space="preserve">онкурса приведены в п. 8.3. Решения о выпуске ценных бумаг и п. </w:t>
            </w:r>
            <w:r>
              <w:t>8.8.3</w:t>
            </w:r>
            <w:r w:rsidRPr="00C90F26">
              <w:t xml:space="preserve"> Проспекта ценных бумаг.</w:t>
            </w:r>
          </w:p>
          <w:p w:rsidR="002B6D82" w:rsidRPr="00C90F26" w:rsidRDefault="002B6D82" w:rsidP="002E6DA9">
            <w:pPr>
              <w:jc w:val="both"/>
            </w:pPr>
            <w:r w:rsidRPr="00C90F26">
              <w:t xml:space="preserve">Информация о процентной ставке по первому купону раскрывается в порядке, предусмотренном п. 11 Решения о выпуске ценных бумаг и п. </w:t>
            </w:r>
            <w:r>
              <w:t>8.11</w:t>
            </w:r>
            <w:r w:rsidRPr="00C90F26">
              <w:t xml:space="preserve"> Проспекта ценных бумаг;</w:t>
            </w:r>
          </w:p>
          <w:p w:rsidR="002B6D82" w:rsidRPr="00C90F26" w:rsidRDefault="002B6D82" w:rsidP="002E6DA9">
            <w:pPr>
              <w:jc w:val="both"/>
            </w:pPr>
            <w:r w:rsidRPr="00C90F26">
              <w:t xml:space="preserve">Б) или уполномоченным органом управления Эмитента не </w:t>
            </w:r>
            <w:proofErr w:type="gramStart"/>
            <w:r w:rsidRPr="00C90F26">
              <w:t>позднее</w:t>
            </w:r>
            <w:proofErr w:type="gramEnd"/>
            <w:r w:rsidRPr="00C90F26">
              <w:t xml:space="preserve"> чем за 1 (Один) день до даты начала размещения Облигаций.</w:t>
            </w:r>
          </w:p>
          <w:p w:rsidR="002B6D82" w:rsidRPr="00C90F26" w:rsidRDefault="002B6D82" w:rsidP="002E6DA9">
            <w:pPr>
              <w:jc w:val="both"/>
            </w:pPr>
            <w:r w:rsidRPr="00C90F26">
              <w:t xml:space="preserve">Информация о процентной ставке по первому купону раскрывается в порядке, предусмотренном п. 11 Решения о выпуске ценных бумаг и п. </w:t>
            </w:r>
            <w:r>
              <w:t>8.11</w:t>
            </w:r>
            <w:r w:rsidRPr="00C90F26">
              <w:t xml:space="preserve"> Проспекта ценных бумаг.</w:t>
            </w:r>
          </w:p>
          <w:p w:rsidR="002B6D82" w:rsidRPr="00C90F26" w:rsidRDefault="002B6D82" w:rsidP="002E6DA9">
            <w:pPr>
              <w:jc w:val="both"/>
            </w:pPr>
            <w:r w:rsidRPr="00C90F26">
              <w:t xml:space="preserve">Эмитент информирует Биржу о принятом </w:t>
            </w:r>
            <w:proofErr w:type="gramStart"/>
            <w:r w:rsidRPr="00C90F26">
              <w:t>решении</w:t>
            </w:r>
            <w:proofErr w:type="gramEnd"/>
            <w:r w:rsidRPr="00C90F26">
              <w:t xml:space="preserve"> о ставке первого купона не позднее, чем за один день до даты начала размещения.</w:t>
            </w:r>
          </w:p>
          <w:p w:rsidR="002B6D82" w:rsidRPr="00C90F26" w:rsidRDefault="002B6D82" w:rsidP="002E6DA9">
            <w:pPr>
              <w:jc w:val="both"/>
            </w:pPr>
            <w:r w:rsidRPr="00C90F26">
              <w:t>Расчёт суммы выплат на одну Облигацию по первому купону производится в соответствии с «Порядком определения размера дохода, выплачиваемого по каждому купону», указанным в настоящем пункте выше.</w:t>
            </w:r>
          </w:p>
          <w:p w:rsidR="002B6D82" w:rsidRPr="00C90F26" w:rsidRDefault="002B6D82" w:rsidP="002E6DA9">
            <w:pPr>
              <w:jc w:val="both"/>
              <w:rPr>
                <w:rFonts w:eastAsia="SimSun"/>
              </w:rPr>
            </w:pPr>
          </w:p>
        </w:tc>
      </w:tr>
    </w:tbl>
    <w:p w:rsidR="002B6D82" w:rsidRPr="00C90F26" w:rsidRDefault="002B6D82" w:rsidP="002B6D82">
      <w:pPr>
        <w:jc w:val="both"/>
        <w:rPr>
          <w:b/>
        </w:rPr>
      </w:pPr>
      <w:r w:rsidRPr="00C90F26">
        <w:rPr>
          <w:b/>
        </w:rPr>
        <w:lastRenderedPageBreak/>
        <w:t xml:space="preserve">2. Купон: второй. </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tblPr>
      <w:tblGrid>
        <w:gridCol w:w="2410"/>
        <w:gridCol w:w="2268"/>
        <w:gridCol w:w="5245"/>
      </w:tblGrid>
      <w:tr w:rsidR="002B6D82" w:rsidRPr="00C90F26" w:rsidTr="002E6DA9">
        <w:tc>
          <w:tcPr>
            <w:tcW w:w="2410" w:type="dxa"/>
            <w:tcBorders>
              <w:top w:val="double" w:sz="6" w:space="0" w:color="auto"/>
              <w:bottom w:val="double" w:sz="6" w:space="0" w:color="auto"/>
              <w:right w:val="single" w:sz="6" w:space="0" w:color="auto"/>
            </w:tcBorders>
          </w:tcPr>
          <w:p w:rsidR="002B6D82" w:rsidRPr="00C90F26" w:rsidRDefault="002B6D82" w:rsidP="002E6DA9">
            <w:pPr>
              <w:jc w:val="both"/>
            </w:pPr>
            <w:r w:rsidRPr="00C90F26">
              <w:t xml:space="preserve">Датой начала купонного периода второго купона является </w:t>
            </w:r>
            <w:r w:rsidRPr="00335C7A">
              <w:t>182-й</w:t>
            </w:r>
            <w:r w:rsidRPr="00C90F26">
              <w:t xml:space="preserve"> (Сто восемьдесят второй) день </w:t>
            </w:r>
            <w:proofErr w:type="gramStart"/>
            <w:r w:rsidRPr="00C90F26">
              <w:t>с даты начала</w:t>
            </w:r>
            <w:proofErr w:type="gramEnd"/>
            <w:r w:rsidRPr="00C90F26">
              <w:t xml:space="preserve"> размещения Облигаций.</w:t>
            </w:r>
          </w:p>
        </w:tc>
        <w:tc>
          <w:tcPr>
            <w:tcW w:w="2268" w:type="dxa"/>
            <w:tcBorders>
              <w:top w:val="double" w:sz="6" w:space="0" w:color="auto"/>
              <w:left w:val="single" w:sz="6" w:space="0" w:color="auto"/>
              <w:bottom w:val="double" w:sz="6" w:space="0" w:color="auto"/>
              <w:right w:val="single" w:sz="6" w:space="0" w:color="auto"/>
            </w:tcBorders>
          </w:tcPr>
          <w:p w:rsidR="002B6D82" w:rsidRPr="00C90F26" w:rsidRDefault="002B6D82" w:rsidP="002E6DA9">
            <w:pPr>
              <w:jc w:val="both"/>
            </w:pPr>
            <w:r w:rsidRPr="00C90F26">
              <w:t xml:space="preserve">Датой окончания купонного периода второго купона является 364-й (Триста шестьдесят четвертый) день </w:t>
            </w:r>
            <w:proofErr w:type="gramStart"/>
            <w:r w:rsidRPr="00C90F26">
              <w:t>с даты начала</w:t>
            </w:r>
            <w:proofErr w:type="gramEnd"/>
            <w:r w:rsidRPr="00C90F26">
              <w:t xml:space="preserve"> размещения Облигаций.</w:t>
            </w:r>
          </w:p>
        </w:tc>
        <w:tc>
          <w:tcPr>
            <w:tcW w:w="5245" w:type="dxa"/>
            <w:tcBorders>
              <w:top w:val="double" w:sz="6" w:space="0" w:color="auto"/>
              <w:left w:val="single" w:sz="6" w:space="0" w:color="auto"/>
              <w:bottom w:val="double" w:sz="6" w:space="0" w:color="auto"/>
            </w:tcBorders>
          </w:tcPr>
          <w:p w:rsidR="002B6D82" w:rsidRPr="00C90F26" w:rsidRDefault="002B6D82" w:rsidP="002E6DA9">
            <w:pPr>
              <w:jc w:val="both"/>
            </w:pPr>
            <w:r w:rsidRPr="00C90F26">
              <w:t>Процентная ставка по второму купону – С(2) –определяется в соответствии с «Порядком определения процентной ставки по купонам, начиная со второго», приведенным в п. 9.3.</w:t>
            </w:r>
            <w:r>
              <w:t>1</w:t>
            </w:r>
            <w:r w:rsidRPr="00C90F26">
              <w:t xml:space="preserve"> Решения о выпуске ценных бумаг и п. </w:t>
            </w:r>
            <w:r>
              <w:t>8.9.3.1</w:t>
            </w:r>
            <w:r w:rsidRPr="00C90F26">
              <w:t xml:space="preserve"> Проспекта ценных бумаг.</w:t>
            </w:r>
          </w:p>
          <w:p w:rsidR="002B6D82" w:rsidRPr="00C90F26" w:rsidRDefault="002B6D82" w:rsidP="002E6DA9">
            <w:pPr>
              <w:jc w:val="both"/>
            </w:pPr>
            <w:r w:rsidRPr="00C90F26">
              <w:t>Расчёт суммы выплат на одну Облигацию по второму купону – в соответствии с «Порядком определения размера дохода, выплачиваемого по каждому купону», указанным выше.</w:t>
            </w:r>
          </w:p>
        </w:tc>
      </w:tr>
    </w:tbl>
    <w:p w:rsidR="002B6D82" w:rsidRPr="00C90F26" w:rsidRDefault="002B6D82" w:rsidP="002B6D82">
      <w:pPr>
        <w:jc w:val="both"/>
        <w:rPr>
          <w:b/>
        </w:rPr>
      </w:pPr>
      <w:r w:rsidRPr="00C90F26">
        <w:rPr>
          <w:b/>
        </w:rPr>
        <w:t xml:space="preserve">3. Купон: третий. </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tblPr>
      <w:tblGrid>
        <w:gridCol w:w="2410"/>
        <w:gridCol w:w="2268"/>
        <w:gridCol w:w="5245"/>
      </w:tblGrid>
      <w:tr w:rsidR="002B6D82" w:rsidRPr="00C90F26" w:rsidTr="002E6DA9">
        <w:tc>
          <w:tcPr>
            <w:tcW w:w="2410" w:type="dxa"/>
            <w:tcBorders>
              <w:top w:val="double" w:sz="6" w:space="0" w:color="auto"/>
              <w:bottom w:val="double" w:sz="6" w:space="0" w:color="auto"/>
              <w:right w:val="single" w:sz="6" w:space="0" w:color="auto"/>
            </w:tcBorders>
          </w:tcPr>
          <w:p w:rsidR="002B6D82" w:rsidRPr="00C90F26" w:rsidRDefault="002B6D82" w:rsidP="002E6DA9">
            <w:pPr>
              <w:jc w:val="both"/>
            </w:pPr>
            <w:r w:rsidRPr="00C90F26">
              <w:t>Датой начала купонного периода третьего купона является 364-й (Триста шестьдесят четвертый)</w:t>
            </w:r>
            <w:r>
              <w:t xml:space="preserve"> </w:t>
            </w:r>
            <w:r w:rsidRPr="00C90F26">
              <w:t xml:space="preserve">день </w:t>
            </w:r>
            <w:proofErr w:type="gramStart"/>
            <w:r w:rsidRPr="00C90F26">
              <w:t>с даты начала</w:t>
            </w:r>
            <w:proofErr w:type="gramEnd"/>
            <w:r w:rsidRPr="00C90F26">
              <w:t xml:space="preserve"> размещения Облигаций.</w:t>
            </w:r>
          </w:p>
        </w:tc>
        <w:tc>
          <w:tcPr>
            <w:tcW w:w="2268" w:type="dxa"/>
            <w:tcBorders>
              <w:top w:val="double" w:sz="6" w:space="0" w:color="auto"/>
              <w:left w:val="single" w:sz="6" w:space="0" w:color="auto"/>
              <w:bottom w:val="double" w:sz="6" w:space="0" w:color="auto"/>
              <w:right w:val="single" w:sz="6" w:space="0" w:color="auto"/>
            </w:tcBorders>
          </w:tcPr>
          <w:p w:rsidR="002B6D82" w:rsidRPr="00C90F26" w:rsidRDefault="002B6D82" w:rsidP="002E6DA9">
            <w:pPr>
              <w:jc w:val="both"/>
            </w:pPr>
            <w:r w:rsidRPr="00C90F26">
              <w:t>Датой окончания купонного периода третьего купона является 546</w:t>
            </w:r>
            <w:r>
              <w:t>-й</w:t>
            </w:r>
            <w:r w:rsidRPr="00C90F26">
              <w:t xml:space="preserve"> (Пятьсот сорок шестой) день </w:t>
            </w:r>
            <w:proofErr w:type="gramStart"/>
            <w:r w:rsidRPr="00C90F26">
              <w:t>с даты начала</w:t>
            </w:r>
            <w:proofErr w:type="gramEnd"/>
            <w:r w:rsidRPr="00C90F26">
              <w:t xml:space="preserve"> размещения Облигаций.</w:t>
            </w:r>
          </w:p>
        </w:tc>
        <w:tc>
          <w:tcPr>
            <w:tcW w:w="5245" w:type="dxa"/>
            <w:tcBorders>
              <w:top w:val="double" w:sz="6" w:space="0" w:color="auto"/>
              <w:left w:val="single" w:sz="6" w:space="0" w:color="auto"/>
              <w:bottom w:val="double" w:sz="6" w:space="0" w:color="auto"/>
            </w:tcBorders>
          </w:tcPr>
          <w:p w:rsidR="002B6D82" w:rsidRPr="00C90F26" w:rsidRDefault="002B6D82" w:rsidP="002E6DA9">
            <w:pPr>
              <w:jc w:val="both"/>
            </w:pPr>
            <w:r w:rsidRPr="00C90F26">
              <w:t>Процентная ставка по третьему купону – С(3) – определяется в соответствии с «Порядком определения процентной ставки по купонам, начиная со второго», приведенным в п. 9.3.</w:t>
            </w:r>
            <w:r>
              <w:t>1</w:t>
            </w:r>
            <w:r w:rsidRPr="00C90F26">
              <w:t xml:space="preserve"> Решения о выпуске ценных бумаг и п. </w:t>
            </w:r>
            <w:r>
              <w:t>8.9.3.1</w:t>
            </w:r>
            <w:r w:rsidRPr="00C90F26">
              <w:t xml:space="preserve"> Проспекта ценных бумаг.</w:t>
            </w:r>
          </w:p>
          <w:p w:rsidR="002B6D82" w:rsidRPr="00C90F26" w:rsidRDefault="002B6D82" w:rsidP="002E6DA9">
            <w:pPr>
              <w:jc w:val="both"/>
            </w:pPr>
            <w:r w:rsidRPr="00C90F26">
              <w:t>Расчёт суммы выплат на одну Облигацию по третьему купону – в соответствии с «Порядком определения размера дохода, выплачиваемого по каждому купону», указанным выше.</w:t>
            </w:r>
          </w:p>
        </w:tc>
      </w:tr>
    </w:tbl>
    <w:p w:rsidR="002B6D82" w:rsidRPr="00C90F26" w:rsidRDefault="002B6D82" w:rsidP="002B6D82">
      <w:pPr>
        <w:jc w:val="both"/>
        <w:rPr>
          <w:b/>
        </w:rPr>
      </w:pPr>
      <w:r w:rsidRPr="00C90F26">
        <w:rPr>
          <w:b/>
        </w:rPr>
        <w:t xml:space="preserve">4. Купон: четвертый. </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tblPr>
      <w:tblGrid>
        <w:gridCol w:w="2410"/>
        <w:gridCol w:w="2268"/>
        <w:gridCol w:w="5245"/>
      </w:tblGrid>
      <w:tr w:rsidR="002B6D82" w:rsidRPr="00C90F26" w:rsidTr="002E6DA9">
        <w:tc>
          <w:tcPr>
            <w:tcW w:w="2410" w:type="dxa"/>
            <w:tcBorders>
              <w:top w:val="double" w:sz="6" w:space="0" w:color="auto"/>
              <w:bottom w:val="double" w:sz="6" w:space="0" w:color="auto"/>
              <w:right w:val="single" w:sz="6" w:space="0" w:color="auto"/>
            </w:tcBorders>
          </w:tcPr>
          <w:p w:rsidR="002B6D82" w:rsidRPr="00C90F26" w:rsidRDefault="002B6D82" w:rsidP="002E6DA9">
            <w:pPr>
              <w:jc w:val="both"/>
            </w:pPr>
            <w:r w:rsidRPr="00C90F26">
              <w:t>Датой начала купонного периода четвертого купона является 546</w:t>
            </w:r>
            <w:r>
              <w:t>-й</w:t>
            </w:r>
            <w:r w:rsidRPr="00C90F26">
              <w:t xml:space="preserve"> (Пятьсот сорок шестой) день </w:t>
            </w:r>
            <w:proofErr w:type="gramStart"/>
            <w:r w:rsidRPr="00C90F26">
              <w:t>с даты начала</w:t>
            </w:r>
            <w:proofErr w:type="gramEnd"/>
            <w:r w:rsidRPr="00C90F26">
              <w:t xml:space="preserve"> размещения Облигаций.</w:t>
            </w:r>
          </w:p>
        </w:tc>
        <w:tc>
          <w:tcPr>
            <w:tcW w:w="2268" w:type="dxa"/>
            <w:tcBorders>
              <w:top w:val="double" w:sz="6" w:space="0" w:color="auto"/>
              <w:left w:val="single" w:sz="6" w:space="0" w:color="auto"/>
              <w:bottom w:val="double" w:sz="6" w:space="0" w:color="auto"/>
              <w:right w:val="single" w:sz="6" w:space="0" w:color="auto"/>
            </w:tcBorders>
          </w:tcPr>
          <w:p w:rsidR="002B6D82" w:rsidRPr="00C90F26" w:rsidRDefault="002B6D82" w:rsidP="002E6DA9">
            <w:pPr>
              <w:jc w:val="both"/>
            </w:pPr>
            <w:r w:rsidRPr="00C90F26">
              <w:t xml:space="preserve">Датой окончания купонного периода четвертого купона является 728-й (Семьсот двадцать восьмой) день </w:t>
            </w:r>
            <w:proofErr w:type="gramStart"/>
            <w:r w:rsidRPr="00C90F26">
              <w:t>с даты начала</w:t>
            </w:r>
            <w:proofErr w:type="gramEnd"/>
            <w:r w:rsidRPr="00C90F26">
              <w:t xml:space="preserve"> размещения Облигаций.</w:t>
            </w:r>
          </w:p>
        </w:tc>
        <w:tc>
          <w:tcPr>
            <w:tcW w:w="5245" w:type="dxa"/>
            <w:tcBorders>
              <w:top w:val="double" w:sz="6" w:space="0" w:color="auto"/>
              <w:left w:val="single" w:sz="6" w:space="0" w:color="auto"/>
              <w:bottom w:val="double" w:sz="6" w:space="0" w:color="auto"/>
            </w:tcBorders>
          </w:tcPr>
          <w:p w:rsidR="002B6D82" w:rsidRPr="00C90F26" w:rsidRDefault="002B6D82" w:rsidP="002E6DA9">
            <w:pPr>
              <w:jc w:val="both"/>
            </w:pPr>
            <w:r w:rsidRPr="00C90F26">
              <w:t>Процентная ставка по четвертому купону – С(4) – определяется в соответствии с «Порядком определения процентной ставки по купонам, начиная со второго», приведенным в п. 9.3.</w:t>
            </w:r>
            <w:r>
              <w:t>1</w:t>
            </w:r>
            <w:r w:rsidRPr="00C90F26">
              <w:t xml:space="preserve"> Решения о выпуске ценных бумаг и п. </w:t>
            </w:r>
            <w:r>
              <w:t>8.9.3.1</w:t>
            </w:r>
            <w:r w:rsidRPr="00C90F26">
              <w:t xml:space="preserve"> Проспекта ценных бумаг.</w:t>
            </w:r>
          </w:p>
          <w:p w:rsidR="002B6D82" w:rsidRPr="00C90F26" w:rsidRDefault="002B6D82" w:rsidP="002E6DA9">
            <w:pPr>
              <w:jc w:val="both"/>
            </w:pPr>
            <w:r w:rsidRPr="00C90F26">
              <w:t>Расчёт суммы выплат на одну Облигацию по четвертому купону – в соответствии с «Порядком определения размера дохода, выплачиваемого по каждому купону», указанным выше.</w:t>
            </w:r>
          </w:p>
        </w:tc>
      </w:tr>
    </w:tbl>
    <w:p w:rsidR="002B6D82" w:rsidRPr="00C90F26" w:rsidRDefault="002B6D82" w:rsidP="002B6D82">
      <w:pPr>
        <w:jc w:val="both"/>
        <w:rPr>
          <w:b/>
        </w:rPr>
      </w:pPr>
      <w:r w:rsidRPr="00C90F26">
        <w:rPr>
          <w:b/>
        </w:rPr>
        <w:t>5. Купон: пятый.</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tblPr>
      <w:tblGrid>
        <w:gridCol w:w="2410"/>
        <w:gridCol w:w="2268"/>
        <w:gridCol w:w="5245"/>
      </w:tblGrid>
      <w:tr w:rsidR="002B6D82" w:rsidRPr="00C90F26" w:rsidTr="002E6DA9">
        <w:tc>
          <w:tcPr>
            <w:tcW w:w="2410" w:type="dxa"/>
            <w:tcBorders>
              <w:top w:val="double" w:sz="6" w:space="0" w:color="auto"/>
              <w:bottom w:val="double" w:sz="6" w:space="0" w:color="auto"/>
              <w:right w:val="single" w:sz="6" w:space="0" w:color="auto"/>
            </w:tcBorders>
          </w:tcPr>
          <w:p w:rsidR="002B6D82" w:rsidRPr="00C90F26" w:rsidRDefault="002B6D82" w:rsidP="002E6DA9">
            <w:pPr>
              <w:jc w:val="both"/>
            </w:pPr>
            <w:r w:rsidRPr="00C90F26">
              <w:t xml:space="preserve">Датой начала купонного периода пятого купона является 728-й (Семьсот двадцать восьмой) день </w:t>
            </w:r>
            <w:proofErr w:type="gramStart"/>
            <w:r w:rsidRPr="00C90F26">
              <w:t>с даты начала</w:t>
            </w:r>
            <w:proofErr w:type="gramEnd"/>
            <w:r w:rsidRPr="00C90F26">
              <w:t xml:space="preserve"> размещения Облигаций.</w:t>
            </w:r>
          </w:p>
        </w:tc>
        <w:tc>
          <w:tcPr>
            <w:tcW w:w="2268" w:type="dxa"/>
            <w:tcBorders>
              <w:top w:val="double" w:sz="6" w:space="0" w:color="auto"/>
              <w:left w:val="single" w:sz="6" w:space="0" w:color="auto"/>
              <w:bottom w:val="double" w:sz="6" w:space="0" w:color="auto"/>
              <w:right w:val="single" w:sz="6" w:space="0" w:color="auto"/>
            </w:tcBorders>
          </w:tcPr>
          <w:p w:rsidR="002B6D82" w:rsidRPr="00C90F26" w:rsidRDefault="002B6D82" w:rsidP="002E6DA9">
            <w:pPr>
              <w:jc w:val="both"/>
            </w:pPr>
            <w:r w:rsidRPr="00C90F26">
              <w:t>Датой окончания купонного периода пятого купона является 910</w:t>
            </w:r>
            <w:r>
              <w:t>-й</w:t>
            </w:r>
            <w:r w:rsidRPr="00C90F26">
              <w:t xml:space="preserve"> (Девятьсот десятый) день </w:t>
            </w:r>
            <w:proofErr w:type="gramStart"/>
            <w:r w:rsidRPr="00C90F26">
              <w:t>с даты начала</w:t>
            </w:r>
            <w:proofErr w:type="gramEnd"/>
            <w:r w:rsidRPr="00C90F26">
              <w:t xml:space="preserve"> размещения Облигаций.</w:t>
            </w:r>
          </w:p>
        </w:tc>
        <w:tc>
          <w:tcPr>
            <w:tcW w:w="5245" w:type="dxa"/>
            <w:tcBorders>
              <w:top w:val="double" w:sz="6" w:space="0" w:color="auto"/>
              <w:left w:val="single" w:sz="6" w:space="0" w:color="auto"/>
              <w:bottom w:val="double" w:sz="6" w:space="0" w:color="auto"/>
            </w:tcBorders>
          </w:tcPr>
          <w:p w:rsidR="002B6D82" w:rsidRPr="00C90F26" w:rsidRDefault="002B6D82" w:rsidP="002E6DA9">
            <w:pPr>
              <w:jc w:val="both"/>
            </w:pPr>
            <w:r w:rsidRPr="00C90F26">
              <w:t>Процентная ставка по пятому купону – С(5) – определяется в соответствии с «Порядком определения процентной ставки по купонам, начиная со второго», приведенным в п. 9.3.</w:t>
            </w:r>
            <w:r>
              <w:t>1</w:t>
            </w:r>
            <w:r w:rsidRPr="00C90F26">
              <w:t xml:space="preserve"> Решения о выпуске ценных бумаг и п. </w:t>
            </w:r>
            <w:r>
              <w:t>8.9.3.1</w:t>
            </w:r>
            <w:r w:rsidRPr="00C90F26">
              <w:t xml:space="preserve"> Проспекта ценных бумаг.</w:t>
            </w:r>
          </w:p>
          <w:p w:rsidR="002B6D82" w:rsidRPr="00C90F26" w:rsidRDefault="002B6D82" w:rsidP="002E6DA9">
            <w:pPr>
              <w:jc w:val="both"/>
            </w:pPr>
            <w:r w:rsidRPr="00C90F26">
              <w:t>Расчёт суммы выплат на одну Облигацию по пятому купону – в соответствии с «Порядком определения размера дохода, выплачиваемого по каждому купону», указанным выше.</w:t>
            </w:r>
          </w:p>
        </w:tc>
      </w:tr>
    </w:tbl>
    <w:p w:rsidR="002B6D82" w:rsidRPr="00C90F26" w:rsidRDefault="002B6D82" w:rsidP="002B6D82">
      <w:pPr>
        <w:jc w:val="both"/>
        <w:rPr>
          <w:b/>
        </w:rPr>
      </w:pPr>
      <w:r w:rsidRPr="00C90F26">
        <w:rPr>
          <w:b/>
        </w:rPr>
        <w:t>6. Купон: шестой.</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tblPr>
      <w:tblGrid>
        <w:gridCol w:w="2410"/>
        <w:gridCol w:w="2268"/>
        <w:gridCol w:w="5245"/>
      </w:tblGrid>
      <w:tr w:rsidR="002B6D82" w:rsidRPr="00C90F26" w:rsidTr="002E6DA9">
        <w:tc>
          <w:tcPr>
            <w:tcW w:w="2410" w:type="dxa"/>
            <w:tcBorders>
              <w:top w:val="double" w:sz="6" w:space="0" w:color="auto"/>
              <w:bottom w:val="double" w:sz="6" w:space="0" w:color="auto"/>
              <w:right w:val="single" w:sz="6" w:space="0" w:color="auto"/>
            </w:tcBorders>
          </w:tcPr>
          <w:p w:rsidR="002B6D82" w:rsidRPr="00C90F26" w:rsidRDefault="002B6D82" w:rsidP="002E6DA9">
            <w:pPr>
              <w:jc w:val="both"/>
            </w:pPr>
            <w:r w:rsidRPr="00C90F26">
              <w:t>Датой начала купонного периода шестого купона является 910</w:t>
            </w:r>
            <w:r>
              <w:t>-й</w:t>
            </w:r>
            <w:r w:rsidRPr="00C90F26">
              <w:t xml:space="preserve"> (Девятьсот десятый) день </w:t>
            </w:r>
            <w:proofErr w:type="gramStart"/>
            <w:r w:rsidRPr="00C90F26">
              <w:t>с даты начала</w:t>
            </w:r>
            <w:proofErr w:type="gramEnd"/>
            <w:r w:rsidRPr="00C90F26">
              <w:t xml:space="preserve"> размещения Облигаций.</w:t>
            </w:r>
          </w:p>
        </w:tc>
        <w:tc>
          <w:tcPr>
            <w:tcW w:w="2268" w:type="dxa"/>
            <w:tcBorders>
              <w:top w:val="double" w:sz="6" w:space="0" w:color="auto"/>
              <w:left w:val="single" w:sz="6" w:space="0" w:color="auto"/>
              <w:bottom w:val="double" w:sz="6" w:space="0" w:color="auto"/>
              <w:right w:val="single" w:sz="6" w:space="0" w:color="auto"/>
            </w:tcBorders>
          </w:tcPr>
          <w:p w:rsidR="002B6D82" w:rsidRPr="00C90F26" w:rsidRDefault="002B6D82" w:rsidP="002E6DA9">
            <w:pPr>
              <w:jc w:val="both"/>
            </w:pPr>
            <w:r w:rsidRPr="00C90F26">
              <w:t xml:space="preserve">Датой окончания купонного периода шестого купона является 1092-й (Одна тысяча девяносто второй) день </w:t>
            </w:r>
            <w:proofErr w:type="gramStart"/>
            <w:r w:rsidRPr="00C90F26">
              <w:t>с даты начала</w:t>
            </w:r>
            <w:proofErr w:type="gramEnd"/>
            <w:r w:rsidRPr="00C90F26">
              <w:t xml:space="preserve"> размещения Облигаций.</w:t>
            </w:r>
          </w:p>
        </w:tc>
        <w:tc>
          <w:tcPr>
            <w:tcW w:w="5245" w:type="dxa"/>
            <w:tcBorders>
              <w:top w:val="double" w:sz="6" w:space="0" w:color="auto"/>
              <w:left w:val="single" w:sz="6" w:space="0" w:color="auto"/>
              <w:bottom w:val="double" w:sz="6" w:space="0" w:color="auto"/>
            </w:tcBorders>
          </w:tcPr>
          <w:p w:rsidR="002B6D82" w:rsidRPr="00C90F26" w:rsidRDefault="002B6D82" w:rsidP="002E6DA9">
            <w:pPr>
              <w:jc w:val="both"/>
            </w:pPr>
            <w:r w:rsidRPr="00C90F26">
              <w:t>Процентная ставка по шестому купону – С(6) – определяется в соответствии с «Порядком определения процентной ставки по купонам, начиная со второго», приведенным в п. 9.3.</w:t>
            </w:r>
            <w:r>
              <w:t>1</w:t>
            </w:r>
            <w:r w:rsidRPr="00C90F26">
              <w:t xml:space="preserve"> Решения о выпуске ценных бумаг и п. </w:t>
            </w:r>
            <w:r>
              <w:t>8.9.3.1</w:t>
            </w:r>
            <w:r w:rsidRPr="00C90F26">
              <w:t xml:space="preserve"> Проспекта ценных бумаг.</w:t>
            </w:r>
          </w:p>
          <w:p w:rsidR="002B6D82" w:rsidRPr="00C90F26" w:rsidRDefault="002B6D82" w:rsidP="002E6DA9">
            <w:pPr>
              <w:jc w:val="both"/>
            </w:pPr>
            <w:r w:rsidRPr="00C90F26">
              <w:t>Расчёт суммы выплат на одну Облигацию по шестому купону – в соответствии с «Порядком определения размера дохода, выплачиваемого по каждому купону», указанным выше.</w:t>
            </w:r>
          </w:p>
        </w:tc>
      </w:tr>
    </w:tbl>
    <w:p w:rsidR="002B6D82" w:rsidRPr="00C90F26" w:rsidRDefault="002B6D82" w:rsidP="002B6D82">
      <w:pPr>
        <w:jc w:val="both"/>
        <w:rPr>
          <w:b/>
        </w:rPr>
      </w:pPr>
      <w:r w:rsidRPr="00C90F26">
        <w:rPr>
          <w:b/>
        </w:rPr>
        <w:t xml:space="preserve">7. Купон: седьмой </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tblPr>
      <w:tblGrid>
        <w:gridCol w:w="2410"/>
        <w:gridCol w:w="2268"/>
        <w:gridCol w:w="5245"/>
      </w:tblGrid>
      <w:tr w:rsidR="002B6D82" w:rsidRPr="00C90F26" w:rsidTr="002E6DA9">
        <w:tc>
          <w:tcPr>
            <w:tcW w:w="2410" w:type="dxa"/>
            <w:tcBorders>
              <w:top w:val="double" w:sz="6" w:space="0" w:color="auto"/>
              <w:bottom w:val="double" w:sz="6" w:space="0" w:color="auto"/>
              <w:right w:val="single" w:sz="6" w:space="0" w:color="auto"/>
            </w:tcBorders>
          </w:tcPr>
          <w:p w:rsidR="002B6D82" w:rsidRPr="00C90F26" w:rsidRDefault="002B6D82" w:rsidP="002E6DA9">
            <w:pPr>
              <w:jc w:val="both"/>
            </w:pPr>
            <w:r w:rsidRPr="00C90F26">
              <w:t xml:space="preserve">Датой начала купонного периода седьмого купона является 1092-й (Одна тысяча девяносто второй) день </w:t>
            </w:r>
            <w:proofErr w:type="gramStart"/>
            <w:r w:rsidRPr="00C90F26">
              <w:t>с даты начала</w:t>
            </w:r>
            <w:proofErr w:type="gramEnd"/>
            <w:r w:rsidRPr="00C90F26">
              <w:t xml:space="preserve"> размещения Облигаций.</w:t>
            </w:r>
          </w:p>
        </w:tc>
        <w:tc>
          <w:tcPr>
            <w:tcW w:w="2268" w:type="dxa"/>
            <w:tcBorders>
              <w:top w:val="double" w:sz="6" w:space="0" w:color="auto"/>
              <w:left w:val="single" w:sz="6" w:space="0" w:color="auto"/>
              <w:bottom w:val="double" w:sz="6" w:space="0" w:color="auto"/>
              <w:right w:val="single" w:sz="6" w:space="0" w:color="auto"/>
            </w:tcBorders>
          </w:tcPr>
          <w:p w:rsidR="002B6D82" w:rsidRPr="00C90F26" w:rsidRDefault="002B6D82" w:rsidP="002E6DA9">
            <w:pPr>
              <w:jc w:val="both"/>
            </w:pPr>
            <w:r w:rsidRPr="00C90F26">
              <w:t xml:space="preserve">Датой окончания купонного периода седьмого купона является 1274-й </w:t>
            </w:r>
            <w:r>
              <w:t>(</w:t>
            </w:r>
            <w:r w:rsidRPr="00C90F26">
              <w:t xml:space="preserve">Одна тысяча двести семьдесят четвертый) день </w:t>
            </w:r>
            <w:proofErr w:type="gramStart"/>
            <w:r w:rsidRPr="00C90F26">
              <w:t>с даты начала</w:t>
            </w:r>
            <w:proofErr w:type="gramEnd"/>
            <w:r w:rsidRPr="00C90F26">
              <w:t xml:space="preserve"> размещения Облигаций.</w:t>
            </w:r>
          </w:p>
        </w:tc>
        <w:tc>
          <w:tcPr>
            <w:tcW w:w="5245" w:type="dxa"/>
            <w:tcBorders>
              <w:top w:val="double" w:sz="6" w:space="0" w:color="auto"/>
              <w:left w:val="single" w:sz="6" w:space="0" w:color="auto"/>
              <w:bottom w:val="double" w:sz="6" w:space="0" w:color="auto"/>
            </w:tcBorders>
          </w:tcPr>
          <w:p w:rsidR="002B6D82" w:rsidRPr="00C90F26" w:rsidRDefault="002B6D82" w:rsidP="002E6DA9">
            <w:pPr>
              <w:jc w:val="both"/>
            </w:pPr>
            <w:r w:rsidRPr="00C90F26">
              <w:t>Процентная ставка по седьмому купону – С(7) – определяется в соответствии с «Порядком определения процентной ставки по купонам, начиная со второго», приведенным в п. 9.3.</w:t>
            </w:r>
            <w:r>
              <w:t>1</w:t>
            </w:r>
            <w:r w:rsidRPr="00C90F26">
              <w:t xml:space="preserve"> Решения о выпуске ценных бумаг и п. </w:t>
            </w:r>
            <w:r>
              <w:t>8.9.3.1</w:t>
            </w:r>
            <w:r w:rsidRPr="00C90F26">
              <w:t xml:space="preserve"> Проспекта ценных бумаг.</w:t>
            </w:r>
          </w:p>
          <w:p w:rsidR="002B6D82" w:rsidRPr="00C90F26" w:rsidRDefault="002B6D82" w:rsidP="002E6DA9">
            <w:pPr>
              <w:jc w:val="both"/>
            </w:pPr>
            <w:r w:rsidRPr="00C90F26">
              <w:t>Расчёт суммы выплат на одну Облигацию по седьмому купону – в соответствии с «Порядком определения размера дохода, выплачиваемого по каждому купону», указанным выше.</w:t>
            </w:r>
          </w:p>
        </w:tc>
      </w:tr>
    </w:tbl>
    <w:p w:rsidR="002B6D82" w:rsidRPr="00C90F26" w:rsidRDefault="002B6D82" w:rsidP="002B6D82">
      <w:pPr>
        <w:jc w:val="both"/>
        <w:rPr>
          <w:b/>
        </w:rPr>
      </w:pPr>
      <w:r w:rsidRPr="00C90F26">
        <w:rPr>
          <w:b/>
        </w:rPr>
        <w:t xml:space="preserve">8. Купон: восьмой </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tblPr>
      <w:tblGrid>
        <w:gridCol w:w="2410"/>
        <w:gridCol w:w="2268"/>
        <w:gridCol w:w="5245"/>
      </w:tblGrid>
      <w:tr w:rsidR="002B6D82" w:rsidRPr="00C90F26" w:rsidTr="002E6DA9">
        <w:tc>
          <w:tcPr>
            <w:tcW w:w="2410" w:type="dxa"/>
            <w:tcBorders>
              <w:top w:val="double" w:sz="6" w:space="0" w:color="auto"/>
              <w:bottom w:val="double" w:sz="6" w:space="0" w:color="auto"/>
              <w:right w:val="single" w:sz="6" w:space="0" w:color="auto"/>
            </w:tcBorders>
          </w:tcPr>
          <w:p w:rsidR="002B6D82" w:rsidRPr="00C90F26" w:rsidRDefault="002B6D82" w:rsidP="002E6DA9">
            <w:pPr>
              <w:jc w:val="both"/>
            </w:pPr>
            <w:r w:rsidRPr="00C90F26">
              <w:t xml:space="preserve">Датой начала купонного периода восьмого купона является 1274-й </w:t>
            </w:r>
            <w:r>
              <w:t>(</w:t>
            </w:r>
            <w:r w:rsidRPr="00C90F26">
              <w:t xml:space="preserve">Одна </w:t>
            </w:r>
            <w:r w:rsidRPr="00C90F26">
              <w:lastRenderedPageBreak/>
              <w:t xml:space="preserve">тысяча двести семьдесят четвертый) день </w:t>
            </w:r>
            <w:proofErr w:type="gramStart"/>
            <w:r w:rsidRPr="00C90F26">
              <w:t>с даты начала</w:t>
            </w:r>
            <w:proofErr w:type="gramEnd"/>
            <w:r w:rsidRPr="00C90F26">
              <w:t xml:space="preserve"> размещения Облигаций.</w:t>
            </w:r>
          </w:p>
        </w:tc>
        <w:tc>
          <w:tcPr>
            <w:tcW w:w="2268" w:type="dxa"/>
            <w:tcBorders>
              <w:top w:val="double" w:sz="6" w:space="0" w:color="auto"/>
              <w:left w:val="single" w:sz="6" w:space="0" w:color="auto"/>
              <w:bottom w:val="double" w:sz="6" w:space="0" w:color="auto"/>
              <w:right w:val="single" w:sz="6" w:space="0" w:color="auto"/>
            </w:tcBorders>
          </w:tcPr>
          <w:p w:rsidR="002B6D82" w:rsidRPr="00C90F26" w:rsidRDefault="002B6D82" w:rsidP="002E6DA9">
            <w:pPr>
              <w:jc w:val="both"/>
            </w:pPr>
            <w:r w:rsidRPr="00C90F26">
              <w:lastRenderedPageBreak/>
              <w:t xml:space="preserve">Датой окончания купонного периода восьмого купона </w:t>
            </w:r>
            <w:r w:rsidRPr="00C90F26">
              <w:lastRenderedPageBreak/>
              <w:t>является 1456</w:t>
            </w:r>
            <w:r>
              <w:t>-й</w:t>
            </w:r>
            <w:r w:rsidRPr="00C90F26">
              <w:t xml:space="preserve"> (Одна тысяча четыреста пятьдесят шестой) день </w:t>
            </w:r>
            <w:proofErr w:type="gramStart"/>
            <w:r w:rsidRPr="00C90F26">
              <w:t>с даты начала</w:t>
            </w:r>
            <w:proofErr w:type="gramEnd"/>
            <w:r w:rsidRPr="00C90F26">
              <w:t xml:space="preserve"> размещения Облигаций.</w:t>
            </w:r>
          </w:p>
        </w:tc>
        <w:tc>
          <w:tcPr>
            <w:tcW w:w="5245" w:type="dxa"/>
            <w:tcBorders>
              <w:top w:val="double" w:sz="6" w:space="0" w:color="auto"/>
              <w:left w:val="single" w:sz="6" w:space="0" w:color="auto"/>
              <w:bottom w:val="double" w:sz="6" w:space="0" w:color="auto"/>
            </w:tcBorders>
          </w:tcPr>
          <w:p w:rsidR="002B6D82" w:rsidRPr="00C90F26" w:rsidRDefault="002B6D82" w:rsidP="002E6DA9">
            <w:pPr>
              <w:jc w:val="both"/>
            </w:pPr>
            <w:r w:rsidRPr="00C90F26">
              <w:lastRenderedPageBreak/>
              <w:t xml:space="preserve">Процентная ставка по восьмому купону – С(8) – определяется в соответствии с «Порядком определения процентной ставки по купонам, начиная со второго», </w:t>
            </w:r>
            <w:r w:rsidRPr="00C90F26">
              <w:lastRenderedPageBreak/>
              <w:t>приведенным в п. 9.3.</w:t>
            </w:r>
            <w:r>
              <w:t>1</w:t>
            </w:r>
            <w:r w:rsidRPr="00C90F26">
              <w:t xml:space="preserve"> Решения о выпуске ценных бумаг и п. </w:t>
            </w:r>
            <w:r>
              <w:t>8.9.3.1</w:t>
            </w:r>
            <w:r w:rsidRPr="00C90F26">
              <w:t xml:space="preserve"> Проспекта ценных бумаг.</w:t>
            </w:r>
          </w:p>
          <w:p w:rsidR="002B6D82" w:rsidRPr="00C90F26" w:rsidRDefault="002B6D82" w:rsidP="002E6DA9">
            <w:pPr>
              <w:jc w:val="both"/>
            </w:pPr>
            <w:r w:rsidRPr="00C90F26">
              <w:t>Расчёт суммы выплат на одну Облигацию по восьмому купону – в соответствии с «Порядком определения размера дохода, выплачиваемого по каждому купону», указанным выше.</w:t>
            </w:r>
          </w:p>
        </w:tc>
      </w:tr>
    </w:tbl>
    <w:p w:rsidR="002B6D82" w:rsidRPr="00C90F26" w:rsidRDefault="002B6D82" w:rsidP="002B6D82">
      <w:pPr>
        <w:jc w:val="both"/>
        <w:rPr>
          <w:b/>
        </w:rPr>
      </w:pPr>
      <w:r w:rsidRPr="00C90F26">
        <w:rPr>
          <w:b/>
        </w:rPr>
        <w:lastRenderedPageBreak/>
        <w:t>9. Купон: девятый</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tblPr>
      <w:tblGrid>
        <w:gridCol w:w="2410"/>
        <w:gridCol w:w="2268"/>
        <w:gridCol w:w="5245"/>
      </w:tblGrid>
      <w:tr w:rsidR="002B6D82" w:rsidRPr="00C90F26" w:rsidTr="002E6DA9">
        <w:tc>
          <w:tcPr>
            <w:tcW w:w="2410" w:type="dxa"/>
            <w:tcBorders>
              <w:top w:val="double" w:sz="6" w:space="0" w:color="auto"/>
              <w:bottom w:val="double" w:sz="6" w:space="0" w:color="auto"/>
              <w:right w:val="single" w:sz="6" w:space="0" w:color="auto"/>
            </w:tcBorders>
          </w:tcPr>
          <w:p w:rsidR="002B6D82" w:rsidRPr="00C90F26" w:rsidRDefault="002B6D82" w:rsidP="002E6DA9">
            <w:pPr>
              <w:jc w:val="both"/>
            </w:pPr>
            <w:r w:rsidRPr="00C90F26">
              <w:t>Датой начала купонного периода девятого купона является 1456</w:t>
            </w:r>
            <w:r>
              <w:t>-й</w:t>
            </w:r>
            <w:r w:rsidRPr="00C90F26">
              <w:t xml:space="preserve"> (Одна тысяча четыреста пятьдесят шестой) день </w:t>
            </w:r>
            <w:proofErr w:type="gramStart"/>
            <w:r w:rsidRPr="00C90F26">
              <w:t>с даты начала</w:t>
            </w:r>
            <w:proofErr w:type="gramEnd"/>
            <w:r w:rsidRPr="00C90F26">
              <w:t xml:space="preserve"> размещения Облигаций.</w:t>
            </w:r>
          </w:p>
        </w:tc>
        <w:tc>
          <w:tcPr>
            <w:tcW w:w="2268" w:type="dxa"/>
            <w:tcBorders>
              <w:top w:val="double" w:sz="6" w:space="0" w:color="auto"/>
              <w:left w:val="single" w:sz="6" w:space="0" w:color="auto"/>
              <w:bottom w:val="double" w:sz="6" w:space="0" w:color="auto"/>
              <w:right w:val="single" w:sz="6" w:space="0" w:color="auto"/>
            </w:tcBorders>
          </w:tcPr>
          <w:p w:rsidR="002B6D82" w:rsidRPr="00C90F26" w:rsidRDefault="002B6D82" w:rsidP="002E6DA9">
            <w:pPr>
              <w:jc w:val="both"/>
            </w:pPr>
            <w:r w:rsidRPr="00C90F26">
              <w:t>Датой окончания купонного периода девятого купона является 1638</w:t>
            </w:r>
            <w:r>
              <w:t>-й</w:t>
            </w:r>
            <w:r w:rsidRPr="00C90F26">
              <w:t xml:space="preserve"> (Одна тысяча шестьсот тридцать восьмой) день </w:t>
            </w:r>
            <w:proofErr w:type="gramStart"/>
            <w:r w:rsidRPr="00C90F26">
              <w:t>с даты начала</w:t>
            </w:r>
            <w:proofErr w:type="gramEnd"/>
            <w:r w:rsidRPr="00C90F26">
              <w:t xml:space="preserve"> размещения Облигаций.</w:t>
            </w:r>
          </w:p>
        </w:tc>
        <w:tc>
          <w:tcPr>
            <w:tcW w:w="5245" w:type="dxa"/>
            <w:tcBorders>
              <w:top w:val="double" w:sz="6" w:space="0" w:color="auto"/>
              <w:left w:val="single" w:sz="6" w:space="0" w:color="auto"/>
              <w:bottom w:val="double" w:sz="6" w:space="0" w:color="auto"/>
            </w:tcBorders>
          </w:tcPr>
          <w:p w:rsidR="002B6D82" w:rsidRPr="00C90F26" w:rsidRDefault="002B6D82" w:rsidP="002E6DA9">
            <w:pPr>
              <w:jc w:val="both"/>
            </w:pPr>
            <w:r w:rsidRPr="00C90F26">
              <w:t>Процентная ставка по девятому купону – С(9) – определяется в соответствии с «Порядком определения процентной ставки по купонам, начиная со второго», приведенным в п. 9.3.</w:t>
            </w:r>
            <w:r>
              <w:t>1</w:t>
            </w:r>
            <w:r w:rsidRPr="00C90F26">
              <w:t xml:space="preserve"> Решения о выпуске ценных бумаг и п. </w:t>
            </w:r>
            <w:r>
              <w:t>8.9.3.1</w:t>
            </w:r>
            <w:r w:rsidRPr="00C90F26">
              <w:t xml:space="preserve"> Проспекта ценных бумаг.</w:t>
            </w:r>
          </w:p>
          <w:p w:rsidR="002B6D82" w:rsidRPr="00C90F26" w:rsidRDefault="002B6D82" w:rsidP="002E6DA9">
            <w:pPr>
              <w:jc w:val="both"/>
            </w:pPr>
            <w:r w:rsidRPr="00C90F26">
              <w:t>Расчёт суммы выплат на одну Облигацию по девятому купону – в соответствии с «Порядком определения размера дохода, выплачиваемого по каждому купону», указанным выше.</w:t>
            </w:r>
          </w:p>
        </w:tc>
      </w:tr>
    </w:tbl>
    <w:p w:rsidR="002B6D82" w:rsidRPr="00C90F26" w:rsidRDefault="002B6D82" w:rsidP="002B6D82">
      <w:pPr>
        <w:jc w:val="both"/>
        <w:rPr>
          <w:b/>
        </w:rPr>
      </w:pPr>
      <w:r w:rsidRPr="00C90F26">
        <w:rPr>
          <w:b/>
        </w:rPr>
        <w:t>10. Купон: десятый</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tblPr>
      <w:tblGrid>
        <w:gridCol w:w="2410"/>
        <w:gridCol w:w="2268"/>
        <w:gridCol w:w="5245"/>
      </w:tblGrid>
      <w:tr w:rsidR="002B6D82" w:rsidRPr="00C90F26" w:rsidTr="002E6DA9">
        <w:tc>
          <w:tcPr>
            <w:tcW w:w="2410" w:type="dxa"/>
            <w:tcBorders>
              <w:top w:val="double" w:sz="6" w:space="0" w:color="auto"/>
              <w:bottom w:val="double" w:sz="6" w:space="0" w:color="auto"/>
              <w:right w:val="single" w:sz="6" w:space="0" w:color="auto"/>
            </w:tcBorders>
          </w:tcPr>
          <w:p w:rsidR="002B6D82" w:rsidRPr="00C90F26" w:rsidRDefault="002B6D82" w:rsidP="002E6DA9">
            <w:pPr>
              <w:jc w:val="both"/>
            </w:pPr>
            <w:r w:rsidRPr="00C90F26">
              <w:t>Датой начала купонного периода десятого купона является 1638</w:t>
            </w:r>
            <w:r>
              <w:t>-й</w:t>
            </w:r>
            <w:r w:rsidRPr="00C90F26">
              <w:t xml:space="preserve"> (Одна тысяча шестьсот тридцать восьмой) день </w:t>
            </w:r>
            <w:proofErr w:type="gramStart"/>
            <w:r w:rsidRPr="00C90F26">
              <w:t>с даты начала</w:t>
            </w:r>
            <w:proofErr w:type="gramEnd"/>
            <w:r w:rsidRPr="00C90F26">
              <w:t xml:space="preserve"> размещения Облигаций.</w:t>
            </w:r>
          </w:p>
        </w:tc>
        <w:tc>
          <w:tcPr>
            <w:tcW w:w="2268" w:type="dxa"/>
            <w:tcBorders>
              <w:top w:val="double" w:sz="6" w:space="0" w:color="auto"/>
              <w:left w:val="single" w:sz="6" w:space="0" w:color="auto"/>
              <w:bottom w:val="double" w:sz="6" w:space="0" w:color="auto"/>
              <w:right w:val="single" w:sz="6" w:space="0" w:color="auto"/>
            </w:tcBorders>
          </w:tcPr>
          <w:p w:rsidR="002B6D82" w:rsidRPr="00C90F26" w:rsidRDefault="002B6D82" w:rsidP="002E6DA9">
            <w:pPr>
              <w:jc w:val="both"/>
            </w:pPr>
            <w:r w:rsidRPr="00C90F26">
              <w:t xml:space="preserve">Датой окончания купонного периода десятого купона является 1820-й (Одна тысяча восемьсот двадцатый) день </w:t>
            </w:r>
            <w:proofErr w:type="gramStart"/>
            <w:r w:rsidRPr="00C90F26">
              <w:t>с даты начала</w:t>
            </w:r>
            <w:proofErr w:type="gramEnd"/>
            <w:r w:rsidRPr="00C90F26">
              <w:t xml:space="preserve"> размещения Облигаций.</w:t>
            </w:r>
          </w:p>
        </w:tc>
        <w:tc>
          <w:tcPr>
            <w:tcW w:w="5245" w:type="dxa"/>
            <w:tcBorders>
              <w:top w:val="double" w:sz="6" w:space="0" w:color="auto"/>
              <w:left w:val="single" w:sz="6" w:space="0" w:color="auto"/>
              <w:bottom w:val="double" w:sz="6" w:space="0" w:color="auto"/>
            </w:tcBorders>
          </w:tcPr>
          <w:p w:rsidR="002B6D82" w:rsidRPr="00C90F26" w:rsidRDefault="002B6D82" w:rsidP="002E6DA9">
            <w:pPr>
              <w:jc w:val="both"/>
            </w:pPr>
            <w:r w:rsidRPr="00C90F26">
              <w:t>Процентная ставка по десятому купону – С(10) – определяется в соответствии с «Порядком определения процентной ставки по купонам, начиная со второго», приведенным в п. 9.3.</w:t>
            </w:r>
            <w:r>
              <w:t>1</w:t>
            </w:r>
            <w:r w:rsidRPr="00C90F26">
              <w:t xml:space="preserve"> Решения о выпуске ценных бумаг и п. </w:t>
            </w:r>
            <w:r>
              <w:t>8.9.3.1</w:t>
            </w:r>
            <w:r w:rsidRPr="00C90F26">
              <w:t xml:space="preserve"> Проспекта ценных бумаг.</w:t>
            </w:r>
          </w:p>
          <w:p w:rsidR="002B6D82" w:rsidRPr="00C90F26" w:rsidRDefault="002B6D82" w:rsidP="002E6DA9">
            <w:pPr>
              <w:jc w:val="both"/>
            </w:pPr>
            <w:r w:rsidRPr="00C90F26">
              <w:t>Расчёт суммы выплат на одну Облигацию по десятому купону – в соответствии с «Порядком определения размера дохода, выплачиваемого по каждому купону», указанным выше.</w:t>
            </w:r>
          </w:p>
        </w:tc>
      </w:tr>
    </w:tbl>
    <w:p w:rsidR="002B6D82" w:rsidRPr="00C90F26" w:rsidRDefault="002B6D82" w:rsidP="002B6D82">
      <w:pPr>
        <w:jc w:val="both"/>
        <w:rPr>
          <w:b/>
        </w:rPr>
      </w:pPr>
      <w:bookmarkStart w:id="114" w:name="_DV_M8001"/>
      <w:bookmarkStart w:id="115" w:name="_DV_M8002"/>
      <w:bookmarkStart w:id="116" w:name="_DV_M8003"/>
      <w:bookmarkStart w:id="117" w:name="_DV_M8054"/>
      <w:bookmarkStart w:id="118" w:name="_DV_M8055"/>
      <w:bookmarkStart w:id="119" w:name="_DV_M8056"/>
      <w:bookmarkStart w:id="120" w:name="_DV_M8057"/>
      <w:bookmarkStart w:id="121" w:name="_DV_M8058"/>
      <w:bookmarkEnd w:id="114"/>
      <w:bookmarkEnd w:id="115"/>
      <w:bookmarkEnd w:id="116"/>
      <w:bookmarkEnd w:id="117"/>
      <w:bookmarkEnd w:id="118"/>
      <w:bookmarkEnd w:id="119"/>
      <w:bookmarkEnd w:id="120"/>
      <w:bookmarkEnd w:id="121"/>
      <w:r>
        <w:rPr>
          <w:b/>
        </w:rPr>
        <w:t>11. Купон: одиннадцатый</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tblPr>
      <w:tblGrid>
        <w:gridCol w:w="2410"/>
        <w:gridCol w:w="2268"/>
        <w:gridCol w:w="5245"/>
      </w:tblGrid>
      <w:tr w:rsidR="002B6D82" w:rsidRPr="00C90F26" w:rsidTr="002E6DA9">
        <w:tc>
          <w:tcPr>
            <w:tcW w:w="2410" w:type="dxa"/>
            <w:tcBorders>
              <w:top w:val="double" w:sz="6" w:space="0" w:color="auto"/>
              <w:bottom w:val="double" w:sz="6" w:space="0" w:color="auto"/>
              <w:right w:val="single" w:sz="6" w:space="0" w:color="auto"/>
            </w:tcBorders>
          </w:tcPr>
          <w:p w:rsidR="002B6D82" w:rsidRPr="00C90F26" w:rsidRDefault="002B6D82" w:rsidP="002E6DA9">
            <w:pPr>
              <w:jc w:val="both"/>
            </w:pPr>
            <w:r w:rsidRPr="00C90F26">
              <w:t xml:space="preserve">Датой начала купонного периода </w:t>
            </w:r>
            <w:r>
              <w:t>одиннадцатого</w:t>
            </w:r>
            <w:r w:rsidRPr="00C90F26">
              <w:t xml:space="preserve"> купона является </w:t>
            </w:r>
            <w:r>
              <w:t>1 820-й</w:t>
            </w:r>
            <w:r w:rsidRPr="00C90F26">
              <w:t xml:space="preserve"> (</w:t>
            </w:r>
            <w:r>
              <w:t>Одна тысяча восемьсот двадцатый</w:t>
            </w:r>
            <w:r w:rsidRPr="00C90F26">
              <w:t xml:space="preserve">) день </w:t>
            </w:r>
            <w:proofErr w:type="gramStart"/>
            <w:r w:rsidRPr="00C90F26">
              <w:t>с даты начала</w:t>
            </w:r>
            <w:proofErr w:type="gramEnd"/>
            <w:r w:rsidRPr="00C90F26">
              <w:t xml:space="preserve"> размещения Облигаций.</w:t>
            </w:r>
          </w:p>
        </w:tc>
        <w:tc>
          <w:tcPr>
            <w:tcW w:w="2268" w:type="dxa"/>
            <w:tcBorders>
              <w:top w:val="double" w:sz="6" w:space="0" w:color="auto"/>
              <w:left w:val="single" w:sz="6" w:space="0" w:color="auto"/>
              <w:bottom w:val="double" w:sz="6" w:space="0" w:color="auto"/>
              <w:right w:val="single" w:sz="6" w:space="0" w:color="auto"/>
            </w:tcBorders>
          </w:tcPr>
          <w:p w:rsidR="002B6D82" w:rsidRPr="00C90F26" w:rsidRDefault="002B6D82" w:rsidP="002E6DA9">
            <w:pPr>
              <w:jc w:val="both"/>
            </w:pPr>
            <w:r w:rsidRPr="00C90F26">
              <w:t xml:space="preserve">Датой окончания купонного периода </w:t>
            </w:r>
            <w:r>
              <w:t>одиннадцатого</w:t>
            </w:r>
            <w:r w:rsidRPr="00C90F26">
              <w:t xml:space="preserve"> купона является </w:t>
            </w:r>
            <w:r>
              <w:t>2 002</w:t>
            </w:r>
            <w:r w:rsidRPr="00C90F26">
              <w:t>-й (</w:t>
            </w:r>
            <w:r>
              <w:t>Две тысячи второй</w:t>
            </w:r>
            <w:r w:rsidRPr="00C90F26">
              <w:t xml:space="preserve">) день </w:t>
            </w:r>
            <w:proofErr w:type="gramStart"/>
            <w:r w:rsidRPr="00C90F26">
              <w:t>с даты начала</w:t>
            </w:r>
            <w:proofErr w:type="gramEnd"/>
            <w:r w:rsidRPr="00C90F26">
              <w:t xml:space="preserve"> размещения Облигаций.</w:t>
            </w:r>
          </w:p>
        </w:tc>
        <w:tc>
          <w:tcPr>
            <w:tcW w:w="5245" w:type="dxa"/>
            <w:tcBorders>
              <w:top w:val="double" w:sz="6" w:space="0" w:color="auto"/>
              <w:left w:val="single" w:sz="6" w:space="0" w:color="auto"/>
              <w:bottom w:val="double" w:sz="6" w:space="0" w:color="auto"/>
            </w:tcBorders>
          </w:tcPr>
          <w:p w:rsidR="002B6D82" w:rsidRPr="00C90F26" w:rsidRDefault="002B6D82" w:rsidP="002E6DA9">
            <w:pPr>
              <w:jc w:val="both"/>
            </w:pPr>
            <w:r w:rsidRPr="00C90F26">
              <w:t xml:space="preserve">Процентная ставка по </w:t>
            </w:r>
            <w:r>
              <w:t>одиннадцатому купону – С(11</w:t>
            </w:r>
            <w:r w:rsidRPr="00C90F26">
              <w:t>) – определяется в соответствии с «Порядком определения процентной ставки по купонам, начиная со второго», приведенным в п. 9.3.</w:t>
            </w:r>
            <w:r>
              <w:t>1</w:t>
            </w:r>
            <w:r w:rsidRPr="00C90F26">
              <w:t xml:space="preserve"> Решения о выпуске ценных бумаг и п. </w:t>
            </w:r>
            <w:r>
              <w:t>8.9.3.1</w:t>
            </w:r>
            <w:r w:rsidRPr="00C90F26">
              <w:t xml:space="preserve"> Проспекта ценных бумаг.</w:t>
            </w:r>
          </w:p>
          <w:p w:rsidR="002B6D82" w:rsidRPr="00C90F26" w:rsidRDefault="002B6D82" w:rsidP="002E6DA9">
            <w:pPr>
              <w:jc w:val="both"/>
            </w:pPr>
            <w:r w:rsidRPr="00C90F26">
              <w:t xml:space="preserve">Расчёт суммы выплат на одну Облигацию по </w:t>
            </w:r>
            <w:r>
              <w:t>одиннадцатому</w:t>
            </w:r>
            <w:r w:rsidRPr="00C90F26">
              <w:t xml:space="preserve"> купону – в соответствии с «Порядком определения размера дохода, выплачиваемого по каждому купону», указанным выше.</w:t>
            </w:r>
          </w:p>
        </w:tc>
      </w:tr>
    </w:tbl>
    <w:p w:rsidR="002B6D82" w:rsidRPr="00C90F26" w:rsidRDefault="002B6D82" w:rsidP="002B6D82">
      <w:pPr>
        <w:jc w:val="both"/>
        <w:rPr>
          <w:b/>
        </w:rPr>
      </w:pPr>
      <w:r>
        <w:rPr>
          <w:b/>
        </w:rPr>
        <w:t>12. Купон: двенадцатый</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tblPr>
      <w:tblGrid>
        <w:gridCol w:w="2410"/>
        <w:gridCol w:w="2268"/>
        <w:gridCol w:w="5245"/>
      </w:tblGrid>
      <w:tr w:rsidR="002B6D82" w:rsidRPr="00C90F26" w:rsidTr="002E6DA9">
        <w:tc>
          <w:tcPr>
            <w:tcW w:w="2410" w:type="dxa"/>
            <w:tcBorders>
              <w:top w:val="double" w:sz="6" w:space="0" w:color="auto"/>
              <w:bottom w:val="double" w:sz="6" w:space="0" w:color="auto"/>
              <w:right w:val="single" w:sz="6" w:space="0" w:color="auto"/>
            </w:tcBorders>
          </w:tcPr>
          <w:p w:rsidR="002B6D82" w:rsidRPr="00C90F26" w:rsidRDefault="002B6D82" w:rsidP="002E6DA9">
            <w:pPr>
              <w:jc w:val="both"/>
            </w:pPr>
            <w:r w:rsidRPr="00C90F26">
              <w:t xml:space="preserve">Датой начала купонного периода </w:t>
            </w:r>
            <w:r>
              <w:t>двенадцатого</w:t>
            </w:r>
            <w:r w:rsidRPr="00C90F26">
              <w:t xml:space="preserve"> купона является </w:t>
            </w:r>
            <w:r>
              <w:t>2 002-й</w:t>
            </w:r>
            <w:r w:rsidRPr="00C90F26">
              <w:t xml:space="preserve"> (</w:t>
            </w:r>
            <w:r>
              <w:t>Две тысячи второй</w:t>
            </w:r>
            <w:r w:rsidRPr="00C90F26">
              <w:t xml:space="preserve">) день </w:t>
            </w:r>
            <w:proofErr w:type="gramStart"/>
            <w:r w:rsidRPr="00C90F26">
              <w:t>с даты начала</w:t>
            </w:r>
            <w:proofErr w:type="gramEnd"/>
            <w:r w:rsidRPr="00C90F26">
              <w:t xml:space="preserve"> размещения Облигаций.</w:t>
            </w:r>
          </w:p>
        </w:tc>
        <w:tc>
          <w:tcPr>
            <w:tcW w:w="2268" w:type="dxa"/>
            <w:tcBorders>
              <w:top w:val="double" w:sz="6" w:space="0" w:color="auto"/>
              <w:left w:val="single" w:sz="6" w:space="0" w:color="auto"/>
              <w:bottom w:val="double" w:sz="6" w:space="0" w:color="auto"/>
              <w:right w:val="single" w:sz="6" w:space="0" w:color="auto"/>
            </w:tcBorders>
          </w:tcPr>
          <w:p w:rsidR="002B6D82" w:rsidRPr="00C90F26" w:rsidRDefault="002B6D82" w:rsidP="002E6DA9">
            <w:pPr>
              <w:jc w:val="both"/>
            </w:pPr>
            <w:r w:rsidRPr="00C90F26">
              <w:t xml:space="preserve">Датой окончания купонного периода </w:t>
            </w:r>
            <w:r>
              <w:t>двенадцатого</w:t>
            </w:r>
            <w:r w:rsidRPr="00C90F26">
              <w:t xml:space="preserve"> купона является </w:t>
            </w:r>
            <w:r>
              <w:t>2 184</w:t>
            </w:r>
            <w:r w:rsidRPr="00C90F26">
              <w:t>-й (</w:t>
            </w:r>
            <w:r>
              <w:t>Две тысячи сто восемьдесят четвертый</w:t>
            </w:r>
            <w:r w:rsidRPr="00C90F26">
              <w:t xml:space="preserve">) день </w:t>
            </w:r>
            <w:proofErr w:type="gramStart"/>
            <w:r w:rsidRPr="00C90F26">
              <w:t>с даты начала</w:t>
            </w:r>
            <w:proofErr w:type="gramEnd"/>
            <w:r w:rsidRPr="00C90F26">
              <w:t xml:space="preserve"> размещения Облигаций.</w:t>
            </w:r>
          </w:p>
        </w:tc>
        <w:tc>
          <w:tcPr>
            <w:tcW w:w="5245" w:type="dxa"/>
            <w:tcBorders>
              <w:top w:val="double" w:sz="6" w:space="0" w:color="auto"/>
              <w:left w:val="single" w:sz="6" w:space="0" w:color="auto"/>
              <w:bottom w:val="double" w:sz="6" w:space="0" w:color="auto"/>
            </w:tcBorders>
          </w:tcPr>
          <w:p w:rsidR="002B6D82" w:rsidRPr="00C90F26" w:rsidRDefault="002B6D82" w:rsidP="002E6DA9">
            <w:pPr>
              <w:jc w:val="both"/>
            </w:pPr>
            <w:r w:rsidRPr="00C90F26">
              <w:t xml:space="preserve">Процентная ставка по </w:t>
            </w:r>
            <w:r>
              <w:t>двенадцатому купону – С(12</w:t>
            </w:r>
            <w:r w:rsidRPr="00C90F26">
              <w:t>) – определяется в соответствии с «Порядком определения процентной ставки по купонам, начиная со второго», приведенным в п. 9.3.</w:t>
            </w:r>
            <w:r>
              <w:t>1</w:t>
            </w:r>
            <w:r w:rsidRPr="00C90F26">
              <w:t xml:space="preserve"> Решения о выпуске ценных бумаг и п. </w:t>
            </w:r>
            <w:r>
              <w:t>8.9.3.1</w:t>
            </w:r>
            <w:r w:rsidRPr="00C90F26">
              <w:t xml:space="preserve"> Проспекта ценных бумаг.</w:t>
            </w:r>
          </w:p>
          <w:p w:rsidR="002B6D82" w:rsidRPr="00C90F26" w:rsidRDefault="002B6D82" w:rsidP="002E6DA9">
            <w:pPr>
              <w:jc w:val="both"/>
            </w:pPr>
            <w:r w:rsidRPr="00C90F26">
              <w:t xml:space="preserve">Расчёт суммы выплат на одну Облигацию по </w:t>
            </w:r>
            <w:r>
              <w:t>двенадцатому</w:t>
            </w:r>
            <w:r w:rsidRPr="00C90F26">
              <w:t xml:space="preserve"> купону – в соответствии с «Порядком определения размера дохода, выплачиваемого по каждому купону», указанным выше.</w:t>
            </w:r>
          </w:p>
        </w:tc>
      </w:tr>
    </w:tbl>
    <w:p w:rsidR="002B6D82" w:rsidRPr="00C90F26" w:rsidRDefault="002B6D82" w:rsidP="002B6D82">
      <w:pPr>
        <w:jc w:val="both"/>
        <w:rPr>
          <w:b/>
        </w:rPr>
      </w:pPr>
      <w:r>
        <w:rPr>
          <w:b/>
        </w:rPr>
        <w:t>13. Купон: тринадцатый</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tblPr>
      <w:tblGrid>
        <w:gridCol w:w="2410"/>
        <w:gridCol w:w="2268"/>
        <w:gridCol w:w="5245"/>
      </w:tblGrid>
      <w:tr w:rsidR="002B6D82" w:rsidRPr="00C90F26" w:rsidTr="002E6DA9">
        <w:tc>
          <w:tcPr>
            <w:tcW w:w="2410" w:type="dxa"/>
            <w:tcBorders>
              <w:top w:val="double" w:sz="6" w:space="0" w:color="auto"/>
              <w:bottom w:val="double" w:sz="6" w:space="0" w:color="auto"/>
              <w:right w:val="single" w:sz="6" w:space="0" w:color="auto"/>
            </w:tcBorders>
          </w:tcPr>
          <w:p w:rsidR="002B6D82" w:rsidRPr="00C90F26" w:rsidRDefault="002B6D82" w:rsidP="002E6DA9">
            <w:pPr>
              <w:jc w:val="both"/>
            </w:pPr>
            <w:r w:rsidRPr="00C90F26">
              <w:t xml:space="preserve">Датой начала купонного периода </w:t>
            </w:r>
            <w:r>
              <w:t>тринадцатого</w:t>
            </w:r>
            <w:r w:rsidRPr="00C90F26">
              <w:t xml:space="preserve"> купона является </w:t>
            </w:r>
            <w:r>
              <w:t xml:space="preserve">2 184-й </w:t>
            </w:r>
            <w:r w:rsidRPr="00C90F26">
              <w:t>(</w:t>
            </w:r>
            <w:r>
              <w:t>Две тысячи сто восемьдесят четвертый</w:t>
            </w:r>
            <w:r w:rsidRPr="00C90F26">
              <w:t xml:space="preserve">) день </w:t>
            </w:r>
            <w:proofErr w:type="gramStart"/>
            <w:r w:rsidRPr="00C90F26">
              <w:t>с даты начала</w:t>
            </w:r>
            <w:proofErr w:type="gramEnd"/>
            <w:r w:rsidRPr="00C90F26">
              <w:t xml:space="preserve"> размещения Облигаций.</w:t>
            </w:r>
          </w:p>
        </w:tc>
        <w:tc>
          <w:tcPr>
            <w:tcW w:w="2268" w:type="dxa"/>
            <w:tcBorders>
              <w:top w:val="double" w:sz="6" w:space="0" w:color="auto"/>
              <w:left w:val="single" w:sz="6" w:space="0" w:color="auto"/>
              <w:bottom w:val="double" w:sz="6" w:space="0" w:color="auto"/>
              <w:right w:val="single" w:sz="6" w:space="0" w:color="auto"/>
            </w:tcBorders>
          </w:tcPr>
          <w:p w:rsidR="002B6D82" w:rsidRPr="00C90F26" w:rsidRDefault="002B6D82" w:rsidP="002E6DA9">
            <w:pPr>
              <w:jc w:val="both"/>
            </w:pPr>
            <w:r w:rsidRPr="00C90F26">
              <w:t xml:space="preserve">Датой окончания купонного периода </w:t>
            </w:r>
            <w:r>
              <w:t>тринадцатого</w:t>
            </w:r>
            <w:r w:rsidRPr="00C90F26">
              <w:t xml:space="preserve"> купона является </w:t>
            </w:r>
            <w:r>
              <w:t>2 366</w:t>
            </w:r>
            <w:r w:rsidRPr="00C90F26">
              <w:t>-й (</w:t>
            </w:r>
            <w:r>
              <w:t>Две тысячи триста шестьдесят шестой</w:t>
            </w:r>
            <w:r w:rsidRPr="00C90F26">
              <w:t xml:space="preserve">) день </w:t>
            </w:r>
            <w:proofErr w:type="gramStart"/>
            <w:r w:rsidRPr="00C90F26">
              <w:t>с даты начала</w:t>
            </w:r>
            <w:proofErr w:type="gramEnd"/>
            <w:r w:rsidRPr="00C90F26">
              <w:t xml:space="preserve"> размещения Облигаций.</w:t>
            </w:r>
          </w:p>
        </w:tc>
        <w:tc>
          <w:tcPr>
            <w:tcW w:w="5245" w:type="dxa"/>
            <w:tcBorders>
              <w:top w:val="double" w:sz="6" w:space="0" w:color="auto"/>
              <w:left w:val="single" w:sz="6" w:space="0" w:color="auto"/>
              <w:bottom w:val="double" w:sz="6" w:space="0" w:color="auto"/>
            </w:tcBorders>
          </w:tcPr>
          <w:p w:rsidR="002B6D82" w:rsidRPr="00C90F26" w:rsidRDefault="002B6D82" w:rsidP="002E6DA9">
            <w:pPr>
              <w:jc w:val="both"/>
            </w:pPr>
            <w:r w:rsidRPr="00C90F26">
              <w:t xml:space="preserve">Процентная ставка по </w:t>
            </w:r>
            <w:r>
              <w:t>тринадцатому купону – С(13</w:t>
            </w:r>
            <w:r w:rsidRPr="00C90F26">
              <w:t>) – определяется в соответствии с «Порядком определения процентной ставки по купонам, начиная со второго», приведенным в п. 9.3.</w:t>
            </w:r>
            <w:r>
              <w:t>1</w:t>
            </w:r>
            <w:r w:rsidRPr="00C90F26">
              <w:t xml:space="preserve"> Решения о выпуске ценных бумаг и п. </w:t>
            </w:r>
            <w:r>
              <w:t>8.9.3.1</w:t>
            </w:r>
            <w:r w:rsidRPr="00C90F26">
              <w:t xml:space="preserve"> Проспекта ценных бумаг.</w:t>
            </w:r>
          </w:p>
          <w:p w:rsidR="002B6D82" w:rsidRPr="00C90F26" w:rsidRDefault="002B6D82" w:rsidP="002E6DA9">
            <w:pPr>
              <w:jc w:val="both"/>
            </w:pPr>
            <w:r w:rsidRPr="00C90F26">
              <w:t xml:space="preserve">Расчёт суммы выплат на одну Облигацию по </w:t>
            </w:r>
            <w:r>
              <w:t>тринадцатому</w:t>
            </w:r>
            <w:r w:rsidRPr="00C90F26">
              <w:t xml:space="preserve"> купону – в соответствии с «Порядком определения размера дохода, выплачиваемого по каждому купону», указанным выше.</w:t>
            </w:r>
          </w:p>
        </w:tc>
      </w:tr>
    </w:tbl>
    <w:p w:rsidR="002B6D82" w:rsidRPr="00C90F26" w:rsidRDefault="002B6D82" w:rsidP="002B6D82">
      <w:pPr>
        <w:jc w:val="both"/>
        <w:rPr>
          <w:b/>
        </w:rPr>
      </w:pPr>
      <w:r>
        <w:rPr>
          <w:b/>
        </w:rPr>
        <w:t>14. Купон: четырнадцатый</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tblPr>
      <w:tblGrid>
        <w:gridCol w:w="2410"/>
        <w:gridCol w:w="2268"/>
        <w:gridCol w:w="5245"/>
      </w:tblGrid>
      <w:tr w:rsidR="002B6D82" w:rsidRPr="00C90F26" w:rsidTr="002E6DA9">
        <w:tc>
          <w:tcPr>
            <w:tcW w:w="2410" w:type="dxa"/>
            <w:tcBorders>
              <w:top w:val="double" w:sz="6" w:space="0" w:color="auto"/>
              <w:bottom w:val="double" w:sz="6" w:space="0" w:color="auto"/>
              <w:right w:val="single" w:sz="6" w:space="0" w:color="auto"/>
            </w:tcBorders>
          </w:tcPr>
          <w:p w:rsidR="002B6D82" w:rsidRPr="00C90F26" w:rsidRDefault="002B6D82" w:rsidP="002E6DA9">
            <w:pPr>
              <w:jc w:val="both"/>
            </w:pPr>
            <w:r w:rsidRPr="00C90F26">
              <w:t xml:space="preserve">Датой начала купонного периода </w:t>
            </w:r>
            <w:r>
              <w:t>четырнадцатого</w:t>
            </w:r>
            <w:r w:rsidRPr="00C90F26">
              <w:t xml:space="preserve"> купона является </w:t>
            </w:r>
            <w:r>
              <w:t>2 366-й</w:t>
            </w:r>
            <w:r w:rsidRPr="00C90F26">
              <w:t xml:space="preserve"> (</w:t>
            </w:r>
            <w:r>
              <w:t>Две тысячи триста шестьдесят шестой</w:t>
            </w:r>
            <w:r w:rsidRPr="00C90F26">
              <w:t xml:space="preserve">) день </w:t>
            </w:r>
            <w:proofErr w:type="gramStart"/>
            <w:r w:rsidRPr="00C90F26">
              <w:t>с даты начала</w:t>
            </w:r>
            <w:proofErr w:type="gramEnd"/>
            <w:r w:rsidRPr="00C90F26">
              <w:t xml:space="preserve"> размещения Облигаций.</w:t>
            </w:r>
          </w:p>
        </w:tc>
        <w:tc>
          <w:tcPr>
            <w:tcW w:w="2268" w:type="dxa"/>
            <w:tcBorders>
              <w:top w:val="double" w:sz="6" w:space="0" w:color="auto"/>
              <w:left w:val="single" w:sz="6" w:space="0" w:color="auto"/>
              <w:bottom w:val="double" w:sz="6" w:space="0" w:color="auto"/>
              <w:right w:val="single" w:sz="6" w:space="0" w:color="auto"/>
            </w:tcBorders>
          </w:tcPr>
          <w:p w:rsidR="002B6D82" w:rsidRPr="00C90F26" w:rsidRDefault="002B6D82" w:rsidP="002E6DA9">
            <w:pPr>
              <w:jc w:val="both"/>
            </w:pPr>
            <w:r w:rsidRPr="00C90F26">
              <w:t xml:space="preserve">Датой окончания купонного периода </w:t>
            </w:r>
            <w:r>
              <w:t>четырнадцатого</w:t>
            </w:r>
            <w:r w:rsidRPr="00C90F26">
              <w:t xml:space="preserve"> купона является </w:t>
            </w:r>
            <w:r>
              <w:t>2 548-</w:t>
            </w:r>
            <w:r w:rsidRPr="00C90F26">
              <w:t>й (</w:t>
            </w:r>
            <w:r>
              <w:t>Две тысячи пятьсот сорок восьмой</w:t>
            </w:r>
            <w:r w:rsidRPr="00C90F26">
              <w:t xml:space="preserve">) день </w:t>
            </w:r>
            <w:proofErr w:type="gramStart"/>
            <w:r w:rsidRPr="00C90F26">
              <w:t>с даты начала</w:t>
            </w:r>
            <w:proofErr w:type="gramEnd"/>
            <w:r w:rsidRPr="00C90F26">
              <w:t xml:space="preserve"> размещения </w:t>
            </w:r>
            <w:r w:rsidRPr="00C90F26">
              <w:lastRenderedPageBreak/>
              <w:t>Облигаций.</w:t>
            </w:r>
          </w:p>
        </w:tc>
        <w:tc>
          <w:tcPr>
            <w:tcW w:w="5245" w:type="dxa"/>
            <w:tcBorders>
              <w:top w:val="double" w:sz="6" w:space="0" w:color="auto"/>
              <w:left w:val="single" w:sz="6" w:space="0" w:color="auto"/>
              <w:bottom w:val="double" w:sz="6" w:space="0" w:color="auto"/>
            </w:tcBorders>
          </w:tcPr>
          <w:p w:rsidR="002B6D82" w:rsidRPr="00C90F26" w:rsidRDefault="002B6D82" w:rsidP="002E6DA9">
            <w:pPr>
              <w:jc w:val="both"/>
            </w:pPr>
            <w:r w:rsidRPr="00C90F26">
              <w:lastRenderedPageBreak/>
              <w:t xml:space="preserve">Процентная ставка по </w:t>
            </w:r>
            <w:r>
              <w:t>четырнадцатому купону – С(14</w:t>
            </w:r>
            <w:r w:rsidRPr="00C90F26">
              <w:t>) – определяется в соответствии с «Порядком определения процентной ставки по купонам, начиная со второго», приведенным в п. 9.3.</w:t>
            </w:r>
            <w:r>
              <w:t>1</w:t>
            </w:r>
            <w:r w:rsidRPr="00C90F26">
              <w:t xml:space="preserve"> Решения о выпуске ценных бумаг и п. </w:t>
            </w:r>
            <w:r>
              <w:t>8.9.3.1</w:t>
            </w:r>
            <w:r w:rsidRPr="00C90F26">
              <w:t xml:space="preserve"> Проспекта ценных бумаг.</w:t>
            </w:r>
          </w:p>
          <w:p w:rsidR="002B6D82" w:rsidRPr="00C90F26" w:rsidRDefault="002B6D82" w:rsidP="002E6DA9">
            <w:pPr>
              <w:jc w:val="both"/>
            </w:pPr>
            <w:r w:rsidRPr="00C90F26">
              <w:t xml:space="preserve">Расчёт суммы выплат на одну Облигацию по </w:t>
            </w:r>
            <w:r>
              <w:t>четырнадцатому</w:t>
            </w:r>
            <w:r w:rsidRPr="00C90F26">
              <w:t xml:space="preserve"> купону – в соответствии с «Порядком </w:t>
            </w:r>
            <w:r w:rsidRPr="00C90F26">
              <w:lastRenderedPageBreak/>
              <w:t>определения размера дохода, выплачиваемого по каждому купону», указанным выше.</w:t>
            </w:r>
          </w:p>
        </w:tc>
      </w:tr>
    </w:tbl>
    <w:p w:rsidR="002B6D82" w:rsidRPr="00C90F26" w:rsidRDefault="002B6D82" w:rsidP="002B6D82">
      <w:pPr>
        <w:jc w:val="both"/>
        <w:rPr>
          <w:b/>
        </w:rPr>
      </w:pPr>
      <w:r>
        <w:rPr>
          <w:b/>
        </w:rPr>
        <w:lastRenderedPageBreak/>
        <w:t>15. Купон: пятнадцатый</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tblPr>
      <w:tblGrid>
        <w:gridCol w:w="2410"/>
        <w:gridCol w:w="2268"/>
        <w:gridCol w:w="5245"/>
      </w:tblGrid>
      <w:tr w:rsidR="002B6D82" w:rsidRPr="00C90F26" w:rsidTr="002E6DA9">
        <w:tc>
          <w:tcPr>
            <w:tcW w:w="2410" w:type="dxa"/>
            <w:tcBorders>
              <w:top w:val="double" w:sz="6" w:space="0" w:color="auto"/>
              <w:bottom w:val="double" w:sz="6" w:space="0" w:color="auto"/>
              <w:right w:val="single" w:sz="6" w:space="0" w:color="auto"/>
            </w:tcBorders>
          </w:tcPr>
          <w:p w:rsidR="002B6D82" w:rsidRPr="00C90F26" w:rsidRDefault="002B6D82" w:rsidP="002E6DA9">
            <w:pPr>
              <w:jc w:val="both"/>
            </w:pPr>
            <w:r w:rsidRPr="00C90F26">
              <w:t xml:space="preserve">Датой начала купонного периода </w:t>
            </w:r>
            <w:r>
              <w:t>пятнадцатого</w:t>
            </w:r>
            <w:r w:rsidRPr="00C90F26">
              <w:t xml:space="preserve"> купона является </w:t>
            </w:r>
            <w:r>
              <w:t>2 548-й</w:t>
            </w:r>
            <w:r w:rsidRPr="00C90F26">
              <w:t xml:space="preserve"> (</w:t>
            </w:r>
            <w:r>
              <w:t>Две тысячи пятьсот сорок восьмой</w:t>
            </w:r>
            <w:r w:rsidRPr="00C90F26">
              <w:t xml:space="preserve">) день </w:t>
            </w:r>
            <w:proofErr w:type="gramStart"/>
            <w:r w:rsidRPr="00C90F26">
              <w:t>с даты начала</w:t>
            </w:r>
            <w:proofErr w:type="gramEnd"/>
            <w:r w:rsidRPr="00C90F26">
              <w:t xml:space="preserve"> размещения Облигаций.</w:t>
            </w:r>
          </w:p>
        </w:tc>
        <w:tc>
          <w:tcPr>
            <w:tcW w:w="2268" w:type="dxa"/>
            <w:tcBorders>
              <w:top w:val="double" w:sz="6" w:space="0" w:color="auto"/>
              <w:left w:val="single" w:sz="6" w:space="0" w:color="auto"/>
              <w:bottom w:val="double" w:sz="6" w:space="0" w:color="auto"/>
              <w:right w:val="single" w:sz="6" w:space="0" w:color="auto"/>
            </w:tcBorders>
          </w:tcPr>
          <w:p w:rsidR="002B6D82" w:rsidRPr="00C90F26" w:rsidRDefault="002B6D82" w:rsidP="002E6DA9">
            <w:pPr>
              <w:jc w:val="both"/>
            </w:pPr>
            <w:r w:rsidRPr="00C90F26">
              <w:t xml:space="preserve">Датой окончания купонного периода </w:t>
            </w:r>
            <w:r>
              <w:t>пятнадцатого</w:t>
            </w:r>
            <w:r w:rsidRPr="00C90F26">
              <w:t xml:space="preserve"> купона является </w:t>
            </w:r>
            <w:r>
              <w:t>2 730-</w:t>
            </w:r>
            <w:r w:rsidRPr="00C90F26">
              <w:t>й (</w:t>
            </w:r>
            <w:r>
              <w:t>Две тысячи семьсот тридцатый</w:t>
            </w:r>
            <w:r w:rsidRPr="00C90F26">
              <w:t xml:space="preserve">) день </w:t>
            </w:r>
            <w:proofErr w:type="gramStart"/>
            <w:r w:rsidRPr="00C90F26">
              <w:t>с даты начала</w:t>
            </w:r>
            <w:proofErr w:type="gramEnd"/>
            <w:r w:rsidRPr="00C90F26">
              <w:t xml:space="preserve"> размещения Облигаций.</w:t>
            </w:r>
          </w:p>
        </w:tc>
        <w:tc>
          <w:tcPr>
            <w:tcW w:w="5245" w:type="dxa"/>
            <w:tcBorders>
              <w:top w:val="double" w:sz="6" w:space="0" w:color="auto"/>
              <w:left w:val="single" w:sz="6" w:space="0" w:color="auto"/>
              <w:bottom w:val="double" w:sz="6" w:space="0" w:color="auto"/>
            </w:tcBorders>
          </w:tcPr>
          <w:p w:rsidR="002B6D82" w:rsidRPr="00C90F26" w:rsidRDefault="002B6D82" w:rsidP="002E6DA9">
            <w:pPr>
              <w:jc w:val="both"/>
            </w:pPr>
            <w:r w:rsidRPr="00C90F26">
              <w:t xml:space="preserve">Процентная ставка по </w:t>
            </w:r>
            <w:r>
              <w:t>пятнадцатому купону – С(15</w:t>
            </w:r>
            <w:r w:rsidRPr="00C90F26">
              <w:t>) – определяется в соответствии с «Порядком определения процентной ставки по купонам, начиная со второго», приведенным в п. 9.3.</w:t>
            </w:r>
            <w:r>
              <w:t>1</w:t>
            </w:r>
            <w:r w:rsidRPr="00C90F26">
              <w:t xml:space="preserve"> Решения о выпуске ценных бумаг и п. </w:t>
            </w:r>
            <w:r>
              <w:t>8.9.3.1</w:t>
            </w:r>
            <w:r w:rsidRPr="00C90F26">
              <w:t xml:space="preserve"> Проспекта ценных бумаг.</w:t>
            </w:r>
          </w:p>
          <w:p w:rsidR="002B6D82" w:rsidRPr="00C90F26" w:rsidRDefault="002B6D82" w:rsidP="002E6DA9">
            <w:pPr>
              <w:jc w:val="both"/>
            </w:pPr>
            <w:r w:rsidRPr="00C90F26">
              <w:t xml:space="preserve">Расчёт суммы выплат на одну Облигацию по </w:t>
            </w:r>
            <w:r>
              <w:t>пятнадцатому</w:t>
            </w:r>
            <w:r w:rsidRPr="00C90F26">
              <w:t xml:space="preserve"> купону – в соответствии с «Порядком определения размера дохода, выплачиваемого по каждому купону», указанным выше.</w:t>
            </w:r>
          </w:p>
        </w:tc>
      </w:tr>
    </w:tbl>
    <w:p w:rsidR="002B6D82" w:rsidRPr="00C90F26" w:rsidRDefault="002B6D82" w:rsidP="002B6D82">
      <w:pPr>
        <w:jc w:val="both"/>
        <w:rPr>
          <w:b/>
        </w:rPr>
      </w:pPr>
      <w:r>
        <w:rPr>
          <w:b/>
        </w:rPr>
        <w:t>16. Купон: шестнадцатый</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tblPr>
      <w:tblGrid>
        <w:gridCol w:w="2410"/>
        <w:gridCol w:w="2268"/>
        <w:gridCol w:w="5245"/>
      </w:tblGrid>
      <w:tr w:rsidR="002B6D82" w:rsidRPr="00C90F26" w:rsidTr="002E6DA9">
        <w:tc>
          <w:tcPr>
            <w:tcW w:w="2410" w:type="dxa"/>
            <w:tcBorders>
              <w:top w:val="double" w:sz="6" w:space="0" w:color="auto"/>
              <w:bottom w:val="double" w:sz="6" w:space="0" w:color="auto"/>
              <w:right w:val="single" w:sz="6" w:space="0" w:color="auto"/>
            </w:tcBorders>
          </w:tcPr>
          <w:p w:rsidR="002B6D82" w:rsidRPr="00C90F26" w:rsidRDefault="002B6D82" w:rsidP="002E6DA9">
            <w:pPr>
              <w:jc w:val="both"/>
            </w:pPr>
            <w:r w:rsidRPr="00C90F26">
              <w:t xml:space="preserve">Датой начала купонного периода </w:t>
            </w:r>
            <w:r>
              <w:t>шестнадцатого</w:t>
            </w:r>
            <w:r w:rsidRPr="00C90F26">
              <w:t xml:space="preserve"> купона является </w:t>
            </w:r>
            <w:r>
              <w:t>2 730-й</w:t>
            </w:r>
            <w:r w:rsidRPr="00C90F26">
              <w:t xml:space="preserve"> (</w:t>
            </w:r>
            <w:r>
              <w:t>Две тысячи семьсот тридцатый</w:t>
            </w:r>
            <w:r w:rsidRPr="00C90F26">
              <w:t xml:space="preserve">) день </w:t>
            </w:r>
            <w:proofErr w:type="gramStart"/>
            <w:r w:rsidRPr="00C90F26">
              <w:t>с даты начала</w:t>
            </w:r>
            <w:proofErr w:type="gramEnd"/>
            <w:r w:rsidRPr="00C90F26">
              <w:t xml:space="preserve"> размещения Облигаций.</w:t>
            </w:r>
          </w:p>
        </w:tc>
        <w:tc>
          <w:tcPr>
            <w:tcW w:w="2268" w:type="dxa"/>
            <w:tcBorders>
              <w:top w:val="double" w:sz="6" w:space="0" w:color="auto"/>
              <w:left w:val="single" w:sz="6" w:space="0" w:color="auto"/>
              <w:bottom w:val="double" w:sz="6" w:space="0" w:color="auto"/>
              <w:right w:val="single" w:sz="6" w:space="0" w:color="auto"/>
            </w:tcBorders>
          </w:tcPr>
          <w:p w:rsidR="002B6D82" w:rsidRPr="00C90F26" w:rsidRDefault="002B6D82" w:rsidP="002E6DA9">
            <w:pPr>
              <w:jc w:val="both"/>
            </w:pPr>
            <w:r w:rsidRPr="00C90F26">
              <w:t xml:space="preserve">Датой окончания купонного периода </w:t>
            </w:r>
            <w:r>
              <w:t>шестнадцатого</w:t>
            </w:r>
            <w:r w:rsidRPr="00C90F26">
              <w:t xml:space="preserve"> купона является </w:t>
            </w:r>
            <w:r>
              <w:t>2 912-</w:t>
            </w:r>
            <w:r w:rsidRPr="00C90F26">
              <w:t>й (</w:t>
            </w:r>
            <w:r>
              <w:t>Две тысячи девятьсот двенадцатый</w:t>
            </w:r>
            <w:r w:rsidRPr="00C90F26">
              <w:t xml:space="preserve">) день </w:t>
            </w:r>
            <w:proofErr w:type="gramStart"/>
            <w:r w:rsidRPr="00C90F26">
              <w:t>с даты начала</w:t>
            </w:r>
            <w:proofErr w:type="gramEnd"/>
            <w:r w:rsidRPr="00C90F26">
              <w:t xml:space="preserve"> размещения Облигаций.</w:t>
            </w:r>
          </w:p>
        </w:tc>
        <w:tc>
          <w:tcPr>
            <w:tcW w:w="5245" w:type="dxa"/>
            <w:tcBorders>
              <w:top w:val="double" w:sz="6" w:space="0" w:color="auto"/>
              <w:left w:val="single" w:sz="6" w:space="0" w:color="auto"/>
              <w:bottom w:val="double" w:sz="6" w:space="0" w:color="auto"/>
            </w:tcBorders>
          </w:tcPr>
          <w:p w:rsidR="002B6D82" w:rsidRPr="00C90F26" w:rsidRDefault="002B6D82" w:rsidP="002E6DA9">
            <w:pPr>
              <w:jc w:val="both"/>
            </w:pPr>
            <w:r w:rsidRPr="00C90F26">
              <w:t xml:space="preserve">Процентная ставка по </w:t>
            </w:r>
            <w:r>
              <w:t>шестнадцатому купону – С(16</w:t>
            </w:r>
            <w:r w:rsidRPr="00C90F26">
              <w:t>) – определяется в соответствии с «Порядком определения процентной ставки по купонам, начиная со второго», приведенным в п. 9.3.</w:t>
            </w:r>
            <w:r>
              <w:t>1</w:t>
            </w:r>
            <w:r w:rsidRPr="00C90F26">
              <w:t xml:space="preserve"> Решения о выпуске ценных бумаг и п. </w:t>
            </w:r>
            <w:r>
              <w:t>8.9.3.1</w:t>
            </w:r>
            <w:r w:rsidRPr="00C90F26">
              <w:t xml:space="preserve"> Проспекта ценных бумаг.</w:t>
            </w:r>
          </w:p>
          <w:p w:rsidR="002B6D82" w:rsidRPr="00C90F26" w:rsidRDefault="002B6D82" w:rsidP="002E6DA9">
            <w:pPr>
              <w:jc w:val="both"/>
            </w:pPr>
            <w:r w:rsidRPr="00C90F26">
              <w:t xml:space="preserve">Расчёт суммы выплат на одну Облигацию по </w:t>
            </w:r>
            <w:r>
              <w:t>шестнадцатому</w:t>
            </w:r>
            <w:r w:rsidRPr="00C90F26">
              <w:t xml:space="preserve"> купону – в соответствии с «Порядком определения размера дохода, выплачиваемого по каждому купону», указанным выше.</w:t>
            </w:r>
          </w:p>
        </w:tc>
      </w:tr>
    </w:tbl>
    <w:p w:rsidR="002B6D82" w:rsidRPr="00C90F26" w:rsidRDefault="002B6D82" w:rsidP="002B6D82">
      <w:pPr>
        <w:jc w:val="both"/>
        <w:rPr>
          <w:b/>
        </w:rPr>
      </w:pPr>
      <w:r>
        <w:rPr>
          <w:b/>
        </w:rPr>
        <w:t>17. Купон: семнадцатый</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tblPr>
      <w:tblGrid>
        <w:gridCol w:w="2410"/>
        <w:gridCol w:w="2268"/>
        <w:gridCol w:w="5245"/>
      </w:tblGrid>
      <w:tr w:rsidR="002B6D82" w:rsidRPr="00C90F26" w:rsidTr="002E6DA9">
        <w:tc>
          <w:tcPr>
            <w:tcW w:w="2410" w:type="dxa"/>
            <w:tcBorders>
              <w:top w:val="double" w:sz="6" w:space="0" w:color="auto"/>
              <w:bottom w:val="double" w:sz="6" w:space="0" w:color="auto"/>
              <w:right w:val="single" w:sz="6" w:space="0" w:color="auto"/>
            </w:tcBorders>
          </w:tcPr>
          <w:p w:rsidR="002B6D82" w:rsidRPr="00C90F26" w:rsidRDefault="002B6D82" w:rsidP="002E6DA9">
            <w:pPr>
              <w:jc w:val="both"/>
            </w:pPr>
            <w:r w:rsidRPr="00C90F26">
              <w:t xml:space="preserve">Датой начала купонного периода </w:t>
            </w:r>
            <w:r>
              <w:t>семнадцатого</w:t>
            </w:r>
            <w:r w:rsidRPr="00C90F26">
              <w:t xml:space="preserve"> купона является </w:t>
            </w:r>
            <w:r>
              <w:t>2 912-</w:t>
            </w:r>
            <w:r w:rsidRPr="00C90F26">
              <w:t>й (</w:t>
            </w:r>
            <w:r>
              <w:t>Две тысячи девятьсот двенадцатый</w:t>
            </w:r>
            <w:r w:rsidRPr="00C90F26">
              <w:t xml:space="preserve">) день </w:t>
            </w:r>
            <w:proofErr w:type="gramStart"/>
            <w:r w:rsidRPr="00C90F26">
              <w:t>с даты начала</w:t>
            </w:r>
            <w:proofErr w:type="gramEnd"/>
            <w:r w:rsidRPr="00C90F26">
              <w:t xml:space="preserve"> размещения Облигаций.</w:t>
            </w:r>
          </w:p>
        </w:tc>
        <w:tc>
          <w:tcPr>
            <w:tcW w:w="2268" w:type="dxa"/>
            <w:tcBorders>
              <w:top w:val="double" w:sz="6" w:space="0" w:color="auto"/>
              <w:left w:val="single" w:sz="6" w:space="0" w:color="auto"/>
              <w:bottom w:val="double" w:sz="6" w:space="0" w:color="auto"/>
              <w:right w:val="single" w:sz="6" w:space="0" w:color="auto"/>
            </w:tcBorders>
          </w:tcPr>
          <w:p w:rsidR="002B6D82" w:rsidRPr="00C90F26" w:rsidRDefault="002B6D82" w:rsidP="002E6DA9">
            <w:pPr>
              <w:jc w:val="both"/>
            </w:pPr>
            <w:r w:rsidRPr="00C90F26">
              <w:t xml:space="preserve">Датой окончания купонного периода </w:t>
            </w:r>
            <w:r>
              <w:t>семнадцатого</w:t>
            </w:r>
            <w:r w:rsidRPr="00C90F26">
              <w:t xml:space="preserve"> купона является </w:t>
            </w:r>
            <w:r>
              <w:t>3 094-</w:t>
            </w:r>
            <w:r w:rsidRPr="00C90F26">
              <w:t>й (</w:t>
            </w:r>
            <w:r>
              <w:t>Три тысячи девяносто четвертый</w:t>
            </w:r>
            <w:r w:rsidRPr="00C90F26">
              <w:t xml:space="preserve">) день </w:t>
            </w:r>
            <w:proofErr w:type="gramStart"/>
            <w:r w:rsidRPr="00C90F26">
              <w:t>с даты начала</w:t>
            </w:r>
            <w:proofErr w:type="gramEnd"/>
            <w:r w:rsidRPr="00C90F26">
              <w:t xml:space="preserve"> размещения Облигаций.</w:t>
            </w:r>
          </w:p>
        </w:tc>
        <w:tc>
          <w:tcPr>
            <w:tcW w:w="5245" w:type="dxa"/>
            <w:tcBorders>
              <w:top w:val="double" w:sz="6" w:space="0" w:color="auto"/>
              <w:left w:val="single" w:sz="6" w:space="0" w:color="auto"/>
              <w:bottom w:val="double" w:sz="6" w:space="0" w:color="auto"/>
            </w:tcBorders>
          </w:tcPr>
          <w:p w:rsidR="002B6D82" w:rsidRPr="00C90F26" w:rsidRDefault="002B6D82" w:rsidP="002E6DA9">
            <w:pPr>
              <w:jc w:val="both"/>
            </w:pPr>
            <w:r w:rsidRPr="00C90F26">
              <w:t xml:space="preserve">Процентная ставка по </w:t>
            </w:r>
            <w:r>
              <w:t>семнадцатому купону – С(17</w:t>
            </w:r>
            <w:r w:rsidRPr="00C90F26">
              <w:t>) – определяется в соответствии с «Порядком определения процентной ставки по купонам, начиная со второго», приведенным в п. 9.3.</w:t>
            </w:r>
            <w:r>
              <w:t>1</w:t>
            </w:r>
            <w:r w:rsidRPr="00C90F26">
              <w:t xml:space="preserve"> Решения о выпуске ценных бумаг и п. </w:t>
            </w:r>
            <w:r>
              <w:t>8.9.3.1</w:t>
            </w:r>
            <w:r w:rsidRPr="00C90F26">
              <w:t xml:space="preserve"> Проспекта ценных бумаг.</w:t>
            </w:r>
          </w:p>
          <w:p w:rsidR="002B6D82" w:rsidRPr="00C90F26" w:rsidRDefault="002B6D82" w:rsidP="002E6DA9">
            <w:pPr>
              <w:jc w:val="both"/>
            </w:pPr>
            <w:r w:rsidRPr="00C90F26">
              <w:t xml:space="preserve">Расчёт суммы выплат на одну Облигацию по </w:t>
            </w:r>
            <w:r>
              <w:t>семнадцатому</w:t>
            </w:r>
            <w:r w:rsidRPr="00C90F26">
              <w:t xml:space="preserve"> купону – в соответствии с «Порядком определения размера дохода, выплачиваемого по каждому купону», указанным выше.</w:t>
            </w:r>
          </w:p>
        </w:tc>
      </w:tr>
    </w:tbl>
    <w:p w:rsidR="002B6D82" w:rsidRPr="00C90F26" w:rsidRDefault="002B6D82" w:rsidP="002B6D82">
      <w:pPr>
        <w:jc w:val="both"/>
        <w:rPr>
          <w:b/>
        </w:rPr>
      </w:pPr>
      <w:r>
        <w:rPr>
          <w:b/>
        </w:rPr>
        <w:t>18. Купон: восемнадцатый</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tblPr>
      <w:tblGrid>
        <w:gridCol w:w="2410"/>
        <w:gridCol w:w="2268"/>
        <w:gridCol w:w="5245"/>
      </w:tblGrid>
      <w:tr w:rsidR="002B6D82" w:rsidRPr="00C90F26" w:rsidTr="002E6DA9">
        <w:tc>
          <w:tcPr>
            <w:tcW w:w="2410" w:type="dxa"/>
            <w:tcBorders>
              <w:top w:val="double" w:sz="6" w:space="0" w:color="auto"/>
              <w:bottom w:val="double" w:sz="6" w:space="0" w:color="auto"/>
              <w:right w:val="single" w:sz="6" w:space="0" w:color="auto"/>
            </w:tcBorders>
          </w:tcPr>
          <w:p w:rsidR="002B6D82" w:rsidRPr="00C90F26" w:rsidRDefault="002B6D82" w:rsidP="002E6DA9">
            <w:pPr>
              <w:jc w:val="both"/>
            </w:pPr>
            <w:r w:rsidRPr="00C90F26">
              <w:t xml:space="preserve">Датой начала купонного периода </w:t>
            </w:r>
            <w:r>
              <w:t>восемнадцатого</w:t>
            </w:r>
            <w:r w:rsidRPr="00C90F26">
              <w:t xml:space="preserve"> купона является </w:t>
            </w:r>
            <w:r>
              <w:t>3 094-</w:t>
            </w:r>
            <w:r w:rsidRPr="00C90F26">
              <w:t>й (</w:t>
            </w:r>
            <w:r>
              <w:t>Три тысячи девяносто четвертый)</w:t>
            </w:r>
            <w:r w:rsidRPr="00C90F26">
              <w:t xml:space="preserve"> день </w:t>
            </w:r>
            <w:proofErr w:type="gramStart"/>
            <w:r w:rsidRPr="00C90F26">
              <w:t>с даты начала</w:t>
            </w:r>
            <w:proofErr w:type="gramEnd"/>
            <w:r w:rsidRPr="00C90F26">
              <w:t xml:space="preserve"> размещения Облигаций.</w:t>
            </w:r>
          </w:p>
        </w:tc>
        <w:tc>
          <w:tcPr>
            <w:tcW w:w="2268" w:type="dxa"/>
            <w:tcBorders>
              <w:top w:val="double" w:sz="6" w:space="0" w:color="auto"/>
              <w:left w:val="single" w:sz="6" w:space="0" w:color="auto"/>
              <w:bottom w:val="double" w:sz="6" w:space="0" w:color="auto"/>
              <w:right w:val="single" w:sz="6" w:space="0" w:color="auto"/>
            </w:tcBorders>
          </w:tcPr>
          <w:p w:rsidR="002B6D82" w:rsidRPr="00C90F26" w:rsidRDefault="002B6D82" w:rsidP="002E6DA9">
            <w:pPr>
              <w:jc w:val="both"/>
            </w:pPr>
            <w:r w:rsidRPr="00C90F26">
              <w:t xml:space="preserve">Датой окончания купонного периода </w:t>
            </w:r>
            <w:r>
              <w:t>восемнадцатого</w:t>
            </w:r>
            <w:r w:rsidRPr="00C90F26">
              <w:t xml:space="preserve"> купона является </w:t>
            </w:r>
            <w:r>
              <w:t>3 276-</w:t>
            </w:r>
            <w:r w:rsidRPr="00C90F26">
              <w:t>й (</w:t>
            </w:r>
            <w:r>
              <w:t>Три тысячи двести семьдесят шестой</w:t>
            </w:r>
            <w:r w:rsidRPr="00C90F26">
              <w:t xml:space="preserve">) день </w:t>
            </w:r>
            <w:proofErr w:type="gramStart"/>
            <w:r w:rsidRPr="00C90F26">
              <w:t>с даты начала</w:t>
            </w:r>
            <w:proofErr w:type="gramEnd"/>
            <w:r w:rsidRPr="00C90F26">
              <w:t xml:space="preserve"> размещения Облигаций.</w:t>
            </w:r>
          </w:p>
        </w:tc>
        <w:tc>
          <w:tcPr>
            <w:tcW w:w="5245" w:type="dxa"/>
            <w:tcBorders>
              <w:top w:val="double" w:sz="6" w:space="0" w:color="auto"/>
              <w:left w:val="single" w:sz="6" w:space="0" w:color="auto"/>
              <w:bottom w:val="double" w:sz="6" w:space="0" w:color="auto"/>
            </w:tcBorders>
          </w:tcPr>
          <w:p w:rsidR="002B6D82" w:rsidRPr="00C90F26" w:rsidRDefault="002B6D82" w:rsidP="002E6DA9">
            <w:pPr>
              <w:jc w:val="both"/>
            </w:pPr>
            <w:r w:rsidRPr="00C90F26">
              <w:t xml:space="preserve">Процентная ставка по </w:t>
            </w:r>
            <w:r>
              <w:t>восемнадцатому купону – С(18</w:t>
            </w:r>
            <w:r w:rsidRPr="00C90F26">
              <w:t>) – определяется в соответствии с «Порядком определения процентной ставки по купонам, начиная со второго», приведенным в п. 9.3.</w:t>
            </w:r>
            <w:r>
              <w:t>1</w:t>
            </w:r>
            <w:r w:rsidRPr="00C90F26">
              <w:t xml:space="preserve"> Решения о выпуске ценных бумаг и п. </w:t>
            </w:r>
            <w:r>
              <w:t>8.9.3.1</w:t>
            </w:r>
            <w:r w:rsidRPr="00C90F26">
              <w:t xml:space="preserve"> Проспекта ценных бумаг.</w:t>
            </w:r>
          </w:p>
          <w:p w:rsidR="002B6D82" w:rsidRPr="00C90F26" w:rsidRDefault="002B6D82" w:rsidP="002E6DA9">
            <w:pPr>
              <w:jc w:val="both"/>
            </w:pPr>
            <w:r w:rsidRPr="00C90F26">
              <w:t xml:space="preserve">Расчёт суммы выплат на одну Облигацию по </w:t>
            </w:r>
            <w:r>
              <w:t>восемнадцатому</w:t>
            </w:r>
            <w:r w:rsidRPr="00C90F26">
              <w:t xml:space="preserve"> купону – в соответствии с «Порядком определения размера дохода, выплачиваемого по каждому купону», указанным выше.</w:t>
            </w:r>
          </w:p>
        </w:tc>
      </w:tr>
    </w:tbl>
    <w:p w:rsidR="002B6D82" w:rsidRPr="00C90F26" w:rsidRDefault="002B6D82" w:rsidP="002B6D82">
      <w:pPr>
        <w:jc w:val="both"/>
        <w:rPr>
          <w:b/>
        </w:rPr>
      </w:pPr>
      <w:r>
        <w:rPr>
          <w:b/>
        </w:rPr>
        <w:t>19. Купон: девятнадцатый</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tblPr>
      <w:tblGrid>
        <w:gridCol w:w="2410"/>
        <w:gridCol w:w="2268"/>
        <w:gridCol w:w="5245"/>
      </w:tblGrid>
      <w:tr w:rsidR="002B6D82" w:rsidRPr="00C90F26" w:rsidTr="002E6DA9">
        <w:tc>
          <w:tcPr>
            <w:tcW w:w="2410" w:type="dxa"/>
            <w:tcBorders>
              <w:top w:val="double" w:sz="6" w:space="0" w:color="auto"/>
              <w:bottom w:val="double" w:sz="6" w:space="0" w:color="auto"/>
              <w:right w:val="single" w:sz="6" w:space="0" w:color="auto"/>
            </w:tcBorders>
          </w:tcPr>
          <w:p w:rsidR="002B6D82" w:rsidRPr="00C90F26" w:rsidRDefault="002B6D82" w:rsidP="002E6DA9">
            <w:pPr>
              <w:jc w:val="both"/>
            </w:pPr>
            <w:r w:rsidRPr="00C90F26">
              <w:t xml:space="preserve">Датой начала купонного периода </w:t>
            </w:r>
            <w:r>
              <w:t>девятнадцатого</w:t>
            </w:r>
            <w:r w:rsidRPr="00C90F26">
              <w:t xml:space="preserve"> купона является </w:t>
            </w:r>
            <w:r>
              <w:t>3 276-</w:t>
            </w:r>
            <w:r w:rsidRPr="00C90F26">
              <w:t>й (</w:t>
            </w:r>
            <w:r>
              <w:t>Три тысячи двести семьдесят шестой)</w:t>
            </w:r>
            <w:r w:rsidRPr="00C90F26">
              <w:t xml:space="preserve"> день </w:t>
            </w:r>
            <w:proofErr w:type="gramStart"/>
            <w:r w:rsidRPr="00C90F26">
              <w:t>с даты начала</w:t>
            </w:r>
            <w:proofErr w:type="gramEnd"/>
            <w:r w:rsidRPr="00C90F26">
              <w:t xml:space="preserve"> размещения Облигаций.</w:t>
            </w:r>
          </w:p>
        </w:tc>
        <w:tc>
          <w:tcPr>
            <w:tcW w:w="2268" w:type="dxa"/>
            <w:tcBorders>
              <w:top w:val="double" w:sz="6" w:space="0" w:color="auto"/>
              <w:left w:val="single" w:sz="6" w:space="0" w:color="auto"/>
              <w:bottom w:val="double" w:sz="6" w:space="0" w:color="auto"/>
              <w:right w:val="single" w:sz="6" w:space="0" w:color="auto"/>
            </w:tcBorders>
          </w:tcPr>
          <w:p w:rsidR="002B6D82" w:rsidRPr="00C90F26" w:rsidRDefault="002B6D82" w:rsidP="002E6DA9">
            <w:pPr>
              <w:jc w:val="both"/>
            </w:pPr>
            <w:r w:rsidRPr="00C90F26">
              <w:t xml:space="preserve">Датой окончания купонного периода </w:t>
            </w:r>
            <w:r>
              <w:t>девятнадцатого</w:t>
            </w:r>
            <w:r w:rsidRPr="00C90F26">
              <w:t xml:space="preserve"> купона является </w:t>
            </w:r>
            <w:r>
              <w:t>3 458-</w:t>
            </w:r>
            <w:r w:rsidRPr="00C90F26">
              <w:t>й (</w:t>
            </w:r>
            <w:r>
              <w:t>Три тысячи четыреста пятьдесят восьмой</w:t>
            </w:r>
            <w:r w:rsidRPr="00C90F26">
              <w:t xml:space="preserve">) день </w:t>
            </w:r>
            <w:proofErr w:type="gramStart"/>
            <w:r w:rsidRPr="00C90F26">
              <w:t>с даты начала</w:t>
            </w:r>
            <w:proofErr w:type="gramEnd"/>
            <w:r w:rsidRPr="00C90F26">
              <w:t xml:space="preserve"> размещения Облигаций.</w:t>
            </w:r>
          </w:p>
        </w:tc>
        <w:tc>
          <w:tcPr>
            <w:tcW w:w="5245" w:type="dxa"/>
            <w:tcBorders>
              <w:top w:val="double" w:sz="6" w:space="0" w:color="auto"/>
              <w:left w:val="single" w:sz="6" w:space="0" w:color="auto"/>
              <w:bottom w:val="double" w:sz="6" w:space="0" w:color="auto"/>
            </w:tcBorders>
          </w:tcPr>
          <w:p w:rsidR="002B6D82" w:rsidRPr="00C90F26" w:rsidRDefault="002B6D82" w:rsidP="002E6DA9">
            <w:pPr>
              <w:jc w:val="both"/>
            </w:pPr>
            <w:r w:rsidRPr="00C90F26">
              <w:t xml:space="preserve">Процентная ставка по </w:t>
            </w:r>
            <w:r>
              <w:t>девятнадцатому купону – С(19</w:t>
            </w:r>
            <w:r w:rsidRPr="00C90F26">
              <w:t>) – определяется в соответствии с «Порядком определения процентной ставки по купонам, начиная со второго», приведенным в п. 9.3.</w:t>
            </w:r>
            <w:r>
              <w:t>1</w:t>
            </w:r>
            <w:r w:rsidRPr="00C90F26">
              <w:t xml:space="preserve"> Решения о выпуске ценных бумаг и п. </w:t>
            </w:r>
            <w:r>
              <w:t>8.9.3.1</w:t>
            </w:r>
            <w:r w:rsidRPr="00C90F26">
              <w:t xml:space="preserve"> Проспекта ценных бумаг.</w:t>
            </w:r>
          </w:p>
          <w:p w:rsidR="002B6D82" w:rsidRPr="00C90F26" w:rsidRDefault="002B6D82" w:rsidP="002E6DA9">
            <w:pPr>
              <w:jc w:val="both"/>
            </w:pPr>
            <w:r w:rsidRPr="00C90F26">
              <w:t xml:space="preserve">Расчёт суммы выплат на одну Облигацию по </w:t>
            </w:r>
            <w:r>
              <w:t>девятнадцатому</w:t>
            </w:r>
            <w:r w:rsidRPr="00C90F26">
              <w:t xml:space="preserve"> купону – в соответствии с «Порядком определения размера дохода, выплачиваемого по каждому купону», указанным выше.</w:t>
            </w:r>
          </w:p>
        </w:tc>
      </w:tr>
    </w:tbl>
    <w:p w:rsidR="002B6D82" w:rsidRPr="00C90F26" w:rsidRDefault="002B6D82" w:rsidP="002B6D82">
      <w:pPr>
        <w:jc w:val="both"/>
        <w:rPr>
          <w:b/>
        </w:rPr>
      </w:pPr>
      <w:r>
        <w:rPr>
          <w:b/>
        </w:rPr>
        <w:t>20. Купон: двадцатый</w:t>
      </w:r>
    </w:p>
    <w:tbl>
      <w:tblPr>
        <w:tblW w:w="0" w:type="auto"/>
        <w:tblInd w:w="108" w:type="dxa"/>
        <w:tblBorders>
          <w:top w:val="double" w:sz="6" w:space="0" w:color="auto"/>
          <w:left w:val="double" w:sz="6" w:space="0" w:color="auto"/>
          <w:bottom w:val="double" w:sz="6" w:space="0" w:color="auto"/>
          <w:right w:val="double" w:sz="6" w:space="0" w:color="auto"/>
        </w:tblBorders>
        <w:tblLayout w:type="fixed"/>
        <w:tblLook w:val="0000"/>
      </w:tblPr>
      <w:tblGrid>
        <w:gridCol w:w="2410"/>
        <w:gridCol w:w="2268"/>
        <w:gridCol w:w="5245"/>
      </w:tblGrid>
      <w:tr w:rsidR="002B6D82" w:rsidRPr="00C90F26" w:rsidTr="002E6DA9">
        <w:tc>
          <w:tcPr>
            <w:tcW w:w="2410" w:type="dxa"/>
            <w:tcBorders>
              <w:top w:val="double" w:sz="6" w:space="0" w:color="auto"/>
              <w:bottom w:val="double" w:sz="6" w:space="0" w:color="auto"/>
              <w:right w:val="single" w:sz="6" w:space="0" w:color="auto"/>
            </w:tcBorders>
          </w:tcPr>
          <w:p w:rsidR="002B6D82" w:rsidRPr="00C90F26" w:rsidRDefault="002B6D82" w:rsidP="002E6DA9">
            <w:pPr>
              <w:jc w:val="both"/>
            </w:pPr>
            <w:r w:rsidRPr="00C90F26">
              <w:t xml:space="preserve">Датой начала купонного периода </w:t>
            </w:r>
            <w:r>
              <w:t>двадцатого</w:t>
            </w:r>
            <w:r w:rsidRPr="00C90F26">
              <w:t xml:space="preserve"> купона является </w:t>
            </w:r>
            <w:r>
              <w:t>3 458-</w:t>
            </w:r>
            <w:r w:rsidRPr="00C90F26">
              <w:t>й (</w:t>
            </w:r>
            <w:r>
              <w:t>Три тысячи четыреста пятьдесят восьмой)</w:t>
            </w:r>
            <w:r w:rsidRPr="00C90F26">
              <w:t xml:space="preserve"> день </w:t>
            </w:r>
            <w:proofErr w:type="gramStart"/>
            <w:r w:rsidRPr="00C90F26">
              <w:t>с даты начала</w:t>
            </w:r>
            <w:proofErr w:type="gramEnd"/>
            <w:r w:rsidRPr="00C90F26">
              <w:t xml:space="preserve"> размещения Облигаций.</w:t>
            </w:r>
          </w:p>
        </w:tc>
        <w:tc>
          <w:tcPr>
            <w:tcW w:w="2268" w:type="dxa"/>
            <w:tcBorders>
              <w:top w:val="double" w:sz="6" w:space="0" w:color="auto"/>
              <w:left w:val="single" w:sz="6" w:space="0" w:color="auto"/>
              <w:bottom w:val="double" w:sz="6" w:space="0" w:color="auto"/>
              <w:right w:val="single" w:sz="6" w:space="0" w:color="auto"/>
            </w:tcBorders>
          </w:tcPr>
          <w:p w:rsidR="002B6D82" w:rsidRPr="00C90F26" w:rsidRDefault="002B6D82" w:rsidP="002E6DA9">
            <w:pPr>
              <w:jc w:val="both"/>
            </w:pPr>
            <w:r w:rsidRPr="00C90F26">
              <w:t xml:space="preserve">Датой окончания купонного периода </w:t>
            </w:r>
            <w:r>
              <w:t>двадцатого</w:t>
            </w:r>
            <w:r w:rsidRPr="00C90F26">
              <w:t xml:space="preserve"> купона является </w:t>
            </w:r>
            <w:r>
              <w:t>3 640-</w:t>
            </w:r>
            <w:r w:rsidRPr="00C90F26">
              <w:t>й (</w:t>
            </w:r>
            <w:r>
              <w:t>Три тысячи шестьсот сороковой</w:t>
            </w:r>
            <w:r w:rsidRPr="00C90F26">
              <w:t xml:space="preserve">) день </w:t>
            </w:r>
            <w:proofErr w:type="gramStart"/>
            <w:r w:rsidRPr="00C90F26">
              <w:t>с даты начала</w:t>
            </w:r>
            <w:proofErr w:type="gramEnd"/>
            <w:r w:rsidRPr="00C90F26">
              <w:t xml:space="preserve"> размещения Облигаций.</w:t>
            </w:r>
          </w:p>
        </w:tc>
        <w:tc>
          <w:tcPr>
            <w:tcW w:w="5245" w:type="dxa"/>
            <w:tcBorders>
              <w:top w:val="double" w:sz="6" w:space="0" w:color="auto"/>
              <w:left w:val="single" w:sz="6" w:space="0" w:color="auto"/>
              <w:bottom w:val="double" w:sz="6" w:space="0" w:color="auto"/>
            </w:tcBorders>
          </w:tcPr>
          <w:p w:rsidR="002B6D82" w:rsidRPr="00C90F26" w:rsidRDefault="002B6D82" w:rsidP="002E6DA9">
            <w:pPr>
              <w:jc w:val="both"/>
            </w:pPr>
            <w:r w:rsidRPr="00C90F26">
              <w:t xml:space="preserve">Процентная ставка по </w:t>
            </w:r>
            <w:r>
              <w:t>двадцатому купону – С(20</w:t>
            </w:r>
            <w:r w:rsidRPr="00C90F26">
              <w:t>) – определяется в соответствии с «Порядком определения процентной ставки по купонам, начиная со второго», приведенным в п. 9.3.</w:t>
            </w:r>
            <w:r>
              <w:t>1</w:t>
            </w:r>
            <w:r w:rsidRPr="00C90F26">
              <w:t xml:space="preserve"> Решения о выпуске ценных бумаг и п. </w:t>
            </w:r>
            <w:r>
              <w:t>8.9.3.1</w:t>
            </w:r>
            <w:r w:rsidRPr="00C90F26">
              <w:t xml:space="preserve"> Проспекта ценных бумаг.</w:t>
            </w:r>
          </w:p>
          <w:p w:rsidR="002B6D82" w:rsidRPr="00C90F26" w:rsidRDefault="002B6D82" w:rsidP="002E6DA9">
            <w:pPr>
              <w:jc w:val="both"/>
            </w:pPr>
            <w:r w:rsidRPr="00C90F26">
              <w:t xml:space="preserve">Расчёт суммы выплат на одну Облигацию по </w:t>
            </w:r>
            <w:r>
              <w:t>двадцатому</w:t>
            </w:r>
            <w:r w:rsidRPr="00C90F26">
              <w:t xml:space="preserve"> купону – в соответствии с «Порядком определения размера дохода, выплачиваемого по каждому купону», указанным выше.</w:t>
            </w:r>
          </w:p>
        </w:tc>
      </w:tr>
    </w:tbl>
    <w:p w:rsidR="002B6D82" w:rsidRPr="007F4762" w:rsidRDefault="002B6D82" w:rsidP="002B6D82">
      <w:pPr>
        <w:pStyle w:val="ad"/>
        <w:jc w:val="both"/>
      </w:pPr>
    </w:p>
    <w:p w:rsidR="002B6D82" w:rsidRDefault="002B6D82" w:rsidP="002B6D82">
      <w:pPr>
        <w:pStyle w:val="CommentSubject1"/>
        <w:jc w:val="both"/>
        <w:rPr>
          <w:rStyle w:val="SUBST0"/>
          <w:b/>
          <w:bCs w:val="0"/>
          <w:szCs w:val="22"/>
        </w:rPr>
      </w:pPr>
      <w:r w:rsidRPr="007B0448">
        <w:rPr>
          <w:rStyle w:val="SUBST0"/>
          <w:b/>
          <w:bCs w:val="0"/>
          <w:szCs w:val="22"/>
        </w:rPr>
        <w:lastRenderedPageBreak/>
        <w:t>Если да</w:t>
      </w:r>
      <w:r>
        <w:rPr>
          <w:rStyle w:val="SUBST0"/>
          <w:b/>
          <w:bCs w:val="0"/>
          <w:szCs w:val="22"/>
        </w:rPr>
        <w:t xml:space="preserve">та окончания любого из 20 (Двадцати) </w:t>
      </w:r>
      <w:r w:rsidRPr="007B0448">
        <w:rPr>
          <w:rStyle w:val="SUBST0"/>
          <w:b/>
          <w:bCs w:val="0"/>
          <w:szCs w:val="22"/>
        </w:rPr>
        <w:t>купон</w:t>
      </w:r>
      <w:r>
        <w:rPr>
          <w:rStyle w:val="SUBST0"/>
          <w:b/>
          <w:bCs w:val="0"/>
          <w:szCs w:val="22"/>
        </w:rPr>
        <w:t>н</w:t>
      </w:r>
      <w:r w:rsidRPr="007B0448">
        <w:rPr>
          <w:rStyle w:val="SUBST0"/>
          <w:b/>
          <w:bCs w:val="0"/>
          <w:szCs w:val="22"/>
        </w:rPr>
        <w:t xml:space="preserve">ых периодов по Облигациям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w:t>
      </w:r>
    </w:p>
    <w:p w:rsidR="002B6D82" w:rsidRPr="00C90F26" w:rsidRDefault="002B6D82" w:rsidP="002B6D82">
      <w:pPr>
        <w:pStyle w:val="CommentSubject1"/>
        <w:jc w:val="both"/>
        <w:rPr>
          <w:rStyle w:val="SUBST0"/>
          <w:b/>
          <w:bCs w:val="0"/>
          <w:szCs w:val="22"/>
        </w:rPr>
      </w:pPr>
      <w:r w:rsidRPr="00C90F26">
        <w:rPr>
          <w:rStyle w:val="SUBST0"/>
          <w:b/>
          <w:bCs w:val="0"/>
          <w:szCs w:val="22"/>
        </w:rPr>
        <w:t>Владелец Облигации не имеет права требовать начисления процентов или какой-либо иной компенсации за такую задержку в платеже.</w:t>
      </w:r>
    </w:p>
    <w:p w:rsidR="002B6D82" w:rsidRPr="00C90F26" w:rsidRDefault="002B6D82" w:rsidP="002B6D82">
      <w:pPr>
        <w:pStyle w:val="CommentSubject1"/>
        <w:jc w:val="both"/>
        <w:rPr>
          <w:rStyle w:val="SUBST0"/>
          <w:i w:val="0"/>
          <w:szCs w:val="22"/>
        </w:rPr>
      </w:pPr>
    </w:p>
    <w:p w:rsidR="002B6D82" w:rsidRPr="002E6DA9" w:rsidRDefault="002B6D82" w:rsidP="002E6DA9">
      <w:pPr>
        <w:keepNext/>
        <w:keepLines/>
        <w:autoSpaceDE/>
        <w:autoSpaceDN/>
        <w:spacing w:before="200" w:line="276" w:lineRule="auto"/>
        <w:jc w:val="both"/>
        <w:outlineLvl w:val="2"/>
        <w:rPr>
          <w:rFonts w:ascii="Arial" w:hAnsi="Arial" w:cs="Arial"/>
          <w:b/>
          <w:bCs/>
          <w:sz w:val="24"/>
          <w:szCs w:val="24"/>
          <w:lang w:eastAsia="en-US"/>
        </w:rPr>
      </w:pPr>
      <w:bookmarkStart w:id="122" w:name="_Toc428451912"/>
      <w:r w:rsidRPr="002E6DA9">
        <w:rPr>
          <w:rFonts w:ascii="Arial" w:hAnsi="Arial" w:cs="Arial"/>
          <w:b/>
          <w:bCs/>
          <w:sz w:val="24"/>
          <w:szCs w:val="24"/>
          <w:lang w:eastAsia="en-US"/>
        </w:rPr>
        <w:t>8.9.3.1. Порядок определения процентной ставки по купонам, начиная со второго:</w:t>
      </w:r>
      <w:bookmarkEnd w:id="122"/>
    </w:p>
    <w:p w:rsidR="002B6D82" w:rsidRPr="00C90F26" w:rsidRDefault="002B6D82" w:rsidP="002B6D82">
      <w:pPr>
        <w:jc w:val="both"/>
        <w:rPr>
          <w:rStyle w:val="SUBST0"/>
          <w:b w:val="0"/>
          <w:bCs/>
          <w:i w:val="0"/>
          <w:iCs/>
          <w:szCs w:val="22"/>
        </w:rPr>
      </w:pPr>
    </w:p>
    <w:p w:rsidR="002B6D82" w:rsidRPr="00C90F26" w:rsidRDefault="002B6D82" w:rsidP="002B6D82">
      <w:pPr>
        <w:pStyle w:val="31"/>
        <w:spacing w:after="0"/>
        <w:jc w:val="both"/>
        <w:rPr>
          <w:rStyle w:val="SUBST0"/>
          <w:szCs w:val="22"/>
        </w:rPr>
      </w:pPr>
      <w:r w:rsidRPr="00C90F26">
        <w:rPr>
          <w:rStyle w:val="SUBST0"/>
          <w:szCs w:val="22"/>
        </w:rPr>
        <w:t xml:space="preserve">а) До даты начала размещения Облигаций Эмитент может принять решение о ставках, по купонным периодам начиная со второго по </w:t>
      </w:r>
      <w:r w:rsidRPr="00C90F26">
        <w:rPr>
          <w:rStyle w:val="SUBST0"/>
          <w:szCs w:val="22"/>
          <w:lang w:val="en-US"/>
        </w:rPr>
        <w:t>n</w:t>
      </w:r>
      <w:r w:rsidRPr="00C90F26">
        <w:rPr>
          <w:rStyle w:val="SUBST0"/>
          <w:szCs w:val="22"/>
        </w:rPr>
        <w:t>-</w:t>
      </w:r>
      <w:proofErr w:type="spellStart"/>
      <w:r w:rsidRPr="00C90F26">
        <w:rPr>
          <w:rStyle w:val="SUBST0"/>
          <w:szCs w:val="22"/>
        </w:rPr>
        <w:t>ый</w:t>
      </w:r>
      <w:proofErr w:type="spellEnd"/>
      <w:r w:rsidRPr="00C90F26">
        <w:rPr>
          <w:rStyle w:val="SUBST0"/>
          <w:szCs w:val="22"/>
        </w:rPr>
        <w:t xml:space="preserve"> купонный период (</w:t>
      </w:r>
      <w:r w:rsidRPr="00C90F26">
        <w:rPr>
          <w:rStyle w:val="SUBST0"/>
          <w:szCs w:val="22"/>
          <w:lang w:val="en-US"/>
        </w:rPr>
        <w:t>n</w:t>
      </w:r>
      <w:r w:rsidRPr="00C90F26">
        <w:rPr>
          <w:rStyle w:val="SUBST0"/>
          <w:szCs w:val="22"/>
        </w:rPr>
        <w:t>=2,3…</w:t>
      </w:r>
      <w:r>
        <w:rPr>
          <w:rStyle w:val="SUBST0"/>
          <w:szCs w:val="22"/>
        </w:rPr>
        <w:t>20</w:t>
      </w:r>
      <w:r w:rsidRPr="00C90F26">
        <w:rPr>
          <w:rStyle w:val="SUBST0"/>
          <w:szCs w:val="22"/>
        </w:rPr>
        <w:t xml:space="preserve">). </w:t>
      </w:r>
    </w:p>
    <w:p w:rsidR="002B6D82" w:rsidRPr="00C90F26" w:rsidRDefault="002B6D82" w:rsidP="002B6D82">
      <w:pPr>
        <w:jc w:val="both"/>
        <w:rPr>
          <w:rStyle w:val="SUBST0"/>
          <w:szCs w:val="22"/>
        </w:rPr>
      </w:pPr>
      <w:r w:rsidRPr="00C90F26">
        <w:rPr>
          <w:rStyle w:val="SUBST0"/>
          <w:szCs w:val="22"/>
        </w:rPr>
        <w:t>В случае</w:t>
      </w:r>
      <w:proofErr w:type="gramStart"/>
      <w:r w:rsidRPr="00C90F26">
        <w:rPr>
          <w:rStyle w:val="SUBST0"/>
          <w:szCs w:val="22"/>
        </w:rPr>
        <w:t>,</w:t>
      </w:r>
      <w:proofErr w:type="gramEnd"/>
      <w:r w:rsidRPr="00C90F26">
        <w:rPr>
          <w:rStyle w:val="SUBST0"/>
          <w:szCs w:val="22"/>
        </w:rPr>
        <w:t xml:space="preserve"> если до даты начала размещения Облигаций Эмитент не принимает решение о ставке или порядке определения размера ставки второго купона, Эмитент будет обязан принять решение о ставке второго купона не позднее, чем за 5 (Пять) </w:t>
      </w:r>
      <w:r>
        <w:rPr>
          <w:rStyle w:val="SUBST0"/>
          <w:szCs w:val="22"/>
        </w:rPr>
        <w:t>рабочих</w:t>
      </w:r>
      <w:r w:rsidRPr="00C90F26">
        <w:rPr>
          <w:rStyle w:val="SUBST0"/>
          <w:szCs w:val="22"/>
        </w:rPr>
        <w:t xml:space="preserve"> дней до даты выплаты 1-го купона. </w:t>
      </w:r>
    </w:p>
    <w:p w:rsidR="002B6D82" w:rsidRDefault="002B6D82" w:rsidP="002B6D82">
      <w:pPr>
        <w:jc w:val="both"/>
        <w:rPr>
          <w:rStyle w:val="SUBST0"/>
          <w:szCs w:val="22"/>
        </w:rPr>
      </w:pPr>
      <w:r w:rsidRPr="00C90F26">
        <w:rPr>
          <w:rStyle w:val="SUBST0"/>
          <w:szCs w:val="22"/>
        </w:rPr>
        <w:t>В данном случае Эмитент обязан обеспечить право владельцев Облигаций требовать от Эмитента приобретения Облигаций по цене, равной 100 (Сто) процентов</w:t>
      </w:r>
      <w:r>
        <w:rPr>
          <w:rStyle w:val="SUBST0"/>
          <w:szCs w:val="22"/>
        </w:rPr>
        <w:t xml:space="preserve"> непогашенной части </w:t>
      </w:r>
      <w:r w:rsidRPr="00C90F26">
        <w:rPr>
          <w:rStyle w:val="SUBST0"/>
          <w:szCs w:val="22"/>
        </w:rPr>
        <w:t xml:space="preserve">номинальной стоимости без </w:t>
      </w:r>
      <w:proofErr w:type="gramStart"/>
      <w:r w:rsidRPr="00C90F26">
        <w:rPr>
          <w:rStyle w:val="SUBST0"/>
          <w:szCs w:val="22"/>
        </w:rPr>
        <w:t>учета</w:t>
      </w:r>
      <w:proofErr w:type="gramEnd"/>
      <w:r w:rsidRPr="00C90F26">
        <w:rPr>
          <w:rStyle w:val="SUBST0"/>
          <w:szCs w:val="22"/>
        </w:rPr>
        <w:t xml:space="preserve"> накопленного на дату приобретения купонного дохода, который уплачивается продавцу Облигаций сверх указанной цены приобретения, в течение последних 5 (Пяти)</w:t>
      </w:r>
      <w:r>
        <w:rPr>
          <w:rStyle w:val="SUBST0"/>
          <w:szCs w:val="22"/>
        </w:rPr>
        <w:t xml:space="preserve"> рабочих</w:t>
      </w:r>
      <w:r w:rsidRPr="00C90F26">
        <w:rPr>
          <w:rStyle w:val="SUBST0"/>
          <w:szCs w:val="22"/>
        </w:rPr>
        <w:t xml:space="preserve"> дней 1-го купонного периода.</w:t>
      </w:r>
    </w:p>
    <w:p w:rsidR="002B6D82" w:rsidRPr="002444A3" w:rsidRDefault="002B6D82" w:rsidP="002B6D82">
      <w:pPr>
        <w:jc w:val="both"/>
        <w:rPr>
          <w:b/>
          <w:bCs/>
          <w:i/>
          <w:iCs/>
          <w:sz w:val="22"/>
          <w:szCs w:val="22"/>
        </w:rPr>
      </w:pPr>
      <w:r w:rsidRPr="002444A3">
        <w:rPr>
          <w:b/>
          <w:bCs/>
          <w:i/>
          <w:iCs/>
          <w:sz w:val="22"/>
          <w:szCs w:val="22"/>
        </w:rPr>
        <w:t xml:space="preserve">Непогашенная часть номинальной стоимости Облигации определяется как разница между номинальной стоимостью одной Облигации и ее частью, погашенной </w:t>
      </w:r>
      <w:proofErr w:type="gramStart"/>
      <w:r w:rsidRPr="002444A3">
        <w:rPr>
          <w:b/>
          <w:bCs/>
          <w:i/>
          <w:iCs/>
          <w:sz w:val="22"/>
          <w:szCs w:val="22"/>
        </w:rPr>
        <w:t>при</w:t>
      </w:r>
      <w:proofErr w:type="gramEnd"/>
      <w:r w:rsidRPr="002444A3">
        <w:rPr>
          <w:b/>
          <w:bCs/>
          <w:i/>
          <w:iCs/>
          <w:sz w:val="22"/>
          <w:szCs w:val="22"/>
        </w:rPr>
        <w:t xml:space="preserve"> частичном досрочном погашений Облигаций (в случае если решение о частичном досрочном погашении принято Эмитентом в соответствии с п. 9.5 Решения о выпуске ценных бумаг и п. </w:t>
      </w:r>
      <w:r>
        <w:rPr>
          <w:b/>
          <w:bCs/>
          <w:i/>
          <w:iCs/>
          <w:sz w:val="22"/>
          <w:szCs w:val="22"/>
        </w:rPr>
        <w:t>8.9.5</w:t>
      </w:r>
      <w:r w:rsidRPr="002444A3">
        <w:rPr>
          <w:b/>
          <w:bCs/>
          <w:i/>
          <w:iCs/>
          <w:sz w:val="22"/>
          <w:szCs w:val="22"/>
        </w:rPr>
        <w:t xml:space="preserve"> Проспекта ценных бумаг).</w:t>
      </w:r>
    </w:p>
    <w:p w:rsidR="002B6D82" w:rsidRPr="00C90F26" w:rsidRDefault="002B6D82" w:rsidP="002B6D82">
      <w:pPr>
        <w:pStyle w:val="31"/>
        <w:spacing w:after="0"/>
        <w:jc w:val="both"/>
        <w:rPr>
          <w:rStyle w:val="SUBST0"/>
          <w:szCs w:val="22"/>
        </w:rPr>
      </w:pPr>
      <w:r w:rsidRPr="00C90F26">
        <w:rPr>
          <w:rStyle w:val="SUBST0"/>
          <w:szCs w:val="22"/>
        </w:rPr>
        <w:t>В случае если до даты начала размещения Облигаций Эмитентом не будет принято решения об определении процентной ставки, в отношении какого-либо купонного периода (</w:t>
      </w:r>
      <w:proofErr w:type="spellStart"/>
      <w:r w:rsidRPr="00C90F26">
        <w:rPr>
          <w:rStyle w:val="SUBST0"/>
          <w:szCs w:val="22"/>
          <w:lang w:val="en-US"/>
        </w:rPr>
        <w:t>i</w:t>
      </w:r>
      <w:proofErr w:type="spellEnd"/>
      <w:r w:rsidRPr="00C90F26">
        <w:rPr>
          <w:rStyle w:val="SUBST0"/>
          <w:szCs w:val="22"/>
        </w:rPr>
        <w:t>-</w:t>
      </w:r>
      <w:proofErr w:type="spellStart"/>
      <w:r w:rsidRPr="00C90F26">
        <w:rPr>
          <w:rStyle w:val="SUBST0"/>
          <w:szCs w:val="22"/>
        </w:rPr>
        <w:t>й</w:t>
      </w:r>
      <w:proofErr w:type="spellEnd"/>
      <w:r w:rsidRPr="00C90F26">
        <w:rPr>
          <w:rStyle w:val="SUBST0"/>
          <w:szCs w:val="22"/>
        </w:rPr>
        <w:t xml:space="preserve"> купонный период), Эмитент будет обязан приобрести Облигации по требованию их владельцев, заявленным в течение последних 5 (Пяти)</w:t>
      </w:r>
      <w:r>
        <w:rPr>
          <w:rStyle w:val="SUBST0"/>
          <w:szCs w:val="22"/>
        </w:rPr>
        <w:t xml:space="preserve"> рабочих</w:t>
      </w:r>
      <w:r w:rsidRPr="00C90F26">
        <w:rPr>
          <w:rStyle w:val="SUBST0"/>
          <w:szCs w:val="22"/>
        </w:rPr>
        <w:t xml:space="preserve"> дней купонного периода, непосредственно предшествующего </w:t>
      </w:r>
      <w:proofErr w:type="spellStart"/>
      <w:r w:rsidRPr="00C90F26">
        <w:rPr>
          <w:rStyle w:val="SUBST0"/>
          <w:szCs w:val="22"/>
          <w:lang w:val="en-US"/>
        </w:rPr>
        <w:t>i</w:t>
      </w:r>
      <w:proofErr w:type="spellEnd"/>
      <w:r w:rsidRPr="00C90F26">
        <w:rPr>
          <w:rStyle w:val="SUBST0"/>
          <w:szCs w:val="22"/>
        </w:rPr>
        <w:t>-</w:t>
      </w:r>
      <w:proofErr w:type="spellStart"/>
      <w:r w:rsidRPr="00C90F26">
        <w:rPr>
          <w:rStyle w:val="SUBST0"/>
          <w:szCs w:val="22"/>
        </w:rPr>
        <w:t>му</w:t>
      </w:r>
      <w:proofErr w:type="spellEnd"/>
      <w:r w:rsidRPr="00C90F26">
        <w:rPr>
          <w:rStyle w:val="SUBST0"/>
          <w:szCs w:val="22"/>
        </w:rPr>
        <w:t xml:space="preserve"> купонному периоду.</w:t>
      </w:r>
    </w:p>
    <w:p w:rsidR="002B6D82" w:rsidRPr="00C90F26" w:rsidRDefault="002B6D82" w:rsidP="002B6D82">
      <w:pPr>
        <w:pStyle w:val="31"/>
        <w:spacing w:after="0"/>
        <w:jc w:val="both"/>
        <w:rPr>
          <w:rStyle w:val="SUBST0"/>
          <w:szCs w:val="22"/>
        </w:rPr>
      </w:pPr>
      <w:proofErr w:type="gramStart"/>
      <w:r w:rsidRPr="00C90F26">
        <w:rPr>
          <w:b/>
          <w:i/>
          <w:sz w:val="22"/>
          <w:szCs w:val="22"/>
        </w:rPr>
        <w:t xml:space="preserve">Если размер процента (купона) или порядок его определения определяется уполномоченным органом управления Эмитента после </w:t>
      </w:r>
      <w:r w:rsidRPr="003D3C69">
        <w:rPr>
          <w:rStyle w:val="SUBST0"/>
          <w:szCs w:val="22"/>
        </w:rPr>
        <w:t xml:space="preserve">полной оплаты </w:t>
      </w:r>
      <w:r>
        <w:rPr>
          <w:rStyle w:val="SUBST0"/>
          <w:szCs w:val="22"/>
        </w:rPr>
        <w:t>О</w:t>
      </w:r>
      <w:r w:rsidRPr="003D3C69">
        <w:rPr>
          <w:rStyle w:val="SUBST0"/>
          <w:szCs w:val="22"/>
        </w:rPr>
        <w:t xml:space="preserve">блигаций, </w:t>
      </w:r>
      <w:r w:rsidRPr="00C90F26">
        <w:rPr>
          <w:b/>
          <w:i/>
          <w:sz w:val="22"/>
          <w:szCs w:val="22"/>
        </w:rPr>
        <w:t xml:space="preserve">Эмитент обязан приобретать Облигации по требованиям их владельцев, заявленным в течение </w:t>
      </w:r>
      <w:r w:rsidRPr="00C90F26">
        <w:rPr>
          <w:rStyle w:val="SUBST0"/>
          <w:szCs w:val="22"/>
        </w:rPr>
        <w:t>последних 5 (Пяти)</w:t>
      </w:r>
      <w:r>
        <w:rPr>
          <w:rStyle w:val="SUBST0"/>
          <w:szCs w:val="22"/>
        </w:rPr>
        <w:t xml:space="preserve"> рабочих</w:t>
      </w:r>
      <w:r w:rsidRPr="00C90F26">
        <w:rPr>
          <w:rStyle w:val="SUBST0"/>
          <w:szCs w:val="22"/>
        </w:rPr>
        <w:t xml:space="preserve"> дней </w:t>
      </w:r>
      <w:r w:rsidRPr="00C90F26">
        <w:rPr>
          <w:b/>
          <w:i/>
          <w:sz w:val="22"/>
          <w:szCs w:val="22"/>
        </w:rPr>
        <w:t>в купонном периоде, предшествующем купонному периоду, по</w:t>
      </w:r>
      <w:r>
        <w:rPr>
          <w:b/>
          <w:i/>
          <w:sz w:val="22"/>
          <w:szCs w:val="22"/>
        </w:rPr>
        <w:t xml:space="preserve"> </w:t>
      </w:r>
      <w:r w:rsidRPr="00C90F26">
        <w:rPr>
          <w:b/>
          <w:i/>
          <w:sz w:val="22"/>
          <w:szCs w:val="22"/>
        </w:rPr>
        <w:t>которому Эмитентом определяются указанные размер или порядок определения размера процента (купона) одновременно с иными купонными периодами, и который наступает раньше</w:t>
      </w:r>
      <w:proofErr w:type="gramEnd"/>
      <w:r w:rsidRPr="00C90F26">
        <w:rPr>
          <w:b/>
          <w:i/>
          <w:sz w:val="22"/>
          <w:szCs w:val="22"/>
        </w:rPr>
        <w:t>. Приобретение Облигаций перед иными купонными периодами, по которым определяются такие размер или порядок определения размера процента (купона) по Облигациям, в этом случае не требуется.</w:t>
      </w:r>
    </w:p>
    <w:p w:rsidR="002B6D82" w:rsidRPr="00C90F26" w:rsidRDefault="002B6D82" w:rsidP="002B6D82">
      <w:pPr>
        <w:pStyle w:val="31"/>
        <w:spacing w:after="0"/>
        <w:jc w:val="both"/>
        <w:rPr>
          <w:rStyle w:val="SUBST0"/>
          <w:szCs w:val="22"/>
        </w:rPr>
      </w:pPr>
      <w:r w:rsidRPr="00C90F26">
        <w:rPr>
          <w:rStyle w:val="SUBST0"/>
          <w:szCs w:val="22"/>
        </w:rPr>
        <w:t>Информация о ставках, включая порядковые номера купонов, ставка или порядок определения ставки по которым устанавливается Эмитентом до даты начала размещения Облигаций, а также порядковый номер купонного периода (</w:t>
      </w:r>
      <w:r w:rsidRPr="00C90F26">
        <w:rPr>
          <w:rStyle w:val="SUBST0"/>
          <w:szCs w:val="22"/>
          <w:lang w:val="en-US"/>
        </w:rPr>
        <w:t>n</w:t>
      </w:r>
      <w:r w:rsidRPr="00C90F26">
        <w:rPr>
          <w:rStyle w:val="SUBST0"/>
          <w:szCs w:val="22"/>
        </w:rPr>
        <w:t>), в котором владельцы Облигаций могут требовать приобретения Облигаций Эмитентом, раскрывается Эмитентом в следующие сроки с момента принятия решения об установлении процентной ставки или порядка определения процентно</w:t>
      </w:r>
      <w:proofErr w:type="gramStart"/>
      <w:r w:rsidRPr="00C90F26">
        <w:rPr>
          <w:rStyle w:val="SUBST0"/>
          <w:szCs w:val="22"/>
        </w:rPr>
        <w:t>й(</w:t>
      </w:r>
      <w:proofErr w:type="spellStart"/>
      <w:proofErr w:type="gramEnd"/>
      <w:r w:rsidRPr="00C90F26">
        <w:rPr>
          <w:rStyle w:val="SUBST0"/>
          <w:szCs w:val="22"/>
        </w:rPr>
        <w:t>ых</w:t>
      </w:r>
      <w:proofErr w:type="spellEnd"/>
      <w:r w:rsidRPr="00C90F26">
        <w:rPr>
          <w:rStyle w:val="SUBST0"/>
          <w:szCs w:val="22"/>
        </w:rPr>
        <w:t>) ставки(</w:t>
      </w:r>
      <w:proofErr w:type="spellStart"/>
      <w:r w:rsidRPr="00C90F26">
        <w:rPr>
          <w:rStyle w:val="SUBST0"/>
          <w:szCs w:val="22"/>
        </w:rPr>
        <w:t>ок</w:t>
      </w:r>
      <w:proofErr w:type="spellEnd"/>
      <w:r w:rsidRPr="00C90F26">
        <w:rPr>
          <w:rStyle w:val="SUBST0"/>
          <w:szCs w:val="22"/>
        </w:rPr>
        <w:t>) по купону(</w:t>
      </w:r>
      <w:proofErr w:type="spellStart"/>
      <w:r w:rsidRPr="00C90F26">
        <w:rPr>
          <w:rStyle w:val="SUBST0"/>
          <w:szCs w:val="22"/>
        </w:rPr>
        <w:t>ам</w:t>
      </w:r>
      <w:proofErr w:type="spellEnd"/>
      <w:r w:rsidRPr="00C90F26">
        <w:rPr>
          <w:rStyle w:val="SUBST0"/>
          <w:szCs w:val="22"/>
        </w:rPr>
        <w:t>), но не позднее, чем за 1 (Один) день до даты начала размещения Облигаций:</w:t>
      </w:r>
    </w:p>
    <w:p w:rsidR="002B6D82" w:rsidRPr="00C90F26" w:rsidRDefault="002B6D82" w:rsidP="002B6D82">
      <w:pPr>
        <w:pStyle w:val="31"/>
        <w:numPr>
          <w:ilvl w:val="0"/>
          <w:numId w:val="7"/>
        </w:numPr>
        <w:tabs>
          <w:tab w:val="num" w:pos="567"/>
        </w:tabs>
        <w:autoSpaceDE/>
        <w:autoSpaceDN/>
        <w:spacing w:after="0"/>
        <w:ind w:left="0" w:firstLine="0"/>
        <w:jc w:val="both"/>
        <w:rPr>
          <w:rStyle w:val="SUBST0"/>
          <w:szCs w:val="22"/>
        </w:rPr>
      </w:pPr>
      <w:r w:rsidRPr="00C90F26">
        <w:rPr>
          <w:b/>
          <w:i/>
          <w:sz w:val="22"/>
          <w:szCs w:val="22"/>
        </w:rPr>
        <w:t>в ленте новостей</w:t>
      </w:r>
      <w:r w:rsidRPr="00C90F26">
        <w:rPr>
          <w:rStyle w:val="SUBST0"/>
          <w:szCs w:val="22"/>
        </w:rPr>
        <w:t xml:space="preserve"> – не позднее 1 (Одного) дня;</w:t>
      </w:r>
    </w:p>
    <w:p w:rsidR="002B6D82" w:rsidRPr="00C90F26" w:rsidRDefault="002B6D82" w:rsidP="002B6D82">
      <w:pPr>
        <w:pStyle w:val="31"/>
        <w:numPr>
          <w:ilvl w:val="0"/>
          <w:numId w:val="7"/>
        </w:numPr>
        <w:tabs>
          <w:tab w:val="num" w:pos="567"/>
        </w:tabs>
        <w:autoSpaceDE/>
        <w:autoSpaceDN/>
        <w:spacing w:after="0"/>
        <w:ind w:left="0" w:firstLine="0"/>
        <w:jc w:val="both"/>
        <w:rPr>
          <w:rStyle w:val="SUBST0"/>
          <w:szCs w:val="22"/>
        </w:rPr>
      </w:pPr>
      <w:r w:rsidRPr="00C90F26">
        <w:rPr>
          <w:rStyle w:val="SUBST0"/>
          <w:szCs w:val="22"/>
        </w:rPr>
        <w:t>на странице Эмитента в сети Интернет</w:t>
      </w:r>
      <w:r>
        <w:rPr>
          <w:rStyle w:val="SUBST0"/>
          <w:szCs w:val="22"/>
        </w:rPr>
        <w:t xml:space="preserve"> </w:t>
      </w:r>
      <w:r w:rsidRPr="00C90F26">
        <w:rPr>
          <w:rStyle w:val="SUBST0"/>
          <w:szCs w:val="22"/>
        </w:rPr>
        <w:t>– не позднее 2 (Двух) дней.</w:t>
      </w:r>
    </w:p>
    <w:p w:rsidR="002B6D82" w:rsidRPr="00C90F26" w:rsidRDefault="002B6D82" w:rsidP="002B6D82">
      <w:pPr>
        <w:pStyle w:val="31"/>
        <w:spacing w:after="0"/>
        <w:jc w:val="both"/>
        <w:rPr>
          <w:rStyle w:val="SUBST0"/>
          <w:szCs w:val="22"/>
        </w:rPr>
      </w:pPr>
      <w:r w:rsidRPr="00C90F26">
        <w:rPr>
          <w:rStyle w:val="SUBST0"/>
          <w:szCs w:val="22"/>
        </w:rPr>
        <w:t>Эмитент информирует Биржу о принятых решениях, в том числе об определенных ставках, либо порядке определения ставок не позднее, чем за 1 (Один) день до даты начала размещения Облигаций.</w:t>
      </w:r>
    </w:p>
    <w:p w:rsidR="002B6D82" w:rsidRPr="00C90F26" w:rsidRDefault="002B6D82" w:rsidP="002B6D82">
      <w:pPr>
        <w:pStyle w:val="31"/>
        <w:spacing w:after="0"/>
        <w:jc w:val="both"/>
        <w:rPr>
          <w:rStyle w:val="SUBST0"/>
          <w:szCs w:val="22"/>
        </w:rPr>
      </w:pPr>
    </w:p>
    <w:p w:rsidR="002B6D82" w:rsidRPr="00C90F26" w:rsidRDefault="002B6D82" w:rsidP="002B6D82">
      <w:pPr>
        <w:pStyle w:val="31"/>
        <w:spacing w:after="0"/>
        <w:jc w:val="both"/>
        <w:rPr>
          <w:rStyle w:val="SUBST0"/>
          <w:szCs w:val="22"/>
        </w:rPr>
      </w:pPr>
      <w:proofErr w:type="gramStart"/>
      <w:r w:rsidRPr="00C90F26">
        <w:rPr>
          <w:rStyle w:val="SUBST0"/>
          <w:szCs w:val="22"/>
        </w:rPr>
        <w:t>б) Процентная ставка или порядок определения процентной ставки по купонам, размер которых не был установлен Эмитентом до даты начала размещения Облигаций (</w:t>
      </w:r>
      <w:proofErr w:type="spellStart"/>
      <w:r w:rsidRPr="00C90F26">
        <w:rPr>
          <w:rStyle w:val="SUBST0"/>
          <w:szCs w:val="22"/>
        </w:rPr>
        <w:t>i=</w:t>
      </w:r>
      <w:proofErr w:type="spellEnd"/>
      <w:r w:rsidRPr="00C90F26">
        <w:rPr>
          <w:rStyle w:val="SUBST0"/>
          <w:szCs w:val="22"/>
        </w:rPr>
        <w:t>(</w:t>
      </w:r>
      <w:r w:rsidRPr="00C90F26">
        <w:rPr>
          <w:rStyle w:val="SUBST0"/>
          <w:szCs w:val="22"/>
          <w:lang w:val="en-US"/>
        </w:rPr>
        <w:t>n</w:t>
      </w:r>
      <w:r w:rsidRPr="00C90F26">
        <w:rPr>
          <w:rStyle w:val="SUBST0"/>
          <w:szCs w:val="22"/>
        </w:rPr>
        <w:t>+1),..,</w:t>
      </w:r>
      <w:r>
        <w:rPr>
          <w:rStyle w:val="SUBST0"/>
          <w:szCs w:val="22"/>
        </w:rPr>
        <w:t>20</w:t>
      </w:r>
      <w:r w:rsidRPr="00C90F26">
        <w:rPr>
          <w:rStyle w:val="SUBST0"/>
          <w:szCs w:val="22"/>
        </w:rPr>
        <w:t xml:space="preserve">), определяется Эмитентом после </w:t>
      </w:r>
      <w:r w:rsidRPr="003D3C69">
        <w:rPr>
          <w:rStyle w:val="SUBST0"/>
          <w:szCs w:val="22"/>
        </w:rPr>
        <w:t xml:space="preserve">полной оплаты </w:t>
      </w:r>
      <w:r>
        <w:rPr>
          <w:rStyle w:val="SUBST0"/>
          <w:szCs w:val="22"/>
        </w:rPr>
        <w:t>О</w:t>
      </w:r>
      <w:r w:rsidRPr="003D3C69">
        <w:rPr>
          <w:rStyle w:val="SUBST0"/>
          <w:szCs w:val="22"/>
        </w:rPr>
        <w:t>блигаций</w:t>
      </w:r>
      <w:r w:rsidR="00034987">
        <w:rPr>
          <w:rStyle w:val="SUBST0"/>
          <w:szCs w:val="22"/>
        </w:rPr>
        <w:t xml:space="preserve"> </w:t>
      </w:r>
      <w:r w:rsidRPr="00C90F26">
        <w:rPr>
          <w:rStyle w:val="SUBST0"/>
          <w:szCs w:val="22"/>
        </w:rPr>
        <w:t>в Дату установления i-го купона, которая наступает не позднее, чем за 5 (Пять)</w:t>
      </w:r>
      <w:r>
        <w:rPr>
          <w:rStyle w:val="SUBST0"/>
          <w:szCs w:val="22"/>
        </w:rPr>
        <w:t xml:space="preserve"> рабочих</w:t>
      </w:r>
      <w:r w:rsidRPr="00C90F26">
        <w:rPr>
          <w:rStyle w:val="SUBST0"/>
          <w:szCs w:val="22"/>
        </w:rPr>
        <w:t xml:space="preserve"> дней до даты выплаты (i-1)-го купона.</w:t>
      </w:r>
      <w:proofErr w:type="gramEnd"/>
      <w:r w:rsidRPr="00C90F26">
        <w:rPr>
          <w:rStyle w:val="SUBST0"/>
          <w:szCs w:val="22"/>
        </w:rPr>
        <w:t xml:space="preserve"> Эмитент имеет право определить в Дату установления i-го купона ставку или порядок определения ставки любого количества следующих за i-м купоном неопределенных купонов (при этом </w:t>
      </w:r>
      <w:proofErr w:type="spellStart"/>
      <w:r w:rsidRPr="00C90F26">
        <w:rPr>
          <w:rStyle w:val="SUBST0"/>
          <w:szCs w:val="22"/>
        </w:rPr>
        <w:t>k</w:t>
      </w:r>
      <w:proofErr w:type="spellEnd"/>
      <w:r w:rsidRPr="00C90F26">
        <w:rPr>
          <w:rStyle w:val="SUBST0"/>
          <w:szCs w:val="22"/>
        </w:rPr>
        <w:t xml:space="preserve"> - номер последнего из определяемых купонов). </w:t>
      </w:r>
    </w:p>
    <w:p w:rsidR="002B6D82" w:rsidRPr="00C90F26" w:rsidRDefault="002B6D82" w:rsidP="002B6D82">
      <w:pPr>
        <w:pStyle w:val="31"/>
        <w:spacing w:after="0"/>
        <w:jc w:val="both"/>
        <w:rPr>
          <w:rStyle w:val="SUBST0"/>
          <w:szCs w:val="22"/>
        </w:rPr>
      </w:pPr>
    </w:p>
    <w:p w:rsidR="002B6D82" w:rsidRDefault="002B6D82" w:rsidP="002B6D82">
      <w:pPr>
        <w:pStyle w:val="31"/>
        <w:spacing w:after="0"/>
        <w:jc w:val="both"/>
        <w:rPr>
          <w:rStyle w:val="SUBST0"/>
          <w:szCs w:val="22"/>
        </w:rPr>
      </w:pPr>
      <w:proofErr w:type="gramStart"/>
      <w:r w:rsidRPr="00C90F26">
        <w:rPr>
          <w:rStyle w:val="SUBST0"/>
          <w:szCs w:val="22"/>
        </w:rPr>
        <w:t xml:space="preserve">в) В случае, если после объявления ставок или порядка определения ставок купонов (в соответствии с предыдущими подпунктами), у Облигации останутся неопределенными ставки или порядок определения ставок хотя бы одного из последующих купонов, тогда одновременно с сообщением о ставках либо порядке определения ставок i-го и других определяемых купонов по Облигациям Эмитент </w:t>
      </w:r>
      <w:r w:rsidRPr="00C90F26">
        <w:rPr>
          <w:rStyle w:val="SUBST0"/>
          <w:szCs w:val="22"/>
        </w:rPr>
        <w:lastRenderedPageBreak/>
        <w:t>обязан обеспечить право владельцев Облигаций требовать от Эмитента приобретения Облигаций</w:t>
      </w:r>
      <w:proofErr w:type="gramEnd"/>
      <w:r w:rsidRPr="00C90F26">
        <w:rPr>
          <w:rStyle w:val="SUBST0"/>
          <w:szCs w:val="22"/>
        </w:rPr>
        <w:t xml:space="preserve"> по цене, равной 100 (Сто) процентов </w:t>
      </w:r>
      <w:r>
        <w:rPr>
          <w:rStyle w:val="SUBST0"/>
          <w:szCs w:val="22"/>
        </w:rPr>
        <w:t xml:space="preserve">непогашенной части </w:t>
      </w:r>
      <w:r w:rsidRPr="00C90F26">
        <w:rPr>
          <w:rStyle w:val="SUBST0"/>
          <w:szCs w:val="22"/>
        </w:rPr>
        <w:t xml:space="preserve">номинальной стоимости без </w:t>
      </w:r>
      <w:proofErr w:type="gramStart"/>
      <w:r w:rsidRPr="00C90F26">
        <w:rPr>
          <w:rStyle w:val="SUBST0"/>
          <w:szCs w:val="22"/>
        </w:rPr>
        <w:t>учета</w:t>
      </w:r>
      <w:proofErr w:type="gramEnd"/>
      <w:r w:rsidRPr="00C90F26">
        <w:rPr>
          <w:rStyle w:val="SUBST0"/>
          <w:szCs w:val="22"/>
        </w:rPr>
        <w:t xml:space="preserve"> накопленного на дату приобретения купонного дохода, который уплачивается продавцу Облигаций сверх указанной цены приобретения, в течение последних 5 (Пяти) </w:t>
      </w:r>
      <w:r>
        <w:rPr>
          <w:rStyle w:val="SUBST0"/>
          <w:szCs w:val="22"/>
        </w:rPr>
        <w:t xml:space="preserve">рабочих </w:t>
      </w:r>
      <w:r w:rsidRPr="00C90F26">
        <w:rPr>
          <w:rStyle w:val="SUBST0"/>
          <w:szCs w:val="22"/>
        </w:rPr>
        <w:t xml:space="preserve">дней k-го купонного периода (в случае если Эмитентом определяется ставка только одного i-го купона, </w:t>
      </w:r>
      <w:proofErr w:type="spellStart"/>
      <w:r w:rsidRPr="00C90F26">
        <w:rPr>
          <w:rStyle w:val="SUBST0"/>
          <w:szCs w:val="22"/>
        </w:rPr>
        <w:t>i=k</w:t>
      </w:r>
      <w:proofErr w:type="spellEnd"/>
      <w:r w:rsidRPr="00C90F26">
        <w:rPr>
          <w:rStyle w:val="SUBST0"/>
          <w:szCs w:val="22"/>
        </w:rPr>
        <w:t xml:space="preserve">). </w:t>
      </w:r>
    </w:p>
    <w:p w:rsidR="002B6D82" w:rsidRDefault="002B6D82" w:rsidP="002B6D82">
      <w:pPr>
        <w:pStyle w:val="31"/>
        <w:spacing w:after="0"/>
        <w:jc w:val="both"/>
        <w:rPr>
          <w:rStyle w:val="SUBST0"/>
          <w:szCs w:val="22"/>
        </w:rPr>
      </w:pPr>
      <w:r w:rsidRPr="001D43E7">
        <w:rPr>
          <w:rStyle w:val="SUBST0"/>
          <w:szCs w:val="22"/>
        </w:rPr>
        <w:t xml:space="preserve">Не </w:t>
      </w:r>
      <w:proofErr w:type="gramStart"/>
      <w:r w:rsidRPr="001D43E7">
        <w:rPr>
          <w:rStyle w:val="SUBST0"/>
          <w:szCs w:val="22"/>
        </w:rPr>
        <w:t>позднее</w:t>
      </w:r>
      <w:proofErr w:type="gramEnd"/>
      <w:r w:rsidRPr="001D43E7">
        <w:rPr>
          <w:rStyle w:val="SUBST0"/>
          <w:szCs w:val="22"/>
        </w:rPr>
        <w:t xml:space="preserve"> чем за семь рабочих дней до начала срока, в течение которого владельцами могут быть заявлены требования о приобретении </w:t>
      </w:r>
      <w:r>
        <w:rPr>
          <w:rStyle w:val="SUBST0"/>
          <w:szCs w:val="22"/>
        </w:rPr>
        <w:t>Э</w:t>
      </w:r>
      <w:r w:rsidRPr="001D43E7">
        <w:rPr>
          <w:rStyle w:val="SUBST0"/>
          <w:szCs w:val="22"/>
        </w:rPr>
        <w:t xml:space="preserve">митентом принадлежащих им </w:t>
      </w:r>
      <w:r>
        <w:rPr>
          <w:rStyle w:val="SUBST0"/>
          <w:szCs w:val="22"/>
        </w:rPr>
        <w:t>О</w:t>
      </w:r>
      <w:r w:rsidRPr="001D43E7">
        <w:rPr>
          <w:rStyle w:val="SUBST0"/>
          <w:szCs w:val="22"/>
        </w:rPr>
        <w:t xml:space="preserve">блигаций, </w:t>
      </w:r>
      <w:r>
        <w:rPr>
          <w:rStyle w:val="SUBST0"/>
          <w:szCs w:val="22"/>
        </w:rPr>
        <w:t>Э</w:t>
      </w:r>
      <w:r w:rsidRPr="001D43E7">
        <w:rPr>
          <w:rStyle w:val="SUBST0"/>
          <w:szCs w:val="22"/>
        </w:rPr>
        <w:t xml:space="preserve">митент обязан уведомить представителя владельцев </w:t>
      </w:r>
      <w:r>
        <w:rPr>
          <w:rStyle w:val="SUBST0"/>
          <w:szCs w:val="22"/>
        </w:rPr>
        <w:t>О</w:t>
      </w:r>
      <w:r w:rsidRPr="001D43E7">
        <w:rPr>
          <w:rStyle w:val="SUBST0"/>
          <w:szCs w:val="22"/>
        </w:rPr>
        <w:t>блигаций, а также раскрыть информацию о таком приобретении.</w:t>
      </w:r>
    </w:p>
    <w:p w:rsidR="002B6D82" w:rsidRPr="003226F4" w:rsidRDefault="002B6D82" w:rsidP="002B6D82">
      <w:pPr>
        <w:pStyle w:val="31"/>
        <w:spacing w:after="0"/>
        <w:jc w:val="both"/>
        <w:rPr>
          <w:rStyle w:val="SUBST0"/>
          <w:bCs/>
          <w:iCs/>
          <w:szCs w:val="22"/>
        </w:rPr>
      </w:pPr>
      <w:r w:rsidRPr="003226F4">
        <w:rPr>
          <w:rStyle w:val="SUBST0"/>
          <w:bCs/>
          <w:iCs/>
          <w:szCs w:val="22"/>
        </w:rPr>
        <w:t xml:space="preserve">Непогашенная часть номинальной стоимости </w:t>
      </w:r>
      <w:r>
        <w:rPr>
          <w:rStyle w:val="SUBST0"/>
          <w:bCs/>
          <w:iCs/>
          <w:szCs w:val="22"/>
        </w:rPr>
        <w:t xml:space="preserve">Облигации </w:t>
      </w:r>
      <w:r w:rsidRPr="003226F4">
        <w:rPr>
          <w:rStyle w:val="SUBST0"/>
          <w:bCs/>
          <w:iCs/>
          <w:szCs w:val="22"/>
        </w:rPr>
        <w:t xml:space="preserve">определяется как разница между номинальной стоимостью одной </w:t>
      </w:r>
      <w:r>
        <w:rPr>
          <w:rStyle w:val="SUBST0"/>
          <w:bCs/>
          <w:iCs/>
          <w:szCs w:val="22"/>
        </w:rPr>
        <w:t>Облигац</w:t>
      </w:r>
      <w:proofErr w:type="gramStart"/>
      <w:r>
        <w:rPr>
          <w:rStyle w:val="SUBST0"/>
          <w:bCs/>
          <w:iCs/>
          <w:szCs w:val="22"/>
        </w:rPr>
        <w:t>ии</w:t>
      </w:r>
      <w:r w:rsidRPr="003226F4">
        <w:rPr>
          <w:rStyle w:val="SUBST0"/>
          <w:bCs/>
          <w:iCs/>
          <w:szCs w:val="22"/>
        </w:rPr>
        <w:t xml:space="preserve"> и ее</w:t>
      </w:r>
      <w:proofErr w:type="gramEnd"/>
      <w:r w:rsidRPr="003226F4">
        <w:rPr>
          <w:rStyle w:val="SUBST0"/>
          <w:bCs/>
          <w:iCs/>
          <w:szCs w:val="22"/>
        </w:rPr>
        <w:t xml:space="preserve"> частью, погашенной при частичном досрочном погашении </w:t>
      </w:r>
      <w:r>
        <w:rPr>
          <w:rStyle w:val="SUBST0"/>
          <w:bCs/>
          <w:iCs/>
          <w:szCs w:val="22"/>
        </w:rPr>
        <w:t>Облигаций</w:t>
      </w:r>
      <w:r w:rsidRPr="003226F4">
        <w:rPr>
          <w:rStyle w:val="SUBST0"/>
          <w:bCs/>
          <w:iCs/>
          <w:szCs w:val="22"/>
        </w:rPr>
        <w:t xml:space="preserve"> (в случае если решение о частичном досрочном погашении принято Эмитентом в соответствии с п. 9.5 Решения о выпуске </w:t>
      </w:r>
      <w:r>
        <w:rPr>
          <w:rStyle w:val="SUBST0"/>
          <w:bCs/>
          <w:iCs/>
          <w:szCs w:val="22"/>
        </w:rPr>
        <w:t xml:space="preserve">ценных </w:t>
      </w:r>
      <w:r w:rsidRPr="00E85DA5">
        <w:rPr>
          <w:rStyle w:val="SUBST0"/>
          <w:bCs/>
          <w:iCs/>
          <w:szCs w:val="22"/>
        </w:rPr>
        <w:t xml:space="preserve">бумаг и п. </w:t>
      </w:r>
      <w:r>
        <w:rPr>
          <w:rStyle w:val="SUBST0"/>
          <w:bCs/>
          <w:iCs/>
          <w:szCs w:val="22"/>
        </w:rPr>
        <w:t>8</w:t>
      </w:r>
      <w:r w:rsidRPr="00E85DA5">
        <w:rPr>
          <w:rStyle w:val="SUBST0"/>
          <w:bCs/>
          <w:iCs/>
          <w:szCs w:val="22"/>
        </w:rPr>
        <w:t>.</w:t>
      </w:r>
      <w:r>
        <w:rPr>
          <w:rStyle w:val="SUBST0"/>
          <w:bCs/>
          <w:iCs/>
          <w:szCs w:val="22"/>
        </w:rPr>
        <w:t>9</w:t>
      </w:r>
      <w:r w:rsidRPr="00E85DA5">
        <w:rPr>
          <w:rStyle w:val="SUBST0"/>
          <w:bCs/>
          <w:iCs/>
          <w:szCs w:val="22"/>
        </w:rPr>
        <w:t>.</w:t>
      </w:r>
      <w:r>
        <w:rPr>
          <w:rStyle w:val="SUBST0"/>
          <w:bCs/>
          <w:iCs/>
          <w:szCs w:val="22"/>
        </w:rPr>
        <w:t>5</w:t>
      </w:r>
      <w:r w:rsidRPr="00E85DA5">
        <w:rPr>
          <w:rStyle w:val="SUBST0"/>
          <w:bCs/>
          <w:iCs/>
          <w:szCs w:val="22"/>
        </w:rPr>
        <w:t xml:space="preserve"> Проспекта ценных бумаг).</w:t>
      </w:r>
    </w:p>
    <w:p w:rsidR="002B6D82" w:rsidRPr="00C90F26" w:rsidRDefault="002B6D82" w:rsidP="002B6D82">
      <w:pPr>
        <w:pStyle w:val="31"/>
        <w:spacing w:after="0"/>
        <w:jc w:val="both"/>
        <w:rPr>
          <w:rStyle w:val="SUBST0"/>
          <w:szCs w:val="22"/>
        </w:rPr>
      </w:pPr>
    </w:p>
    <w:p w:rsidR="002B6D82" w:rsidRPr="00C90F26" w:rsidRDefault="002B6D82" w:rsidP="002B6D82">
      <w:pPr>
        <w:pStyle w:val="31"/>
        <w:spacing w:after="0"/>
        <w:jc w:val="both"/>
        <w:rPr>
          <w:rStyle w:val="SUBST0"/>
          <w:szCs w:val="22"/>
        </w:rPr>
      </w:pPr>
      <w:proofErr w:type="gramStart"/>
      <w:r w:rsidRPr="00C90F26">
        <w:rPr>
          <w:rStyle w:val="SUBST0"/>
          <w:szCs w:val="22"/>
        </w:rPr>
        <w:t xml:space="preserve">г) Информация о ставках либо порядке определения ставок по купонам Облигаций, начиная со второго определенных Эмитентом после </w:t>
      </w:r>
      <w:r w:rsidRPr="003D3C69">
        <w:rPr>
          <w:rStyle w:val="SUBST0"/>
          <w:szCs w:val="22"/>
        </w:rPr>
        <w:t xml:space="preserve">полной оплаты </w:t>
      </w:r>
      <w:r>
        <w:rPr>
          <w:rStyle w:val="SUBST0"/>
          <w:szCs w:val="22"/>
        </w:rPr>
        <w:t>О</w:t>
      </w:r>
      <w:r w:rsidRPr="003D3C69">
        <w:rPr>
          <w:rStyle w:val="SUBST0"/>
          <w:szCs w:val="22"/>
        </w:rPr>
        <w:t xml:space="preserve">блигаций </w:t>
      </w:r>
      <w:r w:rsidRPr="00C90F26">
        <w:rPr>
          <w:rStyle w:val="SUBST0"/>
          <w:szCs w:val="22"/>
        </w:rPr>
        <w:t xml:space="preserve">доводится до потенциальных приобретателей путем раскрытия </w:t>
      </w:r>
      <w:r w:rsidRPr="00C90F26">
        <w:rPr>
          <w:b/>
          <w:i/>
          <w:sz w:val="22"/>
          <w:szCs w:val="22"/>
        </w:rPr>
        <w:t xml:space="preserve">в </w:t>
      </w:r>
      <w:r>
        <w:rPr>
          <w:b/>
          <w:i/>
          <w:sz w:val="22"/>
          <w:szCs w:val="22"/>
        </w:rPr>
        <w:t xml:space="preserve">порядке, предусмотренном действующим законодательством Российской Федерации, </w:t>
      </w:r>
      <w:r w:rsidRPr="00C90F26">
        <w:rPr>
          <w:rStyle w:val="SUBST0"/>
          <w:szCs w:val="22"/>
        </w:rPr>
        <w:t xml:space="preserve">не позднее, чем за 5 (Пять) </w:t>
      </w:r>
      <w:r>
        <w:rPr>
          <w:rStyle w:val="SUBST0"/>
          <w:szCs w:val="22"/>
        </w:rPr>
        <w:t>рабочих</w:t>
      </w:r>
      <w:r w:rsidRPr="00C90F26">
        <w:rPr>
          <w:rStyle w:val="SUBST0"/>
          <w:szCs w:val="22"/>
        </w:rPr>
        <w:t xml:space="preserve"> дней до даты начала i-го купонного периода по Облигациям и в следующие сроки с момента принятия решение об установлении процентной</w:t>
      </w:r>
      <w:proofErr w:type="gramEnd"/>
      <w:r w:rsidRPr="00C90F26">
        <w:rPr>
          <w:rStyle w:val="SUBST0"/>
          <w:szCs w:val="22"/>
        </w:rPr>
        <w:t>(</w:t>
      </w:r>
      <w:proofErr w:type="spellStart"/>
      <w:r w:rsidRPr="00C90F26">
        <w:rPr>
          <w:rStyle w:val="SUBST0"/>
          <w:szCs w:val="22"/>
        </w:rPr>
        <w:t>ых</w:t>
      </w:r>
      <w:proofErr w:type="spellEnd"/>
      <w:r w:rsidRPr="00C90F26">
        <w:rPr>
          <w:rStyle w:val="SUBST0"/>
          <w:szCs w:val="22"/>
        </w:rPr>
        <w:t>) ставк</w:t>
      </w:r>
      <w:proofErr w:type="gramStart"/>
      <w:r w:rsidRPr="00C90F26">
        <w:rPr>
          <w:rStyle w:val="SUBST0"/>
          <w:szCs w:val="22"/>
        </w:rPr>
        <w:t>и(</w:t>
      </w:r>
      <w:proofErr w:type="spellStart"/>
      <w:proofErr w:type="gramEnd"/>
      <w:r w:rsidRPr="00C90F26">
        <w:rPr>
          <w:rStyle w:val="SUBST0"/>
          <w:szCs w:val="22"/>
        </w:rPr>
        <w:t>ок</w:t>
      </w:r>
      <w:proofErr w:type="spellEnd"/>
      <w:r w:rsidRPr="00C90F26">
        <w:rPr>
          <w:rStyle w:val="SUBST0"/>
          <w:szCs w:val="22"/>
        </w:rPr>
        <w:t>) либо порядке определения процентной(</w:t>
      </w:r>
      <w:proofErr w:type="spellStart"/>
      <w:r w:rsidRPr="00C90F26">
        <w:rPr>
          <w:rStyle w:val="SUBST0"/>
          <w:szCs w:val="22"/>
        </w:rPr>
        <w:t>ых</w:t>
      </w:r>
      <w:proofErr w:type="spellEnd"/>
      <w:r w:rsidRPr="00C90F26">
        <w:rPr>
          <w:rStyle w:val="SUBST0"/>
          <w:szCs w:val="22"/>
        </w:rPr>
        <w:t>) ставки(</w:t>
      </w:r>
      <w:proofErr w:type="spellStart"/>
      <w:r w:rsidRPr="00C90F26">
        <w:rPr>
          <w:rStyle w:val="SUBST0"/>
          <w:szCs w:val="22"/>
        </w:rPr>
        <w:t>ок</w:t>
      </w:r>
      <w:proofErr w:type="spellEnd"/>
      <w:r w:rsidRPr="00C90F26">
        <w:rPr>
          <w:rStyle w:val="SUBST0"/>
          <w:szCs w:val="22"/>
        </w:rPr>
        <w:t>) по купону(</w:t>
      </w:r>
      <w:proofErr w:type="spellStart"/>
      <w:r w:rsidRPr="00C90F26">
        <w:rPr>
          <w:rStyle w:val="SUBST0"/>
          <w:szCs w:val="22"/>
        </w:rPr>
        <w:t>ам</w:t>
      </w:r>
      <w:proofErr w:type="spellEnd"/>
      <w:r w:rsidRPr="00C90F26">
        <w:rPr>
          <w:rStyle w:val="SUBST0"/>
          <w:szCs w:val="22"/>
        </w:rPr>
        <w:t>):</w:t>
      </w:r>
    </w:p>
    <w:p w:rsidR="002B6D82" w:rsidRPr="00C90F26" w:rsidRDefault="002B6D82" w:rsidP="002B6D82">
      <w:pPr>
        <w:pStyle w:val="31"/>
        <w:numPr>
          <w:ilvl w:val="0"/>
          <w:numId w:val="7"/>
        </w:numPr>
        <w:tabs>
          <w:tab w:val="num" w:pos="567"/>
        </w:tabs>
        <w:autoSpaceDE/>
        <w:autoSpaceDN/>
        <w:spacing w:after="0"/>
        <w:ind w:left="0" w:firstLine="0"/>
        <w:jc w:val="both"/>
        <w:rPr>
          <w:b/>
          <w:i/>
          <w:sz w:val="22"/>
          <w:szCs w:val="22"/>
        </w:rPr>
      </w:pPr>
      <w:r w:rsidRPr="00C90F26">
        <w:rPr>
          <w:b/>
          <w:i/>
          <w:sz w:val="22"/>
          <w:szCs w:val="22"/>
        </w:rPr>
        <w:t>в ленте новостей – не позднее 1 дня;</w:t>
      </w:r>
    </w:p>
    <w:p w:rsidR="002B6D82" w:rsidRPr="00C90F26" w:rsidRDefault="002B6D82" w:rsidP="002B6D82">
      <w:pPr>
        <w:pStyle w:val="31"/>
        <w:numPr>
          <w:ilvl w:val="0"/>
          <w:numId w:val="7"/>
        </w:numPr>
        <w:tabs>
          <w:tab w:val="num" w:pos="567"/>
        </w:tabs>
        <w:autoSpaceDE/>
        <w:autoSpaceDN/>
        <w:spacing w:after="0"/>
        <w:ind w:left="0" w:firstLine="0"/>
        <w:jc w:val="both"/>
        <w:rPr>
          <w:b/>
          <w:i/>
          <w:sz w:val="22"/>
          <w:szCs w:val="22"/>
        </w:rPr>
      </w:pPr>
      <w:r w:rsidRPr="00C90F26">
        <w:rPr>
          <w:b/>
          <w:i/>
          <w:sz w:val="22"/>
          <w:szCs w:val="22"/>
        </w:rPr>
        <w:t xml:space="preserve">на странице Эмитента в сети Интернет– </w:t>
      </w:r>
      <w:proofErr w:type="gramStart"/>
      <w:r w:rsidRPr="00C90F26">
        <w:rPr>
          <w:b/>
          <w:i/>
          <w:sz w:val="22"/>
          <w:szCs w:val="22"/>
        </w:rPr>
        <w:t>не</w:t>
      </w:r>
      <w:proofErr w:type="gramEnd"/>
      <w:r w:rsidRPr="00C90F26">
        <w:rPr>
          <w:b/>
          <w:i/>
          <w:sz w:val="22"/>
          <w:szCs w:val="22"/>
        </w:rPr>
        <w:t xml:space="preserve"> позднее 2 дней.</w:t>
      </w:r>
    </w:p>
    <w:p w:rsidR="002B6D82" w:rsidRPr="00C90F26" w:rsidRDefault="002B6D82" w:rsidP="002B6D82">
      <w:pPr>
        <w:pStyle w:val="21"/>
        <w:spacing w:after="0" w:line="240" w:lineRule="auto"/>
        <w:jc w:val="both"/>
        <w:rPr>
          <w:sz w:val="22"/>
          <w:szCs w:val="22"/>
        </w:rPr>
      </w:pPr>
      <w:r w:rsidRPr="00C90F26">
        <w:rPr>
          <w:b/>
          <w:i/>
          <w:sz w:val="22"/>
          <w:szCs w:val="22"/>
        </w:rPr>
        <w:t>Эмитент информирует Биржу об определенных процентных ставках</w:t>
      </w:r>
      <w:r w:rsidRPr="00C90F26">
        <w:rPr>
          <w:rStyle w:val="SUBST0"/>
          <w:szCs w:val="22"/>
        </w:rPr>
        <w:t xml:space="preserve"> либо порядке определения ставок</w:t>
      </w:r>
      <w:r w:rsidRPr="00C90F26">
        <w:rPr>
          <w:b/>
          <w:i/>
          <w:sz w:val="22"/>
          <w:szCs w:val="22"/>
        </w:rPr>
        <w:t>, не позднее, чем за 5 (Пять)</w:t>
      </w:r>
      <w:r>
        <w:rPr>
          <w:b/>
          <w:i/>
          <w:sz w:val="22"/>
          <w:szCs w:val="22"/>
        </w:rPr>
        <w:t xml:space="preserve"> рабочих</w:t>
      </w:r>
      <w:r w:rsidRPr="00C90F26">
        <w:rPr>
          <w:b/>
          <w:i/>
          <w:sz w:val="22"/>
          <w:szCs w:val="22"/>
        </w:rPr>
        <w:t xml:space="preserve"> дней до даты окончания купонного периода, предшествующего купонному периоду, процентная ставка по которому определяется после </w:t>
      </w:r>
      <w:r w:rsidRPr="003D3C69">
        <w:rPr>
          <w:rStyle w:val="SUBST0"/>
          <w:szCs w:val="22"/>
        </w:rPr>
        <w:t xml:space="preserve">полной оплаты </w:t>
      </w:r>
      <w:r>
        <w:rPr>
          <w:rStyle w:val="SUBST0"/>
          <w:szCs w:val="22"/>
        </w:rPr>
        <w:t>О</w:t>
      </w:r>
      <w:r w:rsidRPr="003D3C69">
        <w:rPr>
          <w:rStyle w:val="SUBST0"/>
          <w:szCs w:val="22"/>
        </w:rPr>
        <w:t>блигаций</w:t>
      </w:r>
      <w:r w:rsidRPr="00C90F26">
        <w:rPr>
          <w:b/>
          <w:i/>
          <w:sz w:val="22"/>
          <w:szCs w:val="22"/>
        </w:rPr>
        <w:t>.</w:t>
      </w:r>
    </w:p>
    <w:p w:rsidR="002B6D82" w:rsidRDefault="002B6D82" w:rsidP="002B6D82">
      <w:pPr>
        <w:pStyle w:val="16"/>
        <w:keepNext w:val="0"/>
        <w:widowControl w:val="0"/>
        <w:numPr>
          <w:ilvl w:val="0"/>
          <w:numId w:val="0"/>
        </w:numPr>
        <w:autoSpaceDE w:val="0"/>
        <w:autoSpaceDN w:val="0"/>
        <w:adjustRightInd w:val="0"/>
        <w:spacing w:before="0"/>
        <w:rPr>
          <w:bCs w:val="0"/>
          <w:iCs w:val="0"/>
        </w:rPr>
      </w:pPr>
    </w:p>
    <w:p w:rsidR="002B6D82" w:rsidRPr="002E6DA9" w:rsidRDefault="00EE44B5" w:rsidP="002E6DA9">
      <w:pPr>
        <w:keepNext/>
        <w:keepLines/>
        <w:autoSpaceDE/>
        <w:autoSpaceDN/>
        <w:spacing w:before="200" w:line="276" w:lineRule="auto"/>
        <w:jc w:val="both"/>
        <w:outlineLvl w:val="2"/>
        <w:rPr>
          <w:rFonts w:ascii="Arial" w:hAnsi="Arial" w:cs="Arial"/>
          <w:b/>
          <w:bCs/>
          <w:sz w:val="24"/>
          <w:szCs w:val="24"/>
          <w:lang w:eastAsia="en-US"/>
        </w:rPr>
      </w:pPr>
      <w:bookmarkStart w:id="123" w:name="_Toc428451913"/>
      <w:r w:rsidRPr="002E6DA9">
        <w:rPr>
          <w:rFonts w:ascii="Arial" w:hAnsi="Arial" w:cs="Arial"/>
          <w:b/>
          <w:bCs/>
          <w:sz w:val="24"/>
          <w:szCs w:val="24"/>
          <w:lang w:eastAsia="en-US"/>
        </w:rPr>
        <w:t>8.9.4. Порядок и срок выплаты дохода по облигациям</w:t>
      </w:r>
      <w:bookmarkEnd w:id="123"/>
    </w:p>
    <w:p w:rsidR="00EE44B5" w:rsidRPr="00C90F26" w:rsidRDefault="00EE44B5" w:rsidP="00EE44B5">
      <w:pPr>
        <w:pStyle w:val="16"/>
        <w:keepNext w:val="0"/>
        <w:widowControl w:val="0"/>
        <w:numPr>
          <w:ilvl w:val="0"/>
          <w:numId w:val="0"/>
        </w:numPr>
        <w:autoSpaceDE w:val="0"/>
        <w:autoSpaceDN w:val="0"/>
        <w:adjustRightInd w:val="0"/>
        <w:spacing w:before="120"/>
        <w:rPr>
          <w:lang w:eastAsia="en-US"/>
        </w:rPr>
      </w:pPr>
      <w:r w:rsidRPr="00C90F26">
        <w:rPr>
          <w:lang w:eastAsia="en-US"/>
        </w:rPr>
        <w:t xml:space="preserve">Доходом по Облигациям является сумма купонных доходов, начисляемых за каждый купонный период (далее – купонные периоды) в течение срока до погашения Облигаций. Облигации имеют </w:t>
      </w:r>
      <w:r>
        <w:rPr>
          <w:lang w:eastAsia="en-US"/>
        </w:rPr>
        <w:t>20</w:t>
      </w:r>
      <w:r w:rsidRPr="00C90F26">
        <w:rPr>
          <w:lang w:eastAsia="en-US"/>
        </w:rPr>
        <w:t> (</w:t>
      </w:r>
      <w:r>
        <w:rPr>
          <w:lang w:eastAsia="en-US"/>
        </w:rPr>
        <w:t>Двадцать</w:t>
      </w:r>
      <w:r w:rsidRPr="00C90F26">
        <w:rPr>
          <w:lang w:eastAsia="en-US"/>
        </w:rPr>
        <w:t xml:space="preserve">) купонных периодов. </w:t>
      </w:r>
      <w:r w:rsidRPr="00C90F26">
        <w:t>Длительность каждого из купонных периодов устанавливается равной 182 (Сто восемьдесят два) дня.</w:t>
      </w:r>
    </w:p>
    <w:p w:rsidR="00EE44B5" w:rsidRPr="00C90F26" w:rsidRDefault="00EE44B5" w:rsidP="00EE44B5">
      <w:pPr>
        <w:widowControl w:val="0"/>
        <w:adjustRightInd w:val="0"/>
        <w:rPr>
          <w:sz w:val="22"/>
          <w:szCs w:val="22"/>
          <w:u w:val="single"/>
        </w:rPr>
      </w:pPr>
    </w:p>
    <w:p w:rsidR="00EE44B5" w:rsidRPr="00C90F26" w:rsidRDefault="00EE44B5" w:rsidP="00EE44B5">
      <w:pPr>
        <w:widowControl w:val="0"/>
        <w:adjustRightInd w:val="0"/>
        <w:rPr>
          <w:sz w:val="22"/>
          <w:szCs w:val="22"/>
        </w:rPr>
      </w:pPr>
      <w:r w:rsidRPr="00C90F26">
        <w:rPr>
          <w:sz w:val="22"/>
          <w:szCs w:val="22"/>
        </w:rPr>
        <w:t xml:space="preserve">Порядок выплаты дохода по облигациям: </w:t>
      </w:r>
    </w:p>
    <w:p w:rsidR="00EE44B5" w:rsidRPr="00C90F26" w:rsidRDefault="00EE44B5" w:rsidP="00EE44B5">
      <w:pPr>
        <w:jc w:val="both"/>
        <w:rPr>
          <w:b/>
          <w:i/>
          <w:sz w:val="22"/>
          <w:szCs w:val="22"/>
        </w:rPr>
      </w:pPr>
      <w:r w:rsidRPr="00C90F26">
        <w:rPr>
          <w:b/>
          <w:i/>
          <w:sz w:val="22"/>
          <w:szCs w:val="22"/>
        </w:rPr>
        <w:t>Выплата доходов по Облигациям производится денежными средствами в валюте Российской Федерации в безналичном порядке.</w:t>
      </w:r>
    </w:p>
    <w:p w:rsidR="00EE44B5" w:rsidRPr="0022241D" w:rsidRDefault="00EE44B5" w:rsidP="0022241D">
      <w:pPr>
        <w:jc w:val="both"/>
        <w:rPr>
          <w:b/>
          <w:i/>
          <w:sz w:val="22"/>
          <w:szCs w:val="22"/>
        </w:rPr>
      </w:pPr>
      <w:r w:rsidRPr="0022241D">
        <w:rPr>
          <w:b/>
          <w:i/>
          <w:sz w:val="22"/>
          <w:szCs w:val="22"/>
        </w:rPr>
        <w:t>Владельцы Облигаций и иные лица, осуществляющие в соответствии с федеральными законами права по Облигациям, получают доход в денежной форме, через депозитарий, осуществляющий учет прав на ценные бумаги, депонентами которого они являются. Депозитарный договор между депозитарием, осуществляющим учет прав на ценные бумаги, и депонентом должен содержать порядок передачи депоненту выплат по Облигациям.</w:t>
      </w:r>
    </w:p>
    <w:p w:rsidR="00EE44B5" w:rsidRPr="00C90F26" w:rsidRDefault="00EE44B5" w:rsidP="00EE44B5">
      <w:pPr>
        <w:widowControl w:val="0"/>
        <w:adjustRightInd w:val="0"/>
        <w:rPr>
          <w:sz w:val="22"/>
          <w:szCs w:val="22"/>
        </w:rPr>
      </w:pPr>
    </w:p>
    <w:p w:rsidR="00EE44B5" w:rsidRPr="00C90F26" w:rsidRDefault="00EE44B5" w:rsidP="00EE44B5">
      <w:pPr>
        <w:widowControl w:val="0"/>
        <w:adjustRightInd w:val="0"/>
        <w:rPr>
          <w:sz w:val="22"/>
          <w:szCs w:val="22"/>
        </w:rPr>
      </w:pPr>
      <w:r w:rsidRPr="00C90F26">
        <w:rPr>
          <w:sz w:val="22"/>
          <w:szCs w:val="22"/>
        </w:rPr>
        <w:t xml:space="preserve">Срок выплаты дохода по облигациям: </w:t>
      </w:r>
    </w:p>
    <w:p w:rsidR="00EE44B5" w:rsidRPr="00C90F26" w:rsidRDefault="00EE44B5" w:rsidP="00EE44B5">
      <w:pPr>
        <w:widowControl w:val="0"/>
        <w:adjustRightInd w:val="0"/>
        <w:jc w:val="both"/>
        <w:rPr>
          <w:b/>
          <w:i/>
          <w:sz w:val="22"/>
          <w:szCs w:val="22"/>
        </w:rPr>
      </w:pPr>
      <w:r w:rsidRPr="00C90F26">
        <w:rPr>
          <w:b/>
          <w:i/>
          <w:sz w:val="22"/>
          <w:szCs w:val="22"/>
        </w:rPr>
        <w:t xml:space="preserve">Купонный доход по Облигациям за каждый купонный период выплачивается в дату окончания соответствующего купонного периода. </w:t>
      </w:r>
    </w:p>
    <w:p w:rsidR="00EE44B5" w:rsidRPr="00C90F26" w:rsidRDefault="00EE44B5" w:rsidP="00EE44B5">
      <w:pPr>
        <w:widowControl w:val="0"/>
        <w:adjustRightInd w:val="0"/>
        <w:jc w:val="both"/>
        <w:rPr>
          <w:b/>
          <w:i/>
          <w:sz w:val="22"/>
          <w:szCs w:val="22"/>
        </w:rPr>
      </w:pPr>
      <w:r w:rsidRPr="00C90F26">
        <w:rPr>
          <w:b/>
          <w:i/>
          <w:sz w:val="22"/>
          <w:szCs w:val="22"/>
        </w:rPr>
        <w:t>Купонный доход по 1 (Первому) купону выплачивается на 182 (Сто восемьдесят второй</w:t>
      </w:r>
      <w:r>
        <w:rPr>
          <w:b/>
          <w:i/>
          <w:sz w:val="22"/>
          <w:szCs w:val="22"/>
        </w:rPr>
        <w:t>)</w:t>
      </w:r>
      <w:r w:rsidRPr="00C90F26">
        <w:rPr>
          <w:b/>
          <w:i/>
          <w:sz w:val="22"/>
          <w:szCs w:val="22"/>
        </w:rPr>
        <w:t xml:space="preserve"> день </w:t>
      </w:r>
      <w:proofErr w:type="gramStart"/>
      <w:r w:rsidRPr="00C90F26">
        <w:rPr>
          <w:b/>
          <w:i/>
          <w:sz w:val="22"/>
          <w:szCs w:val="22"/>
        </w:rPr>
        <w:t>с Даты начала</w:t>
      </w:r>
      <w:proofErr w:type="gramEnd"/>
      <w:r w:rsidRPr="00C90F26">
        <w:rPr>
          <w:b/>
          <w:i/>
          <w:sz w:val="22"/>
          <w:szCs w:val="22"/>
        </w:rPr>
        <w:t xml:space="preserve"> размещения Облигаций.</w:t>
      </w:r>
    </w:p>
    <w:p w:rsidR="00EE44B5" w:rsidRPr="00C90F26" w:rsidRDefault="00EE44B5" w:rsidP="00EE44B5">
      <w:pPr>
        <w:widowControl w:val="0"/>
        <w:adjustRightInd w:val="0"/>
        <w:jc w:val="both"/>
        <w:rPr>
          <w:b/>
          <w:i/>
          <w:sz w:val="22"/>
          <w:szCs w:val="22"/>
        </w:rPr>
      </w:pPr>
      <w:r w:rsidRPr="00C90F26">
        <w:rPr>
          <w:b/>
          <w:i/>
          <w:sz w:val="22"/>
          <w:szCs w:val="22"/>
        </w:rPr>
        <w:t>Купонный доход по 2 (Второму) купону выплачивается на 364 (</w:t>
      </w:r>
      <w:r>
        <w:rPr>
          <w:b/>
          <w:i/>
          <w:sz w:val="22"/>
          <w:szCs w:val="22"/>
        </w:rPr>
        <w:t>Триста</w:t>
      </w:r>
      <w:r w:rsidRPr="00C90F26">
        <w:rPr>
          <w:b/>
          <w:i/>
          <w:sz w:val="22"/>
          <w:szCs w:val="22"/>
        </w:rPr>
        <w:t xml:space="preserve"> шестьдесят четвертый</w:t>
      </w:r>
      <w:r>
        <w:rPr>
          <w:b/>
          <w:i/>
          <w:sz w:val="22"/>
          <w:szCs w:val="22"/>
        </w:rPr>
        <w:t>)</w:t>
      </w:r>
      <w:r w:rsidRPr="00C90F26">
        <w:rPr>
          <w:b/>
          <w:i/>
          <w:sz w:val="22"/>
          <w:szCs w:val="22"/>
        </w:rPr>
        <w:t xml:space="preserve"> день </w:t>
      </w:r>
      <w:proofErr w:type="gramStart"/>
      <w:r w:rsidRPr="00C90F26">
        <w:rPr>
          <w:b/>
          <w:i/>
          <w:sz w:val="22"/>
          <w:szCs w:val="22"/>
        </w:rPr>
        <w:t>с Даты начала</w:t>
      </w:r>
      <w:proofErr w:type="gramEnd"/>
      <w:r w:rsidRPr="00C90F26">
        <w:rPr>
          <w:b/>
          <w:i/>
          <w:sz w:val="22"/>
          <w:szCs w:val="22"/>
        </w:rPr>
        <w:t xml:space="preserve"> размещения Облигаций.</w:t>
      </w:r>
    </w:p>
    <w:p w:rsidR="00EE44B5" w:rsidRPr="00C90F26" w:rsidRDefault="00EE44B5" w:rsidP="00EE44B5">
      <w:pPr>
        <w:widowControl w:val="0"/>
        <w:adjustRightInd w:val="0"/>
        <w:jc w:val="both"/>
        <w:rPr>
          <w:b/>
          <w:i/>
          <w:sz w:val="22"/>
          <w:szCs w:val="22"/>
        </w:rPr>
      </w:pPr>
      <w:r w:rsidRPr="00C90F26">
        <w:rPr>
          <w:b/>
          <w:i/>
          <w:sz w:val="22"/>
          <w:szCs w:val="22"/>
        </w:rPr>
        <w:t>Купонный доход по 3 (</w:t>
      </w:r>
      <w:r w:rsidR="00DF5E34" w:rsidRPr="00C90F26">
        <w:rPr>
          <w:b/>
          <w:i/>
          <w:sz w:val="22"/>
          <w:szCs w:val="22"/>
        </w:rPr>
        <w:t>Третьему</w:t>
      </w:r>
      <w:r w:rsidRPr="00C90F26">
        <w:rPr>
          <w:b/>
          <w:i/>
          <w:sz w:val="22"/>
          <w:szCs w:val="22"/>
        </w:rPr>
        <w:t>) купону выплачивается на 546 (Пятьсот сорок шестой</w:t>
      </w:r>
      <w:r>
        <w:rPr>
          <w:b/>
          <w:i/>
          <w:sz w:val="22"/>
          <w:szCs w:val="22"/>
        </w:rPr>
        <w:t>)</w:t>
      </w:r>
      <w:r w:rsidRPr="00C90F26">
        <w:rPr>
          <w:b/>
          <w:i/>
          <w:sz w:val="22"/>
          <w:szCs w:val="22"/>
        </w:rPr>
        <w:t xml:space="preserve"> день </w:t>
      </w:r>
      <w:proofErr w:type="gramStart"/>
      <w:r w:rsidRPr="00C90F26">
        <w:rPr>
          <w:b/>
          <w:i/>
          <w:sz w:val="22"/>
          <w:szCs w:val="22"/>
        </w:rPr>
        <w:t>с Даты начала</w:t>
      </w:r>
      <w:proofErr w:type="gramEnd"/>
      <w:r w:rsidRPr="00C90F26">
        <w:rPr>
          <w:b/>
          <w:i/>
          <w:sz w:val="22"/>
          <w:szCs w:val="22"/>
        </w:rPr>
        <w:t xml:space="preserve"> размещения Облигаций.</w:t>
      </w:r>
    </w:p>
    <w:p w:rsidR="00EE44B5" w:rsidRPr="00C90F26" w:rsidRDefault="00EE44B5" w:rsidP="00EE44B5">
      <w:pPr>
        <w:pStyle w:val="16"/>
        <w:keepNext w:val="0"/>
        <w:widowControl w:val="0"/>
        <w:numPr>
          <w:ilvl w:val="0"/>
          <w:numId w:val="0"/>
        </w:numPr>
        <w:adjustRightInd w:val="0"/>
        <w:spacing w:before="0"/>
        <w:rPr>
          <w:bCs w:val="0"/>
          <w:iCs w:val="0"/>
          <w:lang w:eastAsia="en-US"/>
        </w:rPr>
      </w:pPr>
      <w:r w:rsidRPr="00C90F26">
        <w:rPr>
          <w:bCs w:val="0"/>
          <w:iCs w:val="0"/>
          <w:lang w:eastAsia="en-US"/>
        </w:rPr>
        <w:t>Купонный доход по 4 (Четвертому) купону выплачивается на 728 (Семьсот двадцать восьмой</w:t>
      </w:r>
      <w:r>
        <w:rPr>
          <w:bCs w:val="0"/>
          <w:iCs w:val="0"/>
          <w:lang w:eastAsia="en-US"/>
        </w:rPr>
        <w:t>)</w:t>
      </w:r>
      <w:r w:rsidRPr="00C90F26">
        <w:rPr>
          <w:bCs w:val="0"/>
          <w:iCs w:val="0"/>
          <w:lang w:eastAsia="en-US"/>
        </w:rPr>
        <w:t xml:space="preserve"> день </w:t>
      </w:r>
      <w:proofErr w:type="gramStart"/>
      <w:r w:rsidRPr="00C90F26">
        <w:rPr>
          <w:bCs w:val="0"/>
          <w:iCs w:val="0"/>
          <w:lang w:eastAsia="en-US"/>
        </w:rPr>
        <w:t>с Даты начала</w:t>
      </w:r>
      <w:proofErr w:type="gramEnd"/>
      <w:r w:rsidRPr="00C90F26">
        <w:rPr>
          <w:bCs w:val="0"/>
          <w:iCs w:val="0"/>
          <w:lang w:eastAsia="en-US"/>
        </w:rPr>
        <w:t xml:space="preserve"> размещения Облигаций.</w:t>
      </w:r>
    </w:p>
    <w:p w:rsidR="00EE44B5" w:rsidRPr="00C90F26" w:rsidRDefault="00EE44B5" w:rsidP="00EE44B5">
      <w:pPr>
        <w:widowControl w:val="0"/>
        <w:adjustRightInd w:val="0"/>
        <w:jc w:val="both"/>
        <w:rPr>
          <w:b/>
          <w:i/>
          <w:sz w:val="22"/>
          <w:szCs w:val="22"/>
        </w:rPr>
      </w:pPr>
      <w:r w:rsidRPr="00C90F26">
        <w:rPr>
          <w:b/>
          <w:i/>
          <w:sz w:val="22"/>
          <w:szCs w:val="22"/>
        </w:rPr>
        <w:t>Купонный доход по 5 (Пятому) купону выплачивается на 910 (Девятьсот десятый</w:t>
      </w:r>
      <w:r>
        <w:rPr>
          <w:b/>
          <w:i/>
          <w:sz w:val="22"/>
          <w:szCs w:val="22"/>
        </w:rPr>
        <w:t>)</w:t>
      </w:r>
      <w:r w:rsidRPr="00C90F26">
        <w:rPr>
          <w:b/>
          <w:i/>
          <w:sz w:val="22"/>
          <w:szCs w:val="22"/>
        </w:rPr>
        <w:t xml:space="preserve"> день </w:t>
      </w:r>
      <w:proofErr w:type="gramStart"/>
      <w:r w:rsidRPr="00C90F26">
        <w:rPr>
          <w:b/>
          <w:i/>
          <w:sz w:val="22"/>
          <w:szCs w:val="22"/>
        </w:rPr>
        <w:t>с Даты начала</w:t>
      </w:r>
      <w:proofErr w:type="gramEnd"/>
      <w:r w:rsidRPr="00C90F26">
        <w:rPr>
          <w:b/>
          <w:i/>
          <w:sz w:val="22"/>
          <w:szCs w:val="22"/>
        </w:rPr>
        <w:t xml:space="preserve"> размещения Облигаций.</w:t>
      </w:r>
    </w:p>
    <w:p w:rsidR="00EE44B5" w:rsidRPr="00C90F26" w:rsidRDefault="00EE44B5" w:rsidP="00EE44B5">
      <w:pPr>
        <w:widowControl w:val="0"/>
        <w:adjustRightInd w:val="0"/>
        <w:jc w:val="both"/>
        <w:rPr>
          <w:b/>
          <w:i/>
          <w:sz w:val="22"/>
          <w:szCs w:val="22"/>
        </w:rPr>
      </w:pPr>
      <w:r w:rsidRPr="00C90F26">
        <w:rPr>
          <w:b/>
          <w:i/>
          <w:sz w:val="22"/>
          <w:szCs w:val="22"/>
        </w:rPr>
        <w:t>Купонный доход по 6 (Шестому) купону выплачивается на 1092 (Одна тысяча девяносто второй</w:t>
      </w:r>
      <w:r>
        <w:rPr>
          <w:b/>
          <w:i/>
          <w:sz w:val="22"/>
          <w:szCs w:val="22"/>
        </w:rPr>
        <w:t>)</w:t>
      </w:r>
      <w:r w:rsidRPr="00C90F26">
        <w:rPr>
          <w:b/>
          <w:i/>
          <w:sz w:val="22"/>
          <w:szCs w:val="22"/>
        </w:rPr>
        <w:t xml:space="preserve"> день </w:t>
      </w:r>
      <w:proofErr w:type="gramStart"/>
      <w:r w:rsidRPr="00C90F26">
        <w:rPr>
          <w:b/>
          <w:i/>
          <w:sz w:val="22"/>
          <w:szCs w:val="22"/>
        </w:rPr>
        <w:t>с Даты начала</w:t>
      </w:r>
      <w:proofErr w:type="gramEnd"/>
      <w:r w:rsidRPr="00C90F26">
        <w:rPr>
          <w:b/>
          <w:i/>
          <w:sz w:val="22"/>
          <w:szCs w:val="22"/>
        </w:rPr>
        <w:t xml:space="preserve"> размещения Облигаций.</w:t>
      </w:r>
    </w:p>
    <w:p w:rsidR="00EE44B5" w:rsidRPr="00C90F26" w:rsidRDefault="00EE44B5" w:rsidP="00EE44B5">
      <w:pPr>
        <w:widowControl w:val="0"/>
        <w:adjustRightInd w:val="0"/>
        <w:jc w:val="both"/>
        <w:rPr>
          <w:b/>
          <w:i/>
          <w:sz w:val="22"/>
          <w:szCs w:val="22"/>
        </w:rPr>
      </w:pPr>
      <w:r w:rsidRPr="00C90F26">
        <w:rPr>
          <w:b/>
          <w:i/>
          <w:sz w:val="22"/>
          <w:szCs w:val="22"/>
        </w:rPr>
        <w:t>Купонный доход по 7 (Седьмому) купону выплачивается на 1274 (Одна тысяча двести семьдесят четвертый</w:t>
      </w:r>
      <w:r>
        <w:rPr>
          <w:b/>
          <w:i/>
          <w:sz w:val="22"/>
          <w:szCs w:val="22"/>
        </w:rPr>
        <w:t>)</w:t>
      </w:r>
      <w:r w:rsidRPr="00C90F26">
        <w:rPr>
          <w:b/>
          <w:i/>
          <w:sz w:val="22"/>
          <w:szCs w:val="22"/>
        </w:rPr>
        <w:t xml:space="preserve"> день </w:t>
      </w:r>
      <w:proofErr w:type="gramStart"/>
      <w:r w:rsidRPr="00C90F26">
        <w:rPr>
          <w:b/>
          <w:i/>
          <w:sz w:val="22"/>
          <w:szCs w:val="22"/>
        </w:rPr>
        <w:t>с Даты начала</w:t>
      </w:r>
      <w:proofErr w:type="gramEnd"/>
      <w:r w:rsidRPr="00C90F26">
        <w:rPr>
          <w:b/>
          <w:i/>
          <w:sz w:val="22"/>
          <w:szCs w:val="22"/>
        </w:rPr>
        <w:t xml:space="preserve"> размещения Облигаций.</w:t>
      </w:r>
    </w:p>
    <w:p w:rsidR="00EE44B5" w:rsidRPr="00C90F26" w:rsidRDefault="00EE44B5" w:rsidP="00EE44B5">
      <w:pPr>
        <w:widowControl w:val="0"/>
        <w:adjustRightInd w:val="0"/>
        <w:jc w:val="both"/>
        <w:rPr>
          <w:b/>
          <w:i/>
          <w:sz w:val="22"/>
          <w:szCs w:val="22"/>
        </w:rPr>
      </w:pPr>
      <w:r w:rsidRPr="00C90F26">
        <w:rPr>
          <w:b/>
          <w:i/>
          <w:sz w:val="22"/>
          <w:szCs w:val="22"/>
        </w:rPr>
        <w:lastRenderedPageBreak/>
        <w:t>Купонный доход по 8 (Восьмому) купону выплачивается на 1456 (Одна тысяча четыреста пятьдесят шестой</w:t>
      </w:r>
      <w:r>
        <w:rPr>
          <w:b/>
          <w:i/>
          <w:sz w:val="22"/>
          <w:szCs w:val="22"/>
        </w:rPr>
        <w:t>)</w:t>
      </w:r>
      <w:r w:rsidRPr="00C90F26">
        <w:rPr>
          <w:b/>
          <w:i/>
          <w:sz w:val="22"/>
          <w:szCs w:val="22"/>
        </w:rPr>
        <w:t xml:space="preserve"> день </w:t>
      </w:r>
      <w:proofErr w:type="gramStart"/>
      <w:r w:rsidRPr="00C90F26">
        <w:rPr>
          <w:b/>
          <w:i/>
          <w:sz w:val="22"/>
          <w:szCs w:val="22"/>
        </w:rPr>
        <w:t>с Даты начала</w:t>
      </w:r>
      <w:proofErr w:type="gramEnd"/>
      <w:r w:rsidRPr="00C90F26">
        <w:rPr>
          <w:b/>
          <w:i/>
          <w:sz w:val="22"/>
          <w:szCs w:val="22"/>
        </w:rPr>
        <w:t xml:space="preserve"> размещения Облигаций.</w:t>
      </w:r>
    </w:p>
    <w:p w:rsidR="00EE44B5" w:rsidRPr="00C90F26" w:rsidRDefault="00EE44B5" w:rsidP="00EE44B5">
      <w:pPr>
        <w:widowControl w:val="0"/>
        <w:adjustRightInd w:val="0"/>
        <w:jc w:val="both"/>
        <w:rPr>
          <w:b/>
          <w:i/>
          <w:sz w:val="22"/>
          <w:szCs w:val="22"/>
        </w:rPr>
      </w:pPr>
      <w:r w:rsidRPr="00C90F26">
        <w:rPr>
          <w:b/>
          <w:i/>
          <w:sz w:val="22"/>
          <w:szCs w:val="22"/>
        </w:rPr>
        <w:t>Купонный доход по 9 (Девятому) купону выплачивается на 1638 (Одна тысяча шестьсот тридцать восьмой</w:t>
      </w:r>
      <w:r>
        <w:rPr>
          <w:b/>
          <w:i/>
          <w:sz w:val="22"/>
          <w:szCs w:val="22"/>
        </w:rPr>
        <w:t>)</w:t>
      </w:r>
      <w:r w:rsidRPr="00C90F26">
        <w:rPr>
          <w:b/>
          <w:i/>
          <w:sz w:val="22"/>
          <w:szCs w:val="22"/>
        </w:rPr>
        <w:t xml:space="preserve"> день </w:t>
      </w:r>
      <w:proofErr w:type="gramStart"/>
      <w:r w:rsidRPr="00C90F26">
        <w:rPr>
          <w:b/>
          <w:i/>
          <w:sz w:val="22"/>
          <w:szCs w:val="22"/>
        </w:rPr>
        <w:t>с Даты начала</w:t>
      </w:r>
      <w:proofErr w:type="gramEnd"/>
      <w:r w:rsidRPr="00C90F26">
        <w:rPr>
          <w:b/>
          <w:i/>
          <w:sz w:val="22"/>
          <w:szCs w:val="22"/>
        </w:rPr>
        <w:t xml:space="preserve"> размещения Облигаций.</w:t>
      </w:r>
    </w:p>
    <w:p w:rsidR="00EE44B5" w:rsidRDefault="00EE44B5" w:rsidP="00EE44B5">
      <w:pPr>
        <w:pStyle w:val="16"/>
        <w:keepNext w:val="0"/>
        <w:widowControl w:val="0"/>
        <w:numPr>
          <w:ilvl w:val="0"/>
          <w:numId w:val="0"/>
        </w:numPr>
        <w:autoSpaceDE w:val="0"/>
        <w:autoSpaceDN w:val="0"/>
        <w:adjustRightInd w:val="0"/>
        <w:spacing w:before="0"/>
        <w:rPr>
          <w:bCs w:val="0"/>
          <w:iCs w:val="0"/>
          <w:lang w:eastAsia="en-US"/>
        </w:rPr>
      </w:pPr>
      <w:r w:rsidRPr="00C90F26">
        <w:rPr>
          <w:bCs w:val="0"/>
          <w:iCs w:val="0"/>
          <w:lang w:eastAsia="en-US"/>
        </w:rPr>
        <w:t>Купонный доход по 10 (Десятому) купону выплачивается на 1820 (Одна тысяча восемьсот двадцатый</w:t>
      </w:r>
      <w:r>
        <w:rPr>
          <w:bCs w:val="0"/>
          <w:iCs w:val="0"/>
          <w:lang w:eastAsia="en-US"/>
        </w:rPr>
        <w:t>)</w:t>
      </w:r>
      <w:r w:rsidRPr="00C90F26">
        <w:rPr>
          <w:bCs w:val="0"/>
          <w:iCs w:val="0"/>
          <w:lang w:eastAsia="en-US"/>
        </w:rPr>
        <w:t xml:space="preserve"> день </w:t>
      </w:r>
      <w:proofErr w:type="gramStart"/>
      <w:r w:rsidRPr="00C90F26">
        <w:rPr>
          <w:bCs w:val="0"/>
          <w:iCs w:val="0"/>
          <w:lang w:eastAsia="en-US"/>
        </w:rPr>
        <w:t>с Даты начала</w:t>
      </w:r>
      <w:proofErr w:type="gramEnd"/>
      <w:r w:rsidRPr="00C90F26">
        <w:rPr>
          <w:bCs w:val="0"/>
          <w:iCs w:val="0"/>
          <w:lang w:eastAsia="en-US"/>
        </w:rPr>
        <w:t xml:space="preserve"> размещения Облигаций.</w:t>
      </w:r>
    </w:p>
    <w:p w:rsidR="00EE44B5" w:rsidRPr="00C90F26" w:rsidRDefault="00EE44B5" w:rsidP="00EE44B5">
      <w:pPr>
        <w:pStyle w:val="16"/>
        <w:keepNext w:val="0"/>
        <w:widowControl w:val="0"/>
        <w:numPr>
          <w:ilvl w:val="0"/>
          <w:numId w:val="0"/>
        </w:numPr>
        <w:autoSpaceDE w:val="0"/>
        <w:autoSpaceDN w:val="0"/>
        <w:adjustRightInd w:val="0"/>
        <w:spacing w:before="0"/>
        <w:rPr>
          <w:bCs w:val="0"/>
          <w:iCs w:val="0"/>
          <w:lang w:eastAsia="en-US"/>
        </w:rPr>
      </w:pPr>
      <w:r>
        <w:rPr>
          <w:bCs w:val="0"/>
          <w:iCs w:val="0"/>
          <w:lang w:eastAsia="en-US"/>
        </w:rPr>
        <w:t>Купонный доход по 11</w:t>
      </w:r>
      <w:r w:rsidRPr="00C90F26">
        <w:rPr>
          <w:bCs w:val="0"/>
          <w:iCs w:val="0"/>
          <w:lang w:eastAsia="en-US"/>
        </w:rPr>
        <w:t xml:space="preserve"> (</w:t>
      </w:r>
      <w:r>
        <w:rPr>
          <w:bCs w:val="0"/>
          <w:iCs w:val="0"/>
          <w:lang w:eastAsia="en-US"/>
        </w:rPr>
        <w:t>Одиннадцатому</w:t>
      </w:r>
      <w:r w:rsidRPr="00C90F26">
        <w:rPr>
          <w:bCs w:val="0"/>
          <w:iCs w:val="0"/>
          <w:lang w:eastAsia="en-US"/>
        </w:rPr>
        <w:t xml:space="preserve">) купону выплачивается на </w:t>
      </w:r>
      <w:r>
        <w:rPr>
          <w:bCs w:val="0"/>
          <w:iCs w:val="0"/>
          <w:lang w:eastAsia="en-US"/>
        </w:rPr>
        <w:t>2 002</w:t>
      </w:r>
      <w:r w:rsidRPr="00C90F26">
        <w:rPr>
          <w:bCs w:val="0"/>
          <w:iCs w:val="0"/>
          <w:lang w:eastAsia="en-US"/>
        </w:rPr>
        <w:t xml:space="preserve"> (</w:t>
      </w:r>
      <w:r>
        <w:rPr>
          <w:bCs w:val="0"/>
          <w:iCs w:val="0"/>
          <w:lang w:eastAsia="en-US"/>
        </w:rPr>
        <w:t xml:space="preserve">Две тысячи второй) </w:t>
      </w:r>
      <w:r w:rsidRPr="00C90F26">
        <w:rPr>
          <w:bCs w:val="0"/>
          <w:iCs w:val="0"/>
          <w:lang w:eastAsia="en-US"/>
        </w:rPr>
        <w:t xml:space="preserve">день </w:t>
      </w:r>
      <w:proofErr w:type="gramStart"/>
      <w:r w:rsidRPr="00C90F26">
        <w:rPr>
          <w:bCs w:val="0"/>
          <w:iCs w:val="0"/>
          <w:lang w:eastAsia="en-US"/>
        </w:rPr>
        <w:t>с Даты начала</w:t>
      </w:r>
      <w:proofErr w:type="gramEnd"/>
      <w:r w:rsidRPr="00C90F26">
        <w:rPr>
          <w:bCs w:val="0"/>
          <w:iCs w:val="0"/>
          <w:lang w:eastAsia="en-US"/>
        </w:rPr>
        <w:t xml:space="preserve"> размещения Облигаций.</w:t>
      </w:r>
    </w:p>
    <w:p w:rsidR="00EE44B5" w:rsidRDefault="00EE44B5" w:rsidP="00EE44B5">
      <w:pPr>
        <w:pStyle w:val="16"/>
        <w:keepNext w:val="0"/>
        <w:widowControl w:val="0"/>
        <w:numPr>
          <w:ilvl w:val="0"/>
          <w:numId w:val="0"/>
        </w:numPr>
        <w:autoSpaceDE w:val="0"/>
        <w:autoSpaceDN w:val="0"/>
        <w:adjustRightInd w:val="0"/>
        <w:spacing w:before="0"/>
        <w:rPr>
          <w:bCs w:val="0"/>
          <w:iCs w:val="0"/>
          <w:lang w:eastAsia="en-US"/>
        </w:rPr>
      </w:pPr>
      <w:r>
        <w:rPr>
          <w:bCs w:val="0"/>
          <w:iCs w:val="0"/>
          <w:lang w:eastAsia="en-US"/>
        </w:rPr>
        <w:t>Купонный доход по 12</w:t>
      </w:r>
      <w:r w:rsidRPr="00C90F26">
        <w:rPr>
          <w:bCs w:val="0"/>
          <w:iCs w:val="0"/>
          <w:lang w:eastAsia="en-US"/>
        </w:rPr>
        <w:t xml:space="preserve"> (</w:t>
      </w:r>
      <w:r>
        <w:rPr>
          <w:bCs w:val="0"/>
          <w:iCs w:val="0"/>
          <w:lang w:eastAsia="en-US"/>
        </w:rPr>
        <w:t>Двенадцатому)</w:t>
      </w:r>
      <w:r w:rsidRPr="00C90F26">
        <w:rPr>
          <w:bCs w:val="0"/>
          <w:iCs w:val="0"/>
          <w:lang w:eastAsia="en-US"/>
        </w:rPr>
        <w:t xml:space="preserve"> купону выплачивается на </w:t>
      </w:r>
      <w:r>
        <w:rPr>
          <w:bCs w:val="0"/>
          <w:iCs w:val="0"/>
          <w:lang w:eastAsia="en-US"/>
        </w:rPr>
        <w:t>2 184</w:t>
      </w:r>
      <w:r w:rsidRPr="00C90F26">
        <w:rPr>
          <w:bCs w:val="0"/>
          <w:iCs w:val="0"/>
          <w:lang w:eastAsia="en-US"/>
        </w:rPr>
        <w:t xml:space="preserve"> (</w:t>
      </w:r>
      <w:r>
        <w:rPr>
          <w:bCs w:val="0"/>
          <w:iCs w:val="0"/>
          <w:lang w:eastAsia="en-US"/>
        </w:rPr>
        <w:t xml:space="preserve">Две тысячи сто восемьдесят четвертый) </w:t>
      </w:r>
      <w:r w:rsidRPr="00C90F26">
        <w:rPr>
          <w:bCs w:val="0"/>
          <w:iCs w:val="0"/>
          <w:lang w:eastAsia="en-US"/>
        </w:rPr>
        <w:t xml:space="preserve">день </w:t>
      </w:r>
      <w:proofErr w:type="gramStart"/>
      <w:r w:rsidRPr="00C90F26">
        <w:rPr>
          <w:bCs w:val="0"/>
          <w:iCs w:val="0"/>
          <w:lang w:eastAsia="en-US"/>
        </w:rPr>
        <w:t>с Даты начала</w:t>
      </w:r>
      <w:proofErr w:type="gramEnd"/>
      <w:r w:rsidRPr="00C90F26">
        <w:rPr>
          <w:bCs w:val="0"/>
          <w:iCs w:val="0"/>
          <w:lang w:eastAsia="en-US"/>
        </w:rPr>
        <w:t xml:space="preserve"> размещения Облигаций.</w:t>
      </w:r>
    </w:p>
    <w:p w:rsidR="00EE44B5" w:rsidRDefault="00EE44B5" w:rsidP="00EE44B5">
      <w:pPr>
        <w:pStyle w:val="16"/>
        <w:keepNext w:val="0"/>
        <w:widowControl w:val="0"/>
        <w:numPr>
          <w:ilvl w:val="0"/>
          <w:numId w:val="0"/>
        </w:numPr>
        <w:autoSpaceDE w:val="0"/>
        <w:autoSpaceDN w:val="0"/>
        <w:adjustRightInd w:val="0"/>
        <w:spacing w:before="0"/>
        <w:rPr>
          <w:bCs w:val="0"/>
          <w:iCs w:val="0"/>
          <w:lang w:eastAsia="en-US"/>
        </w:rPr>
      </w:pPr>
      <w:r>
        <w:rPr>
          <w:bCs w:val="0"/>
          <w:iCs w:val="0"/>
          <w:lang w:eastAsia="en-US"/>
        </w:rPr>
        <w:t>Купонный доход по 13</w:t>
      </w:r>
      <w:r w:rsidRPr="00C90F26">
        <w:rPr>
          <w:bCs w:val="0"/>
          <w:iCs w:val="0"/>
          <w:lang w:eastAsia="en-US"/>
        </w:rPr>
        <w:t xml:space="preserve"> (</w:t>
      </w:r>
      <w:r>
        <w:rPr>
          <w:bCs w:val="0"/>
          <w:iCs w:val="0"/>
          <w:lang w:eastAsia="en-US"/>
        </w:rPr>
        <w:t>Тринадцатому)</w:t>
      </w:r>
      <w:r w:rsidRPr="00C90F26">
        <w:rPr>
          <w:bCs w:val="0"/>
          <w:iCs w:val="0"/>
          <w:lang w:eastAsia="en-US"/>
        </w:rPr>
        <w:t xml:space="preserve"> купону выплачивается на </w:t>
      </w:r>
      <w:r>
        <w:rPr>
          <w:bCs w:val="0"/>
          <w:iCs w:val="0"/>
          <w:lang w:eastAsia="en-US"/>
        </w:rPr>
        <w:t>2 366</w:t>
      </w:r>
      <w:r w:rsidRPr="00C90F26">
        <w:rPr>
          <w:bCs w:val="0"/>
          <w:iCs w:val="0"/>
          <w:lang w:eastAsia="en-US"/>
        </w:rPr>
        <w:t xml:space="preserve"> (</w:t>
      </w:r>
      <w:r>
        <w:rPr>
          <w:bCs w:val="0"/>
          <w:iCs w:val="0"/>
          <w:lang w:eastAsia="en-US"/>
        </w:rPr>
        <w:t xml:space="preserve">Две тысячи триста шестьдесят шестой) </w:t>
      </w:r>
      <w:r w:rsidRPr="00C90F26">
        <w:rPr>
          <w:bCs w:val="0"/>
          <w:iCs w:val="0"/>
          <w:lang w:eastAsia="en-US"/>
        </w:rPr>
        <w:t xml:space="preserve">день </w:t>
      </w:r>
      <w:proofErr w:type="gramStart"/>
      <w:r w:rsidRPr="00C90F26">
        <w:rPr>
          <w:bCs w:val="0"/>
          <w:iCs w:val="0"/>
          <w:lang w:eastAsia="en-US"/>
        </w:rPr>
        <w:t>с Даты начала</w:t>
      </w:r>
      <w:proofErr w:type="gramEnd"/>
      <w:r w:rsidRPr="00C90F26">
        <w:rPr>
          <w:bCs w:val="0"/>
          <w:iCs w:val="0"/>
          <w:lang w:eastAsia="en-US"/>
        </w:rPr>
        <w:t xml:space="preserve"> размещения Облигаций.</w:t>
      </w:r>
    </w:p>
    <w:p w:rsidR="00EE44B5" w:rsidRPr="00C90F26" w:rsidRDefault="00EE44B5" w:rsidP="00EE44B5">
      <w:pPr>
        <w:pStyle w:val="16"/>
        <w:keepNext w:val="0"/>
        <w:widowControl w:val="0"/>
        <w:numPr>
          <w:ilvl w:val="0"/>
          <w:numId w:val="0"/>
        </w:numPr>
        <w:autoSpaceDE w:val="0"/>
        <w:autoSpaceDN w:val="0"/>
        <w:adjustRightInd w:val="0"/>
        <w:spacing w:before="0"/>
        <w:rPr>
          <w:bCs w:val="0"/>
          <w:iCs w:val="0"/>
          <w:lang w:eastAsia="en-US"/>
        </w:rPr>
      </w:pPr>
      <w:r>
        <w:rPr>
          <w:bCs w:val="0"/>
          <w:iCs w:val="0"/>
          <w:lang w:eastAsia="en-US"/>
        </w:rPr>
        <w:t>Купонный доход по 14</w:t>
      </w:r>
      <w:r w:rsidRPr="00C90F26">
        <w:rPr>
          <w:bCs w:val="0"/>
          <w:iCs w:val="0"/>
          <w:lang w:eastAsia="en-US"/>
        </w:rPr>
        <w:t xml:space="preserve"> (</w:t>
      </w:r>
      <w:r>
        <w:rPr>
          <w:bCs w:val="0"/>
          <w:iCs w:val="0"/>
          <w:lang w:eastAsia="en-US"/>
        </w:rPr>
        <w:t>Четырнадцатому)</w:t>
      </w:r>
      <w:r w:rsidRPr="00C90F26">
        <w:rPr>
          <w:bCs w:val="0"/>
          <w:iCs w:val="0"/>
          <w:lang w:eastAsia="en-US"/>
        </w:rPr>
        <w:t xml:space="preserve"> купону выплачивается на </w:t>
      </w:r>
      <w:r>
        <w:rPr>
          <w:bCs w:val="0"/>
          <w:iCs w:val="0"/>
          <w:lang w:eastAsia="en-US"/>
        </w:rPr>
        <w:t>2 548</w:t>
      </w:r>
      <w:r w:rsidRPr="00C90F26">
        <w:rPr>
          <w:bCs w:val="0"/>
          <w:iCs w:val="0"/>
          <w:lang w:eastAsia="en-US"/>
        </w:rPr>
        <w:t xml:space="preserve"> (</w:t>
      </w:r>
      <w:r>
        <w:rPr>
          <w:bCs w:val="0"/>
          <w:iCs w:val="0"/>
          <w:lang w:eastAsia="en-US"/>
        </w:rPr>
        <w:t xml:space="preserve">Две тысячи пятьсот сорок восьмой) </w:t>
      </w:r>
      <w:r w:rsidRPr="00C90F26">
        <w:rPr>
          <w:bCs w:val="0"/>
          <w:iCs w:val="0"/>
          <w:lang w:eastAsia="en-US"/>
        </w:rPr>
        <w:t xml:space="preserve">день </w:t>
      </w:r>
      <w:proofErr w:type="gramStart"/>
      <w:r w:rsidRPr="00C90F26">
        <w:rPr>
          <w:bCs w:val="0"/>
          <w:iCs w:val="0"/>
          <w:lang w:eastAsia="en-US"/>
        </w:rPr>
        <w:t>с Даты начала</w:t>
      </w:r>
      <w:proofErr w:type="gramEnd"/>
      <w:r w:rsidRPr="00C90F26">
        <w:rPr>
          <w:bCs w:val="0"/>
          <w:iCs w:val="0"/>
          <w:lang w:eastAsia="en-US"/>
        </w:rPr>
        <w:t xml:space="preserve"> размещения Облигаций.</w:t>
      </w:r>
    </w:p>
    <w:p w:rsidR="00EE44B5" w:rsidRPr="00C90F26" w:rsidRDefault="00EE44B5" w:rsidP="00EE44B5">
      <w:pPr>
        <w:pStyle w:val="16"/>
        <w:keepNext w:val="0"/>
        <w:widowControl w:val="0"/>
        <w:numPr>
          <w:ilvl w:val="0"/>
          <w:numId w:val="0"/>
        </w:numPr>
        <w:autoSpaceDE w:val="0"/>
        <w:autoSpaceDN w:val="0"/>
        <w:adjustRightInd w:val="0"/>
        <w:spacing w:before="0"/>
        <w:rPr>
          <w:bCs w:val="0"/>
          <w:iCs w:val="0"/>
          <w:lang w:eastAsia="en-US"/>
        </w:rPr>
      </w:pPr>
      <w:r>
        <w:rPr>
          <w:bCs w:val="0"/>
          <w:iCs w:val="0"/>
          <w:lang w:eastAsia="en-US"/>
        </w:rPr>
        <w:t>Купонный доход по 15</w:t>
      </w:r>
      <w:r w:rsidRPr="00C90F26">
        <w:rPr>
          <w:bCs w:val="0"/>
          <w:iCs w:val="0"/>
          <w:lang w:eastAsia="en-US"/>
        </w:rPr>
        <w:t xml:space="preserve"> (</w:t>
      </w:r>
      <w:r>
        <w:rPr>
          <w:bCs w:val="0"/>
          <w:iCs w:val="0"/>
          <w:lang w:eastAsia="en-US"/>
        </w:rPr>
        <w:t>Пятнадцатому)</w:t>
      </w:r>
      <w:r w:rsidRPr="00C90F26">
        <w:rPr>
          <w:bCs w:val="0"/>
          <w:iCs w:val="0"/>
          <w:lang w:eastAsia="en-US"/>
        </w:rPr>
        <w:t xml:space="preserve"> купону выплачивается на </w:t>
      </w:r>
      <w:r>
        <w:rPr>
          <w:bCs w:val="0"/>
          <w:iCs w:val="0"/>
          <w:lang w:eastAsia="en-US"/>
        </w:rPr>
        <w:t>2 730</w:t>
      </w:r>
      <w:r w:rsidRPr="00C90F26">
        <w:rPr>
          <w:bCs w:val="0"/>
          <w:iCs w:val="0"/>
          <w:lang w:eastAsia="en-US"/>
        </w:rPr>
        <w:t xml:space="preserve"> (</w:t>
      </w:r>
      <w:r>
        <w:rPr>
          <w:bCs w:val="0"/>
          <w:iCs w:val="0"/>
          <w:lang w:eastAsia="en-US"/>
        </w:rPr>
        <w:t xml:space="preserve">Две тысячи семьсот тридцатый) </w:t>
      </w:r>
      <w:r w:rsidRPr="00C90F26">
        <w:rPr>
          <w:bCs w:val="0"/>
          <w:iCs w:val="0"/>
          <w:lang w:eastAsia="en-US"/>
        </w:rPr>
        <w:t xml:space="preserve">день </w:t>
      </w:r>
      <w:proofErr w:type="gramStart"/>
      <w:r w:rsidRPr="00C90F26">
        <w:rPr>
          <w:bCs w:val="0"/>
          <w:iCs w:val="0"/>
          <w:lang w:eastAsia="en-US"/>
        </w:rPr>
        <w:t>с Даты начала</w:t>
      </w:r>
      <w:proofErr w:type="gramEnd"/>
      <w:r w:rsidRPr="00C90F26">
        <w:rPr>
          <w:bCs w:val="0"/>
          <w:iCs w:val="0"/>
          <w:lang w:eastAsia="en-US"/>
        </w:rPr>
        <w:t xml:space="preserve"> размещения Облигаций.</w:t>
      </w:r>
    </w:p>
    <w:p w:rsidR="00EE44B5" w:rsidRPr="00C90F26" w:rsidRDefault="00EE44B5" w:rsidP="00EE44B5">
      <w:pPr>
        <w:pStyle w:val="16"/>
        <w:keepNext w:val="0"/>
        <w:widowControl w:val="0"/>
        <w:numPr>
          <w:ilvl w:val="0"/>
          <w:numId w:val="0"/>
        </w:numPr>
        <w:autoSpaceDE w:val="0"/>
        <w:autoSpaceDN w:val="0"/>
        <w:adjustRightInd w:val="0"/>
        <w:spacing w:before="0"/>
        <w:rPr>
          <w:bCs w:val="0"/>
          <w:iCs w:val="0"/>
          <w:lang w:eastAsia="en-US"/>
        </w:rPr>
      </w:pPr>
      <w:r>
        <w:rPr>
          <w:bCs w:val="0"/>
          <w:iCs w:val="0"/>
          <w:lang w:eastAsia="en-US"/>
        </w:rPr>
        <w:t>Купонный доход по 16</w:t>
      </w:r>
      <w:r w:rsidRPr="00C90F26">
        <w:rPr>
          <w:bCs w:val="0"/>
          <w:iCs w:val="0"/>
          <w:lang w:eastAsia="en-US"/>
        </w:rPr>
        <w:t xml:space="preserve"> (</w:t>
      </w:r>
      <w:r>
        <w:rPr>
          <w:bCs w:val="0"/>
          <w:iCs w:val="0"/>
          <w:lang w:eastAsia="en-US"/>
        </w:rPr>
        <w:t>Шестнадцатому)</w:t>
      </w:r>
      <w:r w:rsidRPr="00C90F26">
        <w:rPr>
          <w:bCs w:val="0"/>
          <w:iCs w:val="0"/>
          <w:lang w:eastAsia="en-US"/>
        </w:rPr>
        <w:t xml:space="preserve"> купону выплачивается на </w:t>
      </w:r>
      <w:r>
        <w:rPr>
          <w:bCs w:val="0"/>
          <w:iCs w:val="0"/>
          <w:lang w:eastAsia="en-US"/>
        </w:rPr>
        <w:t>2 912</w:t>
      </w:r>
      <w:r w:rsidRPr="00C90F26">
        <w:rPr>
          <w:bCs w:val="0"/>
          <w:iCs w:val="0"/>
          <w:lang w:eastAsia="en-US"/>
        </w:rPr>
        <w:t xml:space="preserve"> (</w:t>
      </w:r>
      <w:r>
        <w:rPr>
          <w:bCs w:val="0"/>
          <w:iCs w:val="0"/>
          <w:lang w:eastAsia="en-US"/>
        </w:rPr>
        <w:t xml:space="preserve">Две тысячи девятьсот двенадцатый) </w:t>
      </w:r>
      <w:r w:rsidRPr="00C90F26">
        <w:rPr>
          <w:bCs w:val="0"/>
          <w:iCs w:val="0"/>
          <w:lang w:eastAsia="en-US"/>
        </w:rPr>
        <w:t xml:space="preserve">день </w:t>
      </w:r>
      <w:proofErr w:type="gramStart"/>
      <w:r w:rsidRPr="00C90F26">
        <w:rPr>
          <w:bCs w:val="0"/>
          <w:iCs w:val="0"/>
          <w:lang w:eastAsia="en-US"/>
        </w:rPr>
        <w:t>с Даты начала</w:t>
      </w:r>
      <w:proofErr w:type="gramEnd"/>
      <w:r w:rsidRPr="00C90F26">
        <w:rPr>
          <w:bCs w:val="0"/>
          <w:iCs w:val="0"/>
          <w:lang w:eastAsia="en-US"/>
        </w:rPr>
        <w:t xml:space="preserve"> размещения Облигаций.</w:t>
      </w:r>
    </w:p>
    <w:p w:rsidR="00EE44B5" w:rsidRPr="00C90F26" w:rsidRDefault="00EE44B5" w:rsidP="00EE44B5">
      <w:pPr>
        <w:pStyle w:val="16"/>
        <w:keepNext w:val="0"/>
        <w:widowControl w:val="0"/>
        <w:numPr>
          <w:ilvl w:val="0"/>
          <w:numId w:val="0"/>
        </w:numPr>
        <w:autoSpaceDE w:val="0"/>
        <w:autoSpaceDN w:val="0"/>
        <w:adjustRightInd w:val="0"/>
        <w:spacing w:before="0"/>
        <w:rPr>
          <w:bCs w:val="0"/>
          <w:iCs w:val="0"/>
          <w:lang w:eastAsia="en-US"/>
        </w:rPr>
      </w:pPr>
      <w:r>
        <w:rPr>
          <w:bCs w:val="0"/>
          <w:iCs w:val="0"/>
          <w:lang w:eastAsia="en-US"/>
        </w:rPr>
        <w:t>Купонный доход по 17</w:t>
      </w:r>
      <w:r w:rsidRPr="00C90F26">
        <w:rPr>
          <w:bCs w:val="0"/>
          <w:iCs w:val="0"/>
          <w:lang w:eastAsia="en-US"/>
        </w:rPr>
        <w:t xml:space="preserve"> (</w:t>
      </w:r>
      <w:r>
        <w:rPr>
          <w:bCs w:val="0"/>
          <w:iCs w:val="0"/>
          <w:lang w:eastAsia="en-US"/>
        </w:rPr>
        <w:t>Семнадцатому)</w:t>
      </w:r>
      <w:r w:rsidRPr="00C90F26">
        <w:rPr>
          <w:bCs w:val="0"/>
          <w:iCs w:val="0"/>
          <w:lang w:eastAsia="en-US"/>
        </w:rPr>
        <w:t xml:space="preserve"> купону выплачивается на </w:t>
      </w:r>
      <w:r>
        <w:rPr>
          <w:bCs w:val="0"/>
          <w:iCs w:val="0"/>
          <w:lang w:eastAsia="en-US"/>
        </w:rPr>
        <w:t>3 094</w:t>
      </w:r>
      <w:r w:rsidRPr="00C90F26">
        <w:rPr>
          <w:bCs w:val="0"/>
          <w:iCs w:val="0"/>
          <w:lang w:eastAsia="en-US"/>
        </w:rPr>
        <w:t xml:space="preserve"> (</w:t>
      </w:r>
      <w:r>
        <w:rPr>
          <w:bCs w:val="0"/>
          <w:iCs w:val="0"/>
          <w:lang w:eastAsia="en-US"/>
        </w:rPr>
        <w:t xml:space="preserve">Три тысячи девяносто четвертый) </w:t>
      </w:r>
      <w:r w:rsidRPr="00C90F26">
        <w:rPr>
          <w:bCs w:val="0"/>
          <w:iCs w:val="0"/>
          <w:lang w:eastAsia="en-US"/>
        </w:rPr>
        <w:t xml:space="preserve">день </w:t>
      </w:r>
      <w:proofErr w:type="gramStart"/>
      <w:r w:rsidRPr="00C90F26">
        <w:rPr>
          <w:bCs w:val="0"/>
          <w:iCs w:val="0"/>
          <w:lang w:eastAsia="en-US"/>
        </w:rPr>
        <w:t>с Даты начала</w:t>
      </w:r>
      <w:proofErr w:type="gramEnd"/>
      <w:r w:rsidRPr="00C90F26">
        <w:rPr>
          <w:bCs w:val="0"/>
          <w:iCs w:val="0"/>
          <w:lang w:eastAsia="en-US"/>
        </w:rPr>
        <w:t xml:space="preserve"> размещения Облигаций.</w:t>
      </w:r>
    </w:p>
    <w:p w:rsidR="00EE44B5" w:rsidRPr="00C90F26" w:rsidRDefault="00EE44B5" w:rsidP="00EE44B5">
      <w:pPr>
        <w:pStyle w:val="16"/>
        <w:keepNext w:val="0"/>
        <w:widowControl w:val="0"/>
        <w:numPr>
          <w:ilvl w:val="0"/>
          <w:numId w:val="0"/>
        </w:numPr>
        <w:autoSpaceDE w:val="0"/>
        <w:autoSpaceDN w:val="0"/>
        <w:adjustRightInd w:val="0"/>
        <w:spacing w:before="0"/>
        <w:rPr>
          <w:bCs w:val="0"/>
          <w:iCs w:val="0"/>
          <w:lang w:eastAsia="en-US"/>
        </w:rPr>
      </w:pPr>
      <w:r>
        <w:rPr>
          <w:bCs w:val="0"/>
          <w:iCs w:val="0"/>
          <w:lang w:eastAsia="en-US"/>
        </w:rPr>
        <w:t>Купонный доход по 18</w:t>
      </w:r>
      <w:r w:rsidRPr="00C90F26">
        <w:rPr>
          <w:bCs w:val="0"/>
          <w:iCs w:val="0"/>
          <w:lang w:eastAsia="en-US"/>
        </w:rPr>
        <w:t xml:space="preserve"> (</w:t>
      </w:r>
      <w:r>
        <w:rPr>
          <w:bCs w:val="0"/>
          <w:iCs w:val="0"/>
          <w:lang w:eastAsia="en-US"/>
        </w:rPr>
        <w:t>Восемнадцатому)</w:t>
      </w:r>
      <w:r w:rsidRPr="00C90F26">
        <w:rPr>
          <w:bCs w:val="0"/>
          <w:iCs w:val="0"/>
          <w:lang w:eastAsia="en-US"/>
        </w:rPr>
        <w:t xml:space="preserve"> купону выплачивается на </w:t>
      </w:r>
      <w:r>
        <w:rPr>
          <w:bCs w:val="0"/>
          <w:iCs w:val="0"/>
          <w:lang w:eastAsia="en-US"/>
        </w:rPr>
        <w:t>3 276</w:t>
      </w:r>
      <w:r w:rsidRPr="00C90F26">
        <w:rPr>
          <w:bCs w:val="0"/>
          <w:iCs w:val="0"/>
          <w:lang w:eastAsia="en-US"/>
        </w:rPr>
        <w:t xml:space="preserve"> (</w:t>
      </w:r>
      <w:r>
        <w:rPr>
          <w:bCs w:val="0"/>
          <w:iCs w:val="0"/>
          <w:lang w:eastAsia="en-US"/>
        </w:rPr>
        <w:t xml:space="preserve">Три тысячи двести семьдесят шестой) </w:t>
      </w:r>
      <w:r w:rsidRPr="00C90F26">
        <w:rPr>
          <w:bCs w:val="0"/>
          <w:iCs w:val="0"/>
          <w:lang w:eastAsia="en-US"/>
        </w:rPr>
        <w:t xml:space="preserve">день </w:t>
      </w:r>
      <w:proofErr w:type="gramStart"/>
      <w:r w:rsidRPr="00C90F26">
        <w:rPr>
          <w:bCs w:val="0"/>
          <w:iCs w:val="0"/>
          <w:lang w:eastAsia="en-US"/>
        </w:rPr>
        <w:t>с Даты начала</w:t>
      </w:r>
      <w:proofErr w:type="gramEnd"/>
      <w:r w:rsidRPr="00C90F26">
        <w:rPr>
          <w:bCs w:val="0"/>
          <w:iCs w:val="0"/>
          <w:lang w:eastAsia="en-US"/>
        </w:rPr>
        <w:t xml:space="preserve"> размещения Облигаций.</w:t>
      </w:r>
    </w:p>
    <w:p w:rsidR="00EE44B5" w:rsidRPr="00C90F26" w:rsidRDefault="00EE44B5" w:rsidP="00EE44B5">
      <w:pPr>
        <w:pStyle w:val="16"/>
        <w:keepNext w:val="0"/>
        <w:widowControl w:val="0"/>
        <w:numPr>
          <w:ilvl w:val="0"/>
          <w:numId w:val="0"/>
        </w:numPr>
        <w:autoSpaceDE w:val="0"/>
        <w:autoSpaceDN w:val="0"/>
        <w:adjustRightInd w:val="0"/>
        <w:spacing w:before="0"/>
        <w:rPr>
          <w:bCs w:val="0"/>
          <w:iCs w:val="0"/>
          <w:lang w:eastAsia="en-US"/>
        </w:rPr>
      </w:pPr>
      <w:r>
        <w:rPr>
          <w:bCs w:val="0"/>
          <w:iCs w:val="0"/>
          <w:lang w:eastAsia="en-US"/>
        </w:rPr>
        <w:t>Купонный доход по 19</w:t>
      </w:r>
      <w:r w:rsidRPr="00C90F26">
        <w:rPr>
          <w:bCs w:val="0"/>
          <w:iCs w:val="0"/>
          <w:lang w:eastAsia="en-US"/>
        </w:rPr>
        <w:t xml:space="preserve"> (</w:t>
      </w:r>
      <w:r>
        <w:rPr>
          <w:bCs w:val="0"/>
          <w:iCs w:val="0"/>
          <w:lang w:eastAsia="en-US"/>
        </w:rPr>
        <w:t>Девятнадцатому)</w:t>
      </w:r>
      <w:r w:rsidRPr="00C90F26">
        <w:rPr>
          <w:bCs w:val="0"/>
          <w:iCs w:val="0"/>
          <w:lang w:eastAsia="en-US"/>
        </w:rPr>
        <w:t xml:space="preserve"> купону выплачивается на </w:t>
      </w:r>
      <w:r>
        <w:rPr>
          <w:bCs w:val="0"/>
          <w:iCs w:val="0"/>
          <w:lang w:eastAsia="en-US"/>
        </w:rPr>
        <w:t>3 458</w:t>
      </w:r>
      <w:r w:rsidRPr="00C90F26">
        <w:rPr>
          <w:bCs w:val="0"/>
          <w:iCs w:val="0"/>
          <w:lang w:eastAsia="en-US"/>
        </w:rPr>
        <w:t xml:space="preserve"> (</w:t>
      </w:r>
      <w:r>
        <w:rPr>
          <w:bCs w:val="0"/>
          <w:iCs w:val="0"/>
          <w:lang w:eastAsia="en-US"/>
        </w:rPr>
        <w:t xml:space="preserve">Три тысячи четыреста пятьдесят восьмой) </w:t>
      </w:r>
      <w:r w:rsidRPr="00C90F26">
        <w:rPr>
          <w:bCs w:val="0"/>
          <w:iCs w:val="0"/>
          <w:lang w:eastAsia="en-US"/>
        </w:rPr>
        <w:t xml:space="preserve">день </w:t>
      </w:r>
      <w:proofErr w:type="gramStart"/>
      <w:r w:rsidRPr="00C90F26">
        <w:rPr>
          <w:bCs w:val="0"/>
          <w:iCs w:val="0"/>
          <w:lang w:eastAsia="en-US"/>
        </w:rPr>
        <w:t>с Даты начала</w:t>
      </w:r>
      <w:proofErr w:type="gramEnd"/>
      <w:r w:rsidRPr="00C90F26">
        <w:rPr>
          <w:bCs w:val="0"/>
          <w:iCs w:val="0"/>
          <w:lang w:eastAsia="en-US"/>
        </w:rPr>
        <w:t xml:space="preserve"> размещения Облигаций.</w:t>
      </w:r>
    </w:p>
    <w:p w:rsidR="00EE44B5" w:rsidRPr="00C90F26" w:rsidRDefault="00EE44B5" w:rsidP="00EE44B5">
      <w:pPr>
        <w:pStyle w:val="16"/>
        <w:keepNext w:val="0"/>
        <w:widowControl w:val="0"/>
        <w:numPr>
          <w:ilvl w:val="0"/>
          <w:numId w:val="0"/>
        </w:numPr>
        <w:autoSpaceDE w:val="0"/>
        <w:autoSpaceDN w:val="0"/>
        <w:adjustRightInd w:val="0"/>
        <w:spacing w:before="0"/>
        <w:rPr>
          <w:bCs w:val="0"/>
          <w:iCs w:val="0"/>
          <w:lang w:eastAsia="en-US"/>
        </w:rPr>
      </w:pPr>
      <w:r>
        <w:rPr>
          <w:bCs w:val="0"/>
          <w:iCs w:val="0"/>
          <w:lang w:eastAsia="en-US"/>
        </w:rPr>
        <w:t>Купонный доход по 20</w:t>
      </w:r>
      <w:r w:rsidRPr="00C90F26">
        <w:rPr>
          <w:bCs w:val="0"/>
          <w:iCs w:val="0"/>
          <w:lang w:eastAsia="en-US"/>
        </w:rPr>
        <w:t xml:space="preserve"> (</w:t>
      </w:r>
      <w:r>
        <w:rPr>
          <w:bCs w:val="0"/>
          <w:iCs w:val="0"/>
          <w:lang w:eastAsia="en-US"/>
        </w:rPr>
        <w:t>Двадцатому)</w:t>
      </w:r>
      <w:r w:rsidRPr="00C90F26">
        <w:rPr>
          <w:bCs w:val="0"/>
          <w:iCs w:val="0"/>
          <w:lang w:eastAsia="en-US"/>
        </w:rPr>
        <w:t xml:space="preserve"> купону выплачивается на</w:t>
      </w:r>
      <w:r>
        <w:rPr>
          <w:bCs w:val="0"/>
          <w:iCs w:val="0"/>
          <w:lang w:eastAsia="en-US"/>
        </w:rPr>
        <w:t xml:space="preserve"> 3 640</w:t>
      </w:r>
      <w:r w:rsidRPr="00C90F26">
        <w:rPr>
          <w:bCs w:val="0"/>
          <w:iCs w:val="0"/>
          <w:lang w:eastAsia="en-US"/>
        </w:rPr>
        <w:t xml:space="preserve"> (</w:t>
      </w:r>
      <w:r>
        <w:rPr>
          <w:bCs w:val="0"/>
          <w:iCs w:val="0"/>
          <w:lang w:eastAsia="en-US"/>
        </w:rPr>
        <w:t xml:space="preserve">Три тысячи шестьсот сороковой) </w:t>
      </w:r>
      <w:r w:rsidRPr="00C90F26">
        <w:rPr>
          <w:bCs w:val="0"/>
          <w:iCs w:val="0"/>
          <w:lang w:eastAsia="en-US"/>
        </w:rPr>
        <w:t xml:space="preserve">день </w:t>
      </w:r>
      <w:proofErr w:type="gramStart"/>
      <w:r w:rsidRPr="00C90F26">
        <w:rPr>
          <w:bCs w:val="0"/>
          <w:iCs w:val="0"/>
          <w:lang w:eastAsia="en-US"/>
        </w:rPr>
        <w:t>с Даты начала</w:t>
      </w:r>
      <w:proofErr w:type="gramEnd"/>
      <w:r w:rsidRPr="00C90F26">
        <w:rPr>
          <w:bCs w:val="0"/>
          <w:iCs w:val="0"/>
          <w:lang w:eastAsia="en-US"/>
        </w:rPr>
        <w:t xml:space="preserve"> размещения Облигаций.</w:t>
      </w:r>
    </w:p>
    <w:p w:rsidR="00EE44B5" w:rsidRPr="00C90F26" w:rsidRDefault="00EE44B5" w:rsidP="00EE44B5">
      <w:pPr>
        <w:pStyle w:val="16"/>
        <w:keepNext w:val="0"/>
        <w:spacing w:before="0"/>
        <w:rPr>
          <w:rFonts w:eastAsia="PMingLiU"/>
        </w:rPr>
      </w:pPr>
      <w:bookmarkStart w:id="124" w:name="_DV_M8347"/>
      <w:bookmarkStart w:id="125" w:name="_DV_M8348"/>
      <w:bookmarkStart w:id="126" w:name="_DV_M8349"/>
      <w:bookmarkStart w:id="127" w:name="_DV_M8350"/>
      <w:bookmarkStart w:id="128" w:name="_DV_M8351"/>
      <w:bookmarkStart w:id="129" w:name="_DV_M8352"/>
      <w:bookmarkStart w:id="130" w:name="_DV_M8353"/>
      <w:bookmarkStart w:id="131" w:name="_DV_M8354"/>
      <w:bookmarkStart w:id="132" w:name="_DV_M8355"/>
      <w:bookmarkStart w:id="133" w:name="_DV_M8356"/>
      <w:bookmarkEnd w:id="124"/>
      <w:bookmarkEnd w:id="125"/>
      <w:bookmarkEnd w:id="126"/>
      <w:bookmarkEnd w:id="127"/>
      <w:bookmarkEnd w:id="128"/>
      <w:bookmarkEnd w:id="129"/>
      <w:bookmarkEnd w:id="130"/>
      <w:bookmarkEnd w:id="131"/>
      <w:bookmarkEnd w:id="132"/>
      <w:bookmarkEnd w:id="133"/>
      <w:r w:rsidRPr="00C90F26">
        <w:rPr>
          <w:rFonts w:eastAsia="PMingLiU"/>
        </w:rPr>
        <w:t xml:space="preserve">Доход по </w:t>
      </w:r>
      <w:r>
        <w:rPr>
          <w:bCs w:val="0"/>
          <w:iCs w:val="0"/>
          <w:lang w:eastAsia="en-US"/>
        </w:rPr>
        <w:t>2</w:t>
      </w:r>
      <w:r w:rsidRPr="00C90F26">
        <w:rPr>
          <w:bCs w:val="0"/>
          <w:iCs w:val="0"/>
          <w:lang w:eastAsia="en-US"/>
        </w:rPr>
        <w:t>0 (</w:t>
      </w:r>
      <w:r>
        <w:rPr>
          <w:bCs w:val="0"/>
          <w:iCs w:val="0"/>
          <w:lang w:eastAsia="en-US"/>
        </w:rPr>
        <w:t>Двадцатому</w:t>
      </w:r>
      <w:r w:rsidRPr="00C90F26">
        <w:rPr>
          <w:bCs w:val="0"/>
          <w:iCs w:val="0"/>
          <w:lang w:eastAsia="en-US"/>
        </w:rPr>
        <w:t xml:space="preserve">) </w:t>
      </w:r>
      <w:r w:rsidRPr="00C90F26">
        <w:rPr>
          <w:rFonts w:eastAsia="PMingLiU"/>
        </w:rPr>
        <w:t xml:space="preserve">купону выплачивается одновременно с погашением </w:t>
      </w:r>
      <w:r>
        <w:rPr>
          <w:rFonts w:eastAsia="PMingLiU"/>
        </w:rPr>
        <w:t xml:space="preserve">непогашенной части </w:t>
      </w:r>
      <w:r w:rsidRPr="00C90F26">
        <w:rPr>
          <w:rFonts w:eastAsia="PMingLiU"/>
        </w:rPr>
        <w:t>номинальной стоимости Облигаций.</w:t>
      </w:r>
    </w:p>
    <w:p w:rsidR="00EE44B5" w:rsidRPr="00C90F26" w:rsidRDefault="00EE44B5" w:rsidP="00EE44B5">
      <w:pPr>
        <w:pStyle w:val="16"/>
        <w:keepNext w:val="0"/>
        <w:spacing w:before="0"/>
        <w:rPr>
          <w:rFonts w:eastAsia="PMingLiU"/>
        </w:rPr>
      </w:pPr>
      <w:r w:rsidRPr="00B1739D">
        <w:rPr>
          <w:rFonts w:eastAsia="PMingLiU"/>
        </w:rPr>
        <w:t>Если Дата окончания купонного периода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w:t>
      </w:r>
    </w:p>
    <w:p w:rsidR="00EE44B5" w:rsidRPr="00C90F26" w:rsidRDefault="00EE44B5" w:rsidP="00EE44B5">
      <w:pPr>
        <w:widowControl w:val="0"/>
        <w:adjustRightInd w:val="0"/>
        <w:jc w:val="both"/>
        <w:rPr>
          <w:b/>
          <w:i/>
          <w:sz w:val="22"/>
          <w:szCs w:val="22"/>
        </w:rPr>
      </w:pPr>
      <w:r w:rsidRPr="00C90F26">
        <w:rPr>
          <w:b/>
          <w:i/>
          <w:sz w:val="22"/>
          <w:szCs w:val="22"/>
        </w:rPr>
        <w:t>Владелец Облигации не имеет права требовать начисления процентов или какой-либо иной компенсации за такую задержку в платеже.</w:t>
      </w:r>
    </w:p>
    <w:p w:rsidR="00EE44B5" w:rsidRPr="00C90F26" w:rsidRDefault="00EE44B5" w:rsidP="00EE44B5">
      <w:pPr>
        <w:widowControl w:val="0"/>
        <w:adjustRightInd w:val="0"/>
        <w:jc w:val="both"/>
        <w:rPr>
          <w:b/>
          <w:i/>
          <w:sz w:val="22"/>
          <w:szCs w:val="22"/>
        </w:rPr>
      </w:pPr>
    </w:p>
    <w:p w:rsidR="00EE44B5" w:rsidRPr="008939BE" w:rsidRDefault="00EE44B5" w:rsidP="00EE44B5">
      <w:pPr>
        <w:widowControl w:val="0"/>
        <w:adjustRightInd w:val="0"/>
        <w:jc w:val="both"/>
        <w:rPr>
          <w:b/>
          <w:i/>
          <w:sz w:val="22"/>
          <w:szCs w:val="22"/>
        </w:rPr>
      </w:pPr>
      <w:r w:rsidRPr="008939BE">
        <w:rPr>
          <w:b/>
          <w:i/>
          <w:sz w:val="22"/>
          <w:szCs w:val="22"/>
        </w:rPr>
        <w:t xml:space="preserve">Передача выплат купонного дохода по Облигациям производится в соответствии с порядком, установленным действующим законодательством Российской Федерации. </w:t>
      </w:r>
    </w:p>
    <w:p w:rsidR="00EE44B5" w:rsidRPr="008939BE" w:rsidRDefault="00EE44B5" w:rsidP="00EE44B5">
      <w:pPr>
        <w:widowControl w:val="0"/>
        <w:adjustRightInd w:val="0"/>
        <w:jc w:val="both"/>
        <w:rPr>
          <w:b/>
          <w:i/>
          <w:sz w:val="22"/>
          <w:szCs w:val="22"/>
        </w:rPr>
      </w:pPr>
      <w:r w:rsidRPr="008939BE">
        <w:rPr>
          <w:b/>
          <w:i/>
          <w:sz w:val="22"/>
          <w:szCs w:val="22"/>
        </w:rPr>
        <w:t xml:space="preserve">Владельцы и </w:t>
      </w:r>
      <w:proofErr w:type="gramStart"/>
      <w:r w:rsidRPr="008939BE">
        <w:rPr>
          <w:b/>
          <w:i/>
          <w:sz w:val="22"/>
          <w:szCs w:val="22"/>
        </w:rPr>
        <w:t>иные лица, осуществляющие в соответствии с федеральными законами права по Облигациям получают</w:t>
      </w:r>
      <w:proofErr w:type="gramEnd"/>
      <w:r>
        <w:rPr>
          <w:b/>
          <w:i/>
          <w:sz w:val="22"/>
          <w:szCs w:val="22"/>
        </w:rPr>
        <w:t xml:space="preserve"> причитающиеся им</w:t>
      </w:r>
      <w:r w:rsidRPr="008939BE">
        <w:rPr>
          <w:b/>
          <w:i/>
          <w:sz w:val="22"/>
          <w:szCs w:val="22"/>
        </w:rPr>
        <w:t xml:space="preserve"> доходы по Облигациям</w:t>
      </w:r>
      <w:r>
        <w:rPr>
          <w:b/>
          <w:i/>
          <w:sz w:val="22"/>
          <w:szCs w:val="22"/>
        </w:rPr>
        <w:t xml:space="preserve"> </w:t>
      </w:r>
      <w:r w:rsidRPr="008939BE">
        <w:rPr>
          <w:b/>
          <w:i/>
          <w:sz w:val="22"/>
          <w:szCs w:val="22"/>
        </w:rPr>
        <w:t xml:space="preserve">в денежной форме через депозитарий, осуществляющий учет прав на </w:t>
      </w:r>
      <w:r>
        <w:rPr>
          <w:b/>
          <w:i/>
          <w:sz w:val="22"/>
          <w:szCs w:val="22"/>
        </w:rPr>
        <w:t>Облигации</w:t>
      </w:r>
      <w:r w:rsidRPr="008939BE">
        <w:rPr>
          <w:b/>
          <w:i/>
          <w:sz w:val="22"/>
          <w:szCs w:val="22"/>
        </w:rPr>
        <w:t>, депонентами которого они являются. 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rsidR="00EE44B5" w:rsidRPr="008939BE" w:rsidRDefault="00EE44B5" w:rsidP="00EE44B5">
      <w:pPr>
        <w:widowControl w:val="0"/>
        <w:adjustRightInd w:val="0"/>
        <w:jc w:val="both"/>
        <w:rPr>
          <w:b/>
          <w:i/>
          <w:sz w:val="22"/>
          <w:szCs w:val="22"/>
        </w:rPr>
      </w:pPr>
      <w:r w:rsidRPr="008939BE">
        <w:rPr>
          <w:b/>
          <w:i/>
          <w:sz w:val="22"/>
          <w:szCs w:val="22"/>
        </w:rPr>
        <w:t>Эмитент исполняет обязанность по осуществлению выплат</w:t>
      </w:r>
      <w:r>
        <w:rPr>
          <w:b/>
          <w:i/>
          <w:sz w:val="22"/>
          <w:szCs w:val="22"/>
        </w:rPr>
        <w:t>ы доходов</w:t>
      </w:r>
      <w:r w:rsidRPr="008939BE">
        <w:rPr>
          <w:b/>
          <w:i/>
          <w:sz w:val="22"/>
          <w:szCs w:val="22"/>
        </w:rPr>
        <w:t xml:space="preserve"> по </w:t>
      </w:r>
      <w:r>
        <w:rPr>
          <w:b/>
          <w:i/>
          <w:sz w:val="22"/>
          <w:szCs w:val="22"/>
        </w:rPr>
        <w:t>Облигациям в денежной форме</w:t>
      </w:r>
      <w:r w:rsidRPr="008939BE">
        <w:rPr>
          <w:b/>
          <w:i/>
          <w:sz w:val="22"/>
          <w:szCs w:val="22"/>
        </w:rPr>
        <w:t xml:space="preserve"> путем перечисления денежных средств НРД. Указанная обязанность считается исполненной эмитентом </w:t>
      </w:r>
      <w:proofErr w:type="gramStart"/>
      <w:r w:rsidRPr="008939BE">
        <w:rPr>
          <w:b/>
          <w:i/>
          <w:sz w:val="22"/>
          <w:szCs w:val="22"/>
        </w:rPr>
        <w:t>с даты поступления</w:t>
      </w:r>
      <w:proofErr w:type="gramEnd"/>
      <w:r w:rsidRPr="008939BE">
        <w:rPr>
          <w:b/>
          <w:i/>
          <w:sz w:val="22"/>
          <w:szCs w:val="22"/>
        </w:rPr>
        <w:t xml:space="preserve"> денежных средств на счет НРД.</w:t>
      </w:r>
    </w:p>
    <w:p w:rsidR="00EE44B5" w:rsidRPr="008939BE" w:rsidRDefault="00EE44B5" w:rsidP="00EE44B5">
      <w:pPr>
        <w:widowControl w:val="0"/>
        <w:adjustRightInd w:val="0"/>
        <w:jc w:val="both"/>
        <w:rPr>
          <w:b/>
          <w:i/>
          <w:sz w:val="22"/>
          <w:szCs w:val="22"/>
        </w:rPr>
      </w:pPr>
      <w:r w:rsidRPr="008939BE">
        <w:rPr>
          <w:b/>
          <w:i/>
          <w:sz w:val="22"/>
          <w:szCs w:val="22"/>
        </w:rPr>
        <w:t>Передача</w:t>
      </w:r>
      <w:r>
        <w:rPr>
          <w:b/>
          <w:i/>
          <w:sz w:val="22"/>
          <w:szCs w:val="22"/>
        </w:rPr>
        <w:t xml:space="preserve"> доходов</w:t>
      </w:r>
      <w:r w:rsidRPr="008939BE">
        <w:rPr>
          <w:b/>
          <w:i/>
          <w:sz w:val="22"/>
          <w:szCs w:val="22"/>
        </w:rPr>
        <w:t xml:space="preserve"> по Облигациям</w:t>
      </w:r>
      <w:r>
        <w:rPr>
          <w:b/>
          <w:i/>
          <w:sz w:val="22"/>
          <w:szCs w:val="22"/>
        </w:rPr>
        <w:t xml:space="preserve"> в денежной форме</w:t>
      </w:r>
      <w:r w:rsidRPr="008939BE">
        <w:rPr>
          <w:b/>
          <w:i/>
          <w:sz w:val="22"/>
          <w:szCs w:val="22"/>
        </w:rPr>
        <w:t xml:space="preserve"> осуществляется депозитарием лицу, явля</w:t>
      </w:r>
      <w:r>
        <w:rPr>
          <w:b/>
          <w:i/>
          <w:sz w:val="22"/>
          <w:szCs w:val="22"/>
        </w:rPr>
        <w:t>ющ</w:t>
      </w:r>
      <w:r w:rsidRPr="008939BE">
        <w:rPr>
          <w:b/>
          <w:i/>
          <w:sz w:val="22"/>
          <w:szCs w:val="22"/>
        </w:rPr>
        <w:t>емуся его депонентом:</w:t>
      </w:r>
    </w:p>
    <w:p w:rsidR="00EE44B5" w:rsidRPr="008939BE" w:rsidRDefault="00EE44B5" w:rsidP="00EE44B5">
      <w:pPr>
        <w:widowControl w:val="0"/>
        <w:adjustRightInd w:val="0"/>
        <w:jc w:val="both"/>
        <w:rPr>
          <w:b/>
          <w:i/>
          <w:sz w:val="22"/>
          <w:szCs w:val="22"/>
        </w:rPr>
      </w:pPr>
      <w:r w:rsidRPr="008939BE">
        <w:rPr>
          <w:b/>
          <w:i/>
          <w:sz w:val="22"/>
          <w:szCs w:val="22"/>
        </w:rPr>
        <w:t xml:space="preserve">1) на конец операционного дня, предшествующего дате, которая определенна в соответствии с документом, удостоверяющим права, закрепленные  ценными бумагами, и </w:t>
      </w:r>
      <w:r>
        <w:rPr>
          <w:b/>
          <w:i/>
          <w:sz w:val="22"/>
          <w:szCs w:val="22"/>
        </w:rPr>
        <w:t>в</w:t>
      </w:r>
      <w:r w:rsidRPr="008939BE">
        <w:rPr>
          <w:b/>
          <w:i/>
          <w:sz w:val="22"/>
          <w:szCs w:val="22"/>
        </w:rPr>
        <w:t xml:space="preserve"> которую обязанность</w:t>
      </w:r>
      <w:r>
        <w:rPr>
          <w:b/>
          <w:i/>
          <w:sz w:val="22"/>
          <w:szCs w:val="22"/>
        </w:rPr>
        <w:t xml:space="preserve"> Эмитента</w:t>
      </w:r>
      <w:r w:rsidRPr="008939BE">
        <w:rPr>
          <w:b/>
          <w:i/>
          <w:sz w:val="22"/>
          <w:szCs w:val="22"/>
        </w:rPr>
        <w:t xml:space="preserve"> по</w:t>
      </w:r>
      <w:r>
        <w:rPr>
          <w:b/>
          <w:i/>
          <w:sz w:val="22"/>
          <w:szCs w:val="22"/>
        </w:rPr>
        <w:t xml:space="preserve"> выплате доходов по Облигациям в денежной форме</w:t>
      </w:r>
      <w:r w:rsidRPr="008939BE">
        <w:rPr>
          <w:b/>
          <w:i/>
          <w:sz w:val="22"/>
          <w:szCs w:val="22"/>
        </w:rPr>
        <w:t xml:space="preserve"> подлежит исполнению;</w:t>
      </w:r>
    </w:p>
    <w:p w:rsidR="00EE44B5" w:rsidRPr="001D19DC" w:rsidRDefault="00EE44B5" w:rsidP="00EE44B5">
      <w:pPr>
        <w:widowControl w:val="0"/>
        <w:adjustRightInd w:val="0"/>
        <w:jc w:val="both"/>
        <w:rPr>
          <w:b/>
          <w:i/>
          <w:sz w:val="22"/>
          <w:szCs w:val="22"/>
        </w:rPr>
      </w:pPr>
      <w:proofErr w:type="gramStart"/>
      <w:r w:rsidRPr="008939BE">
        <w:rPr>
          <w:b/>
          <w:i/>
          <w:sz w:val="22"/>
          <w:szCs w:val="22"/>
        </w:rPr>
        <w:t xml:space="preserve">2) </w:t>
      </w:r>
      <w:r w:rsidRPr="001D19DC">
        <w:rPr>
          <w:b/>
          <w:i/>
          <w:sz w:val="22"/>
          <w:szCs w:val="22"/>
        </w:rPr>
        <w:t>на конец операционного дня, следующего за датой, на которую НРД в соответствии с действующим законодательством раскрыта информация о получении НРД подлежащих передаче денежных выплат по Облигациям в случае, если в установленную дату (установленный срок) обязанность Эмитента по выплате доходов по Облигациям в денежной форме, которые подлежат выплате одновременно с осуществлением денежных выплат в счет погашения Облигаций  (обязанность Эмитента по</w:t>
      </w:r>
      <w:proofErr w:type="gramEnd"/>
      <w:r w:rsidRPr="001D19DC">
        <w:rPr>
          <w:b/>
          <w:i/>
          <w:sz w:val="22"/>
          <w:szCs w:val="22"/>
        </w:rPr>
        <w:t xml:space="preserve"> осуществлению последней денежной выплаты по Облигациям), не исполняется или исполняется ненадлежащим образом.</w:t>
      </w:r>
    </w:p>
    <w:p w:rsidR="00EE44B5" w:rsidRPr="001D19DC" w:rsidRDefault="00EE44B5" w:rsidP="00EE44B5">
      <w:pPr>
        <w:widowControl w:val="0"/>
        <w:adjustRightInd w:val="0"/>
        <w:jc w:val="both"/>
        <w:rPr>
          <w:b/>
          <w:i/>
          <w:sz w:val="22"/>
          <w:szCs w:val="22"/>
        </w:rPr>
      </w:pPr>
      <w:r w:rsidRPr="00C90F26">
        <w:rPr>
          <w:b/>
          <w:i/>
          <w:sz w:val="22"/>
          <w:szCs w:val="22"/>
        </w:rPr>
        <w:t xml:space="preserve">Депозитарий передает своим депонентам </w:t>
      </w:r>
      <w:r>
        <w:rPr>
          <w:b/>
          <w:i/>
          <w:sz w:val="22"/>
          <w:szCs w:val="22"/>
        </w:rPr>
        <w:t xml:space="preserve">денежные </w:t>
      </w:r>
      <w:r w:rsidRPr="00C90F26">
        <w:rPr>
          <w:b/>
          <w:i/>
          <w:sz w:val="22"/>
          <w:szCs w:val="22"/>
        </w:rPr>
        <w:t xml:space="preserve">выплаты по Облигациям пропорционально количеству Облигаций, которые учитывались на их счетах </w:t>
      </w:r>
      <w:proofErr w:type="gramStart"/>
      <w:r w:rsidRPr="00C90F26">
        <w:rPr>
          <w:b/>
          <w:i/>
          <w:sz w:val="22"/>
          <w:szCs w:val="22"/>
        </w:rPr>
        <w:t>депо</w:t>
      </w:r>
      <w:proofErr w:type="gramEnd"/>
      <w:r>
        <w:rPr>
          <w:b/>
          <w:i/>
          <w:sz w:val="22"/>
          <w:szCs w:val="22"/>
        </w:rPr>
        <w:t xml:space="preserve"> </w:t>
      </w:r>
      <w:r w:rsidRPr="001D19DC">
        <w:rPr>
          <w:b/>
          <w:i/>
          <w:sz w:val="22"/>
          <w:szCs w:val="22"/>
        </w:rPr>
        <w:t xml:space="preserve">на конец операционного дня, определенного в соответствии с вышеуказанным абзацем. </w:t>
      </w:r>
    </w:p>
    <w:p w:rsidR="00EE44B5" w:rsidRPr="00C90F26" w:rsidRDefault="00EE44B5" w:rsidP="00EE44B5">
      <w:pPr>
        <w:spacing w:before="120" w:after="120"/>
        <w:jc w:val="both"/>
        <w:rPr>
          <w:rStyle w:val="SUBST0"/>
          <w:bCs/>
          <w:iCs/>
          <w:szCs w:val="22"/>
        </w:rPr>
      </w:pPr>
      <w:r w:rsidRPr="00C90F26">
        <w:rPr>
          <w:rStyle w:val="SUBST0"/>
          <w:bCs/>
          <w:iCs/>
          <w:szCs w:val="22"/>
        </w:rPr>
        <w:lastRenderedPageBreak/>
        <w:t>Купонный доход по неразмещенным Облигациям или по Облигациям, переведенным на счет</w:t>
      </w:r>
      <w:r>
        <w:rPr>
          <w:rStyle w:val="SUBST0"/>
          <w:bCs/>
          <w:iCs/>
          <w:szCs w:val="22"/>
        </w:rPr>
        <w:t xml:space="preserve"> </w:t>
      </w:r>
      <w:r w:rsidRPr="00C90F26">
        <w:rPr>
          <w:rStyle w:val="SUBST0"/>
          <w:bCs/>
          <w:iCs/>
          <w:szCs w:val="22"/>
        </w:rPr>
        <w:t>Эмитента в НРД,  не начисляется и не выплачивается.</w:t>
      </w:r>
    </w:p>
    <w:p w:rsidR="00EE44B5" w:rsidRPr="00C90F26" w:rsidRDefault="00EE44B5" w:rsidP="00EE44B5">
      <w:pPr>
        <w:pStyle w:val="af6"/>
        <w:jc w:val="both"/>
        <w:rPr>
          <w:rStyle w:val="SUBST0"/>
          <w:bCs/>
          <w:iCs/>
          <w:szCs w:val="22"/>
        </w:rPr>
      </w:pPr>
    </w:p>
    <w:p w:rsidR="00EE44B5" w:rsidRPr="00C90F26" w:rsidRDefault="00EE44B5" w:rsidP="00EE44B5">
      <w:pPr>
        <w:jc w:val="both"/>
        <w:rPr>
          <w:b/>
          <w:i/>
        </w:rPr>
      </w:pPr>
      <w:r w:rsidRPr="00C90F26">
        <w:rPr>
          <w:b/>
          <w:bCs/>
          <w:i/>
          <w:iCs/>
          <w:sz w:val="22"/>
          <w:szCs w:val="22"/>
        </w:rPr>
        <w:t>Эмитент несет перед депонентами НРД субсидиарную ответственность за исполнение НРД обязанности по выплате купонного дохода.</w:t>
      </w:r>
      <w:bookmarkStart w:id="134" w:name="_DV_M8265"/>
      <w:bookmarkStart w:id="135" w:name="_DV_M8266"/>
      <w:bookmarkStart w:id="136" w:name="_DV_M8267"/>
      <w:bookmarkStart w:id="137" w:name="_DV_M8268"/>
      <w:bookmarkStart w:id="138" w:name="_DV_M8372"/>
      <w:bookmarkStart w:id="139" w:name="_DV_M8373"/>
      <w:bookmarkStart w:id="140" w:name="_DV_M8374"/>
      <w:bookmarkStart w:id="141" w:name="_DV_M8375"/>
      <w:bookmarkStart w:id="142" w:name="_DV_M8376"/>
      <w:bookmarkStart w:id="143" w:name="_DV_M8377"/>
      <w:bookmarkEnd w:id="134"/>
      <w:bookmarkEnd w:id="135"/>
      <w:bookmarkEnd w:id="136"/>
      <w:bookmarkEnd w:id="137"/>
      <w:bookmarkEnd w:id="138"/>
      <w:bookmarkEnd w:id="139"/>
      <w:bookmarkEnd w:id="140"/>
      <w:bookmarkEnd w:id="141"/>
      <w:bookmarkEnd w:id="142"/>
      <w:bookmarkEnd w:id="143"/>
    </w:p>
    <w:p w:rsidR="00EE44B5" w:rsidRDefault="00EE44B5" w:rsidP="002B6D82">
      <w:pPr>
        <w:pStyle w:val="16"/>
        <w:keepNext w:val="0"/>
        <w:widowControl w:val="0"/>
        <w:numPr>
          <w:ilvl w:val="0"/>
          <w:numId w:val="0"/>
        </w:numPr>
        <w:autoSpaceDE w:val="0"/>
        <w:autoSpaceDN w:val="0"/>
        <w:adjustRightInd w:val="0"/>
        <w:spacing w:before="0"/>
        <w:rPr>
          <w:bCs w:val="0"/>
          <w:iCs w:val="0"/>
        </w:rPr>
      </w:pPr>
    </w:p>
    <w:p w:rsidR="00EE44B5" w:rsidRPr="002E6DA9" w:rsidRDefault="00EE44B5" w:rsidP="002E6DA9">
      <w:pPr>
        <w:keepNext/>
        <w:keepLines/>
        <w:autoSpaceDE/>
        <w:autoSpaceDN/>
        <w:spacing w:before="200" w:line="276" w:lineRule="auto"/>
        <w:jc w:val="both"/>
        <w:outlineLvl w:val="2"/>
        <w:rPr>
          <w:rFonts w:ascii="Arial" w:hAnsi="Arial" w:cs="Arial"/>
          <w:b/>
          <w:bCs/>
          <w:sz w:val="24"/>
          <w:szCs w:val="24"/>
          <w:lang w:eastAsia="en-US"/>
        </w:rPr>
      </w:pPr>
      <w:bookmarkStart w:id="144" w:name="_Toc428451914"/>
      <w:r w:rsidRPr="002E6DA9">
        <w:rPr>
          <w:rFonts w:ascii="Arial" w:hAnsi="Arial" w:cs="Arial"/>
          <w:b/>
          <w:bCs/>
          <w:sz w:val="24"/>
          <w:szCs w:val="24"/>
          <w:lang w:eastAsia="en-US"/>
        </w:rPr>
        <w:t>8.9.5. Порядок и условия досрочного погашения облигаций</w:t>
      </w:r>
      <w:bookmarkEnd w:id="144"/>
    </w:p>
    <w:p w:rsidR="00EE44B5" w:rsidRDefault="00EE44B5" w:rsidP="002B6D82">
      <w:pPr>
        <w:pStyle w:val="16"/>
        <w:keepNext w:val="0"/>
        <w:widowControl w:val="0"/>
        <w:numPr>
          <w:ilvl w:val="0"/>
          <w:numId w:val="0"/>
        </w:numPr>
        <w:autoSpaceDE w:val="0"/>
        <w:autoSpaceDN w:val="0"/>
        <w:adjustRightInd w:val="0"/>
        <w:spacing w:before="0"/>
        <w:rPr>
          <w:bCs w:val="0"/>
          <w:iCs w:val="0"/>
        </w:rPr>
      </w:pPr>
    </w:p>
    <w:p w:rsidR="00EE44B5" w:rsidRPr="00670380" w:rsidRDefault="00EE44B5" w:rsidP="00EE44B5">
      <w:pPr>
        <w:jc w:val="both"/>
        <w:rPr>
          <w:b/>
          <w:bCs/>
          <w:i/>
          <w:iCs/>
          <w:sz w:val="22"/>
          <w:szCs w:val="22"/>
        </w:rPr>
      </w:pPr>
      <w:r w:rsidRPr="00860743">
        <w:rPr>
          <w:b/>
          <w:bCs/>
          <w:i/>
          <w:iCs/>
          <w:sz w:val="22"/>
          <w:szCs w:val="22"/>
        </w:rPr>
        <w:t xml:space="preserve">Предусмотрена возможность досрочного погашения Облигаций по требованию владельцев и по усмотрению Эмитента. </w:t>
      </w:r>
    </w:p>
    <w:p w:rsidR="00EE44B5" w:rsidRPr="00C66521" w:rsidRDefault="00EE44B5" w:rsidP="00EE44B5">
      <w:pPr>
        <w:jc w:val="both"/>
        <w:rPr>
          <w:b/>
          <w:bCs/>
          <w:i/>
          <w:iCs/>
          <w:sz w:val="22"/>
          <w:szCs w:val="22"/>
        </w:rPr>
      </w:pPr>
      <w:r w:rsidRPr="00C66521">
        <w:rPr>
          <w:b/>
          <w:bCs/>
          <w:i/>
          <w:iCs/>
          <w:sz w:val="22"/>
          <w:szCs w:val="22"/>
        </w:rPr>
        <w:t xml:space="preserve">Досрочное погашение </w:t>
      </w:r>
      <w:r>
        <w:rPr>
          <w:b/>
          <w:bCs/>
          <w:i/>
          <w:iCs/>
          <w:sz w:val="22"/>
          <w:szCs w:val="22"/>
        </w:rPr>
        <w:t>О</w:t>
      </w:r>
      <w:r w:rsidRPr="00C66521">
        <w:rPr>
          <w:b/>
          <w:bCs/>
          <w:i/>
          <w:iCs/>
          <w:sz w:val="22"/>
          <w:szCs w:val="22"/>
        </w:rPr>
        <w:t>блигаций допускается только после их полной оплаты</w:t>
      </w:r>
      <w:r w:rsidR="0063563A">
        <w:rPr>
          <w:b/>
          <w:bCs/>
          <w:i/>
          <w:iCs/>
          <w:sz w:val="22"/>
          <w:szCs w:val="22"/>
        </w:rPr>
        <w:t>.</w:t>
      </w:r>
    </w:p>
    <w:p w:rsidR="00EE44B5" w:rsidRPr="00C66521" w:rsidRDefault="00EE44B5" w:rsidP="00EE44B5">
      <w:pPr>
        <w:jc w:val="both"/>
        <w:rPr>
          <w:b/>
          <w:bCs/>
          <w:i/>
          <w:iCs/>
          <w:sz w:val="22"/>
          <w:szCs w:val="22"/>
        </w:rPr>
      </w:pPr>
      <w:r>
        <w:rPr>
          <w:b/>
          <w:bCs/>
          <w:i/>
          <w:iCs/>
          <w:sz w:val="22"/>
          <w:szCs w:val="22"/>
        </w:rPr>
        <w:t>О</w:t>
      </w:r>
      <w:r w:rsidRPr="00C66521">
        <w:rPr>
          <w:b/>
          <w:bCs/>
          <w:i/>
          <w:iCs/>
          <w:sz w:val="22"/>
          <w:szCs w:val="22"/>
        </w:rPr>
        <w:t>блигации, погашенные Эмитентом досрочно, не могут быть вновь выпущены в</w:t>
      </w:r>
      <w:r>
        <w:rPr>
          <w:b/>
          <w:bCs/>
          <w:i/>
          <w:iCs/>
          <w:sz w:val="22"/>
          <w:szCs w:val="22"/>
        </w:rPr>
        <w:t xml:space="preserve"> </w:t>
      </w:r>
      <w:r w:rsidRPr="00C66521">
        <w:rPr>
          <w:b/>
          <w:bCs/>
          <w:i/>
          <w:iCs/>
          <w:sz w:val="22"/>
          <w:szCs w:val="22"/>
        </w:rPr>
        <w:t>обращение.</w:t>
      </w:r>
    </w:p>
    <w:p w:rsidR="00EE44B5" w:rsidRPr="00860743" w:rsidRDefault="00EE44B5" w:rsidP="00EE44B5"/>
    <w:p w:rsidR="00EE44B5" w:rsidRPr="002E6DA9" w:rsidRDefault="00EE44B5" w:rsidP="002E6DA9">
      <w:pPr>
        <w:keepNext/>
        <w:keepLines/>
        <w:autoSpaceDE/>
        <w:autoSpaceDN/>
        <w:spacing w:before="200" w:line="276" w:lineRule="auto"/>
        <w:jc w:val="both"/>
        <w:outlineLvl w:val="2"/>
        <w:rPr>
          <w:rFonts w:ascii="Arial" w:hAnsi="Arial" w:cs="Arial"/>
          <w:b/>
          <w:bCs/>
          <w:sz w:val="24"/>
          <w:szCs w:val="24"/>
          <w:lang w:eastAsia="en-US"/>
        </w:rPr>
      </w:pPr>
      <w:bookmarkStart w:id="145" w:name="_Toc428451915"/>
      <w:r w:rsidRPr="002E6DA9">
        <w:rPr>
          <w:rFonts w:ascii="Arial" w:hAnsi="Arial" w:cs="Arial"/>
          <w:b/>
          <w:bCs/>
          <w:sz w:val="24"/>
          <w:szCs w:val="24"/>
          <w:lang w:eastAsia="en-US"/>
        </w:rPr>
        <w:t>8.9.5.1 Досрочное погашение по требованию их владельцев.</w:t>
      </w:r>
      <w:bookmarkEnd w:id="145"/>
    </w:p>
    <w:p w:rsidR="00EE44B5" w:rsidRPr="00C66521" w:rsidRDefault="00EE44B5" w:rsidP="00EE44B5">
      <w:pPr>
        <w:spacing w:before="60" w:after="60"/>
        <w:jc w:val="both"/>
        <w:rPr>
          <w:b/>
          <w:bCs/>
          <w:i/>
          <w:iCs/>
          <w:sz w:val="22"/>
          <w:szCs w:val="22"/>
        </w:rPr>
      </w:pPr>
      <w:r w:rsidRPr="00C66521">
        <w:rPr>
          <w:b/>
          <w:bCs/>
          <w:i/>
          <w:iCs/>
          <w:sz w:val="22"/>
          <w:szCs w:val="22"/>
        </w:rPr>
        <w:t xml:space="preserve">Владельцы также имеют право требовать досрочного погашения </w:t>
      </w:r>
      <w:r>
        <w:rPr>
          <w:b/>
          <w:bCs/>
          <w:i/>
          <w:iCs/>
          <w:sz w:val="22"/>
          <w:szCs w:val="22"/>
        </w:rPr>
        <w:t>О</w:t>
      </w:r>
      <w:r w:rsidRPr="00C66521">
        <w:rPr>
          <w:b/>
          <w:bCs/>
          <w:i/>
          <w:iCs/>
          <w:sz w:val="22"/>
          <w:szCs w:val="22"/>
        </w:rPr>
        <w:t>блигаций до</w:t>
      </w:r>
      <w:r>
        <w:rPr>
          <w:b/>
          <w:bCs/>
          <w:i/>
          <w:iCs/>
          <w:sz w:val="22"/>
          <w:szCs w:val="22"/>
        </w:rPr>
        <w:t xml:space="preserve"> </w:t>
      </w:r>
      <w:r w:rsidRPr="00C66521">
        <w:rPr>
          <w:b/>
          <w:bCs/>
          <w:i/>
          <w:iCs/>
          <w:sz w:val="22"/>
          <w:szCs w:val="22"/>
        </w:rPr>
        <w:t>наступления срока их погашения в случае существенного нарушения условий исполнения</w:t>
      </w:r>
      <w:r>
        <w:rPr>
          <w:b/>
          <w:bCs/>
          <w:i/>
          <w:iCs/>
          <w:sz w:val="22"/>
          <w:szCs w:val="22"/>
        </w:rPr>
        <w:t xml:space="preserve"> </w:t>
      </w:r>
      <w:r w:rsidRPr="00C66521">
        <w:rPr>
          <w:b/>
          <w:bCs/>
          <w:i/>
          <w:iCs/>
          <w:sz w:val="22"/>
          <w:szCs w:val="22"/>
        </w:rPr>
        <w:t xml:space="preserve">обязательств по </w:t>
      </w:r>
      <w:r>
        <w:rPr>
          <w:b/>
          <w:bCs/>
          <w:i/>
          <w:iCs/>
          <w:sz w:val="22"/>
          <w:szCs w:val="22"/>
        </w:rPr>
        <w:t>О</w:t>
      </w:r>
      <w:r w:rsidRPr="00C66521">
        <w:rPr>
          <w:b/>
          <w:bCs/>
          <w:i/>
          <w:iCs/>
          <w:sz w:val="22"/>
          <w:szCs w:val="22"/>
        </w:rPr>
        <w:t>блигациям, а также в иных случаях, предусмотренных федеральными</w:t>
      </w:r>
      <w:r>
        <w:rPr>
          <w:b/>
          <w:bCs/>
          <w:i/>
          <w:iCs/>
          <w:sz w:val="22"/>
          <w:szCs w:val="22"/>
        </w:rPr>
        <w:t xml:space="preserve"> </w:t>
      </w:r>
      <w:r w:rsidRPr="00C66521">
        <w:rPr>
          <w:b/>
          <w:bCs/>
          <w:i/>
          <w:iCs/>
          <w:sz w:val="22"/>
          <w:szCs w:val="22"/>
        </w:rPr>
        <w:t>законами.</w:t>
      </w:r>
    </w:p>
    <w:p w:rsidR="00EE44B5" w:rsidRPr="00C66521" w:rsidRDefault="00EE44B5" w:rsidP="00EE44B5">
      <w:pPr>
        <w:spacing w:before="60" w:after="60"/>
        <w:jc w:val="both"/>
        <w:rPr>
          <w:b/>
          <w:bCs/>
          <w:i/>
          <w:iCs/>
          <w:sz w:val="22"/>
          <w:szCs w:val="22"/>
        </w:rPr>
      </w:pPr>
      <w:r w:rsidRPr="00C66521">
        <w:rPr>
          <w:b/>
          <w:bCs/>
          <w:i/>
          <w:iCs/>
          <w:sz w:val="22"/>
          <w:szCs w:val="22"/>
        </w:rPr>
        <w:t xml:space="preserve">Существенными нарушениями условий исполнения обязательств по </w:t>
      </w:r>
      <w:r>
        <w:rPr>
          <w:b/>
          <w:bCs/>
          <w:i/>
          <w:iCs/>
          <w:sz w:val="22"/>
          <w:szCs w:val="22"/>
        </w:rPr>
        <w:t>О</w:t>
      </w:r>
      <w:r w:rsidRPr="00C66521">
        <w:rPr>
          <w:b/>
          <w:bCs/>
          <w:i/>
          <w:iCs/>
          <w:sz w:val="22"/>
          <w:szCs w:val="22"/>
        </w:rPr>
        <w:t>блигациям</w:t>
      </w:r>
      <w:r>
        <w:rPr>
          <w:b/>
          <w:bCs/>
          <w:i/>
          <w:iCs/>
          <w:sz w:val="22"/>
          <w:szCs w:val="22"/>
        </w:rPr>
        <w:t xml:space="preserve"> </w:t>
      </w:r>
      <w:r w:rsidRPr="00C66521">
        <w:rPr>
          <w:b/>
          <w:bCs/>
          <w:i/>
          <w:iCs/>
          <w:sz w:val="22"/>
          <w:szCs w:val="22"/>
        </w:rPr>
        <w:t>признаются:</w:t>
      </w:r>
    </w:p>
    <w:p w:rsidR="00EE44B5" w:rsidRPr="00C66521" w:rsidRDefault="00EE44B5" w:rsidP="00EE44B5">
      <w:pPr>
        <w:spacing w:before="60" w:after="60"/>
        <w:jc w:val="both"/>
        <w:rPr>
          <w:b/>
          <w:bCs/>
          <w:i/>
          <w:iCs/>
          <w:sz w:val="22"/>
          <w:szCs w:val="22"/>
        </w:rPr>
      </w:pPr>
      <w:r w:rsidRPr="00C66521">
        <w:rPr>
          <w:b/>
          <w:bCs/>
          <w:i/>
          <w:iCs/>
          <w:sz w:val="22"/>
          <w:szCs w:val="22"/>
        </w:rPr>
        <w:t>1) просрочка исполнения обязательства по выплате очередного процентного дохода по</w:t>
      </w:r>
      <w:r>
        <w:rPr>
          <w:b/>
          <w:bCs/>
          <w:i/>
          <w:iCs/>
          <w:sz w:val="22"/>
          <w:szCs w:val="22"/>
        </w:rPr>
        <w:t xml:space="preserve"> О</w:t>
      </w:r>
      <w:r w:rsidRPr="00C66521">
        <w:rPr>
          <w:b/>
          <w:bCs/>
          <w:i/>
          <w:iCs/>
          <w:sz w:val="22"/>
          <w:szCs w:val="22"/>
        </w:rPr>
        <w:t>блигациям на срок более 10 (Десяти) рабочих дней;</w:t>
      </w:r>
    </w:p>
    <w:p w:rsidR="00EE44B5" w:rsidRPr="00C66521" w:rsidRDefault="00EE44B5" w:rsidP="00EE44B5">
      <w:pPr>
        <w:spacing w:before="60" w:after="60"/>
        <w:jc w:val="both"/>
        <w:rPr>
          <w:b/>
          <w:bCs/>
          <w:i/>
          <w:iCs/>
          <w:sz w:val="22"/>
          <w:szCs w:val="22"/>
        </w:rPr>
      </w:pPr>
      <w:r w:rsidRPr="00C66521">
        <w:rPr>
          <w:b/>
          <w:bCs/>
          <w:i/>
          <w:iCs/>
          <w:sz w:val="22"/>
          <w:szCs w:val="22"/>
        </w:rPr>
        <w:t>2) просрочка исполнения обязательства по выплате части номинальной стоимости</w:t>
      </w:r>
      <w:r>
        <w:rPr>
          <w:b/>
          <w:bCs/>
          <w:i/>
          <w:iCs/>
          <w:sz w:val="22"/>
          <w:szCs w:val="22"/>
        </w:rPr>
        <w:t xml:space="preserve"> О</w:t>
      </w:r>
      <w:r w:rsidRPr="00C66521">
        <w:rPr>
          <w:b/>
          <w:bCs/>
          <w:i/>
          <w:iCs/>
          <w:sz w:val="22"/>
          <w:szCs w:val="22"/>
        </w:rPr>
        <w:t>блигаций на срок более 10 (Десяти) рабочих дней, в случае если решение о частичном</w:t>
      </w:r>
      <w:r>
        <w:rPr>
          <w:b/>
          <w:bCs/>
          <w:i/>
          <w:iCs/>
          <w:sz w:val="22"/>
          <w:szCs w:val="22"/>
        </w:rPr>
        <w:t xml:space="preserve"> </w:t>
      </w:r>
      <w:r w:rsidRPr="00C66521">
        <w:rPr>
          <w:b/>
          <w:bCs/>
          <w:i/>
          <w:iCs/>
          <w:sz w:val="22"/>
          <w:szCs w:val="22"/>
        </w:rPr>
        <w:t xml:space="preserve">досрочном погашении принято Эмитентом в соответствии с п. 9.5 Решения о выпуске и п. </w:t>
      </w:r>
      <w:r>
        <w:rPr>
          <w:b/>
          <w:bCs/>
          <w:i/>
          <w:iCs/>
          <w:sz w:val="22"/>
          <w:szCs w:val="22"/>
        </w:rPr>
        <w:t>8</w:t>
      </w:r>
      <w:r w:rsidRPr="00C66521">
        <w:rPr>
          <w:b/>
          <w:bCs/>
          <w:i/>
          <w:iCs/>
          <w:sz w:val="22"/>
          <w:szCs w:val="22"/>
        </w:rPr>
        <w:t>.</w:t>
      </w:r>
      <w:r>
        <w:rPr>
          <w:b/>
          <w:bCs/>
          <w:i/>
          <w:iCs/>
          <w:sz w:val="22"/>
          <w:szCs w:val="22"/>
        </w:rPr>
        <w:t>9</w:t>
      </w:r>
      <w:r w:rsidRPr="00C66521">
        <w:rPr>
          <w:b/>
          <w:bCs/>
          <w:i/>
          <w:iCs/>
          <w:sz w:val="22"/>
          <w:szCs w:val="22"/>
        </w:rPr>
        <w:t>.</w:t>
      </w:r>
      <w:r>
        <w:rPr>
          <w:b/>
          <w:bCs/>
          <w:i/>
          <w:iCs/>
          <w:sz w:val="22"/>
          <w:szCs w:val="22"/>
        </w:rPr>
        <w:t xml:space="preserve">5 </w:t>
      </w:r>
      <w:r w:rsidRPr="00C66521">
        <w:rPr>
          <w:b/>
          <w:bCs/>
          <w:i/>
          <w:iCs/>
          <w:sz w:val="22"/>
          <w:szCs w:val="22"/>
        </w:rPr>
        <w:t>Проспекта;</w:t>
      </w:r>
    </w:p>
    <w:p w:rsidR="00EE44B5" w:rsidRPr="00C66521" w:rsidRDefault="00EE44B5" w:rsidP="00EE44B5">
      <w:pPr>
        <w:spacing w:before="60" w:after="60"/>
        <w:jc w:val="both"/>
        <w:rPr>
          <w:b/>
          <w:bCs/>
          <w:i/>
          <w:iCs/>
          <w:sz w:val="22"/>
          <w:szCs w:val="22"/>
        </w:rPr>
      </w:pPr>
      <w:r w:rsidRPr="00C66521">
        <w:rPr>
          <w:b/>
          <w:bCs/>
          <w:i/>
          <w:iCs/>
          <w:sz w:val="22"/>
          <w:szCs w:val="22"/>
        </w:rPr>
        <w:t xml:space="preserve">3) просрочка исполнения обязательства по приобретению </w:t>
      </w:r>
      <w:r>
        <w:rPr>
          <w:b/>
          <w:bCs/>
          <w:i/>
          <w:iCs/>
          <w:sz w:val="22"/>
          <w:szCs w:val="22"/>
        </w:rPr>
        <w:t>О</w:t>
      </w:r>
      <w:r w:rsidRPr="00C66521">
        <w:rPr>
          <w:b/>
          <w:bCs/>
          <w:i/>
          <w:iCs/>
          <w:sz w:val="22"/>
          <w:szCs w:val="22"/>
        </w:rPr>
        <w:t>блигаций на срок более</w:t>
      </w:r>
      <w:r>
        <w:rPr>
          <w:b/>
          <w:bCs/>
          <w:i/>
          <w:iCs/>
          <w:sz w:val="22"/>
          <w:szCs w:val="22"/>
        </w:rPr>
        <w:t xml:space="preserve"> </w:t>
      </w:r>
      <w:r w:rsidRPr="00C66521">
        <w:rPr>
          <w:b/>
          <w:bCs/>
          <w:i/>
          <w:iCs/>
          <w:sz w:val="22"/>
          <w:szCs w:val="22"/>
        </w:rPr>
        <w:t>10 (Десяти) рабочих дней;</w:t>
      </w:r>
    </w:p>
    <w:p w:rsidR="00EE44B5" w:rsidRDefault="00EE44B5" w:rsidP="00EE44B5">
      <w:pPr>
        <w:spacing w:before="60" w:after="60"/>
        <w:jc w:val="both"/>
        <w:rPr>
          <w:b/>
          <w:bCs/>
          <w:i/>
          <w:iCs/>
          <w:sz w:val="22"/>
          <w:szCs w:val="22"/>
        </w:rPr>
      </w:pPr>
      <w:r w:rsidRPr="00C66521">
        <w:rPr>
          <w:b/>
          <w:bCs/>
          <w:i/>
          <w:iCs/>
          <w:sz w:val="22"/>
          <w:szCs w:val="22"/>
        </w:rPr>
        <w:t>а также в иных случаях, предусмотренных федеральными законами.</w:t>
      </w:r>
    </w:p>
    <w:p w:rsidR="00EE44B5" w:rsidRPr="00860743" w:rsidRDefault="00EE44B5" w:rsidP="00EE44B5">
      <w:pPr>
        <w:spacing w:before="60" w:after="60"/>
        <w:jc w:val="both"/>
        <w:rPr>
          <w:b/>
          <w:i/>
          <w:sz w:val="22"/>
          <w:szCs w:val="22"/>
        </w:rPr>
      </w:pPr>
      <w:r w:rsidRPr="00860743">
        <w:rPr>
          <w:b/>
          <w:i/>
          <w:sz w:val="22"/>
          <w:szCs w:val="22"/>
        </w:rPr>
        <w:t>Досрочное погашение Облигаций производится по непогашенной части номинальной стоимости. Непогашенная часть номинальной стоимости определяется как разница между номинальной стоимостью одной Облигац</w:t>
      </w:r>
      <w:proofErr w:type="gramStart"/>
      <w:r w:rsidRPr="00860743">
        <w:rPr>
          <w:b/>
          <w:i/>
          <w:sz w:val="22"/>
          <w:szCs w:val="22"/>
        </w:rPr>
        <w:t>ии и ее</w:t>
      </w:r>
      <w:proofErr w:type="gramEnd"/>
      <w:r w:rsidRPr="00860743">
        <w:rPr>
          <w:b/>
          <w:i/>
          <w:sz w:val="22"/>
          <w:szCs w:val="22"/>
        </w:rPr>
        <w:t xml:space="preserve"> частью, погашенной при частичном досрочном погашении Облигаций (в случае если решение о частичном досрочном погашении принято Эмитентом в соответствии с пунктом 9.5.Решения о выпуске ценных бумаг</w:t>
      </w:r>
      <w:r w:rsidRPr="00860743">
        <w:rPr>
          <w:b/>
          <w:bCs/>
          <w:i/>
          <w:iCs/>
          <w:sz w:val="22"/>
          <w:szCs w:val="22"/>
        </w:rPr>
        <w:t xml:space="preserve"> и п. </w:t>
      </w:r>
      <w:r>
        <w:rPr>
          <w:b/>
          <w:bCs/>
          <w:i/>
          <w:iCs/>
          <w:sz w:val="22"/>
          <w:szCs w:val="22"/>
        </w:rPr>
        <w:t>8</w:t>
      </w:r>
      <w:r w:rsidRPr="00860743">
        <w:rPr>
          <w:b/>
          <w:bCs/>
          <w:i/>
          <w:iCs/>
          <w:sz w:val="22"/>
          <w:szCs w:val="22"/>
        </w:rPr>
        <w:t>.</w:t>
      </w:r>
      <w:r>
        <w:rPr>
          <w:b/>
          <w:bCs/>
          <w:i/>
          <w:iCs/>
          <w:sz w:val="22"/>
          <w:szCs w:val="22"/>
        </w:rPr>
        <w:t>9</w:t>
      </w:r>
      <w:r w:rsidRPr="00860743">
        <w:rPr>
          <w:b/>
          <w:bCs/>
          <w:i/>
          <w:iCs/>
          <w:sz w:val="22"/>
          <w:szCs w:val="22"/>
        </w:rPr>
        <w:t>.</w:t>
      </w:r>
      <w:r>
        <w:rPr>
          <w:b/>
          <w:bCs/>
          <w:i/>
          <w:iCs/>
          <w:sz w:val="22"/>
          <w:szCs w:val="22"/>
        </w:rPr>
        <w:t>5</w:t>
      </w:r>
      <w:r w:rsidRPr="00860743">
        <w:rPr>
          <w:b/>
          <w:bCs/>
          <w:i/>
          <w:iCs/>
          <w:sz w:val="22"/>
          <w:szCs w:val="22"/>
        </w:rPr>
        <w:t xml:space="preserve"> Проспекта ценных бумаг</w:t>
      </w:r>
      <w:r w:rsidRPr="00860743">
        <w:rPr>
          <w:b/>
          <w:i/>
          <w:sz w:val="22"/>
          <w:szCs w:val="22"/>
        </w:rPr>
        <w:t>). При этом дополнительно выплачивается накопленный купонный доход (далее – «НКД»), рассчитанный на дату досрочного погашения Облигаций. Величина НКД по Облигации рассчитывается следующим образом:</w:t>
      </w:r>
    </w:p>
    <w:p w:rsidR="00EE44B5" w:rsidRPr="00860743" w:rsidRDefault="00EE44B5" w:rsidP="00EE44B5">
      <w:pPr>
        <w:spacing w:before="60" w:after="60"/>
        <w:jc w:val="both"/>
        <w:rPr>
          <w:b/>
          <w:i/>
          <w:sz w:val="22"/>
          <w:szCs w:val="22"/>
        </w:rPr>
      </w:pPr>
      <w:r w:rsidRPr="00860743">
        <w:rPr>
          <w:b/>
          <w:i/>
          <w:sz w:val="22"/>
          <w:szCs w:val="22"/>
        </w:rPr>
        <w:t xml:space="preserve">Порядок определения накопленного купонного дохода по Облигациям: </w:t>
      </w:r>
    </w:p>
    <w:p w:rsidR="00EE44B5" w:rsidRPr="000118DB" w:rsidRDefault="00EE44B5" w:rsidP="00EE44B5">
      <w:pPr>
        <w:ind w:firstLine="426"/>
        <w:jc w:val="both"/>
        <w:rPr>
          <w:b/>
          <w:bCs/>
          <w:i/>
          <w:iCs/>
          <w:sz w:val="22"/>
          <w:szCs w:val="22"/>
          <w:lang w:val="fr-FR"/>
        </w:rPr>
      </w:pPr>
      <w:r w:rsidRPr="000118DB">
        <w:rPr>
          <w:b/>
          <w:bCs/>
          <w:i/>
          <w:iCs/>
          <w:sz w:val="22"/>
          <w:szCs w:val="22"/>
        </w:rPr>
        <w:t>НКД</w:t>
      </w:r>
      <w:r w:rsidRPr="000118DB">
        <w:rPr>
          <w:b/>
          <w:bCs/>
          <w:i/>
          <w:iCs/>
          <w:sz w:val="22"/>
          <w:szCs w:val="22"/>
          <w:lang w:val="fr-FR"/>
        </w:rPr>
        <w:t xml:space="preserve"> = Nom * Cj * (T - T(j)) / 365 </w:t>
      </w:r>
      <w:r w:rsidRPr="000118DB">
        <w:rPr>
          <w:b/>
          <w:bCs/>
          <w:i/>
          <w:iCs/>
          <w:sz w:val="22"/>
          <w:szCs w:val="22"/>
          <w:lang w:val="de-DE"/>
        </w:rPr>
        <w:t>/</w:t>
      </w:r>
      <w:r w:rsidRPr="000118DB">
        <w:rPr>
          <w:b/>
          <w:bCs/>
          <w:i/>
          <w:iCs/>
          <w:sz w:val="22"/>
          <w:szCs w:val="22"/>
          <w:lang w:val="fr-FR"/>
        </w:rPr>
        <w:t xml:space="preserve"> 100%, </w:t>
      </w:r>
      <w:r w:rsidRPr="000118DB">
        <w:rPr>
          <w:b/>
          <w:bCs/>
          <w:i/>
          <w:iCs/>
          <w:sz w:val="22"/>
          <w:szCs w:val="22"/>
        </w:rPr>
        <w:t>где</w:t>
      </w:r>
    </w:p>
    <w:p w:rsidR="00EE44B5" w:rsidRPr="000118DB" w:rsidRDefault="00EE44B5" w:rsidP="00EE44B5">
      <w:pPr>
        <w:ind w:firstLine="426"/>
        <w:jc w:val="both"/>
        <w:rPr>
          <w:b/>
          <w:bCs/>
          <w:i/>
          <w:iCs/>
          <w:sz w:val="22"/>
          <w:szCs w:val="22"/>
        </w:rPr>
      </w:pPr>
      <w:r w:rsidRPr="000118DB">
        <w:rPr>
          <w:b/>
          <w:bCs/>
          <w:i/>
          <w:iCs/>
          <w:sz w:val="22"/>
          <w:szCs w:val="22"/>
        </w:rPr>
        <w:t>НКД - накопленный купонный доход, руб.;</w:t>
      </w:r>
    </w:p>
    <w:p w:rsidR="00EE44B5" w:rsidRPr="000118DB" w:rsidRDefault="00EE44B5" w:rsidP="00EE44B5">
      <w:pPr>
        <w:ind w:firstLine="426"/>
        <w:jc w:val="both"/>
        <w:rPr>
          <w:b/>
          <w:bCs/>
          <w:i/>
          <w:iCs/>
          <w:sz w:val="22"/>
          <w:szCs w:val="22"/>
        </w:rPr>
      </w:pPr>
      <w:proofErr w:type="gramStart"/>
      <w:r w:rsidRPr="000118DB">
        <w:rPr>
          <w:b/>
          <w:bCs/>
          <w:i/>
          <w:iCs/>
          <w:sz w:val="22"/>
          <w:szCs w:val="22"/>
          <w:lang w:val="en-US"/>
        </w:rPr>
        <w:t>j</w:t>
      </w:r>
      <w:r w:rsidRPr="000118DB">
        <w:rPr>
          <w:b/>
          <w:bCs/>
          <w:i/>
          <w:iCs/>
          <w:sz w:val="22"/>
          <w:szCs w:val="22"/>
        </w:rPr>
        <w:t xml:space="preserve"> - порядковый</w:t>
      </w:r>
      <w:proofErr w:type="gramEnd"/>
      <w:r w:rsidRPr="000118DB">
        <w:rPr>
          <w:b/>
          <w:bCs/>
          <w:i/>
          <w:iCs/>
          <w:sz w:val="22"/>
          <w:szCs w:val="22"/>
        </w:rPr>
        <w:t xml:space="preserve"> номер текущего купонного периода, </w:t>
      </w:r>
      <w:r w:rsidRPr="000118DB">
        <w:rPr>
          <w:b/>
          <w:bCs/>
          <w:i/>
          <w:iCs/>
          <w:sz w:val="22"/>
          <w:szCs w:val="22"/>
          <w:lang w:val="en-US"/>
        </w:rPr>
        <w:t>j</w:t>
      </w:r>
      <w:r w:rsidRPr="000118DB">
        <w:rPr>
          <w:b/>
          <w:bCs/>
          <w:i/>
          <w:iCs/>
          <w:sz w:val="22"/>
          <w:szCs w:val="22"/>
        </w:rPr>
        <w:t xml:space="preserve"> = 1 - 20;</w:t>
      </w:r>
    </w:p>
    <w:p w:rsidR="00EE44B5" w:rsidRPr="000118DB" w:rsidRDefault="00EE44B5" w:rsidP="00EE44B5">
      <w:pPr>
        <w:ind w:firstLine="426"/>
        <w:jc w:val="both"/>
        <w:rPr>
          <w:b/>
          <w:bCs/>
          <w:i/>
          <w:iCs/>
          <w:sz w:val="22"/>
          <w:szCs w:val="22"/>
        </w:rPr>
      </w:pPr>
      <w:proofErr w:type="spellStart"/>
      <w:r w:rsidRPr="000118DB">
        <w:rPr>
          <w:b/>
          <w:bCs/>
          <w:i/>
          <w:iCs/>
          <w:sz w:val="22"/>
          <w:szCs w:val="22"/>
        </w:rPr>
        <w:t>Nom</w:t>
      </w:r>
      <w:proofErr w:type="spellEnd"/>
      <w:r w:rsidRPr="000118DB">
        <w:rPr>
          <w:b/>
          <w:bCs/>
          <w:i/>
          <w:iCs/>
          <w:sz w:val="22"/>
          <w:szCs w:val="22"/>
        </w:rPr>
        <w:t xml:space="preserve"> –</w:t>
      </w:r>
      <w:r>
        <w:rPr>
          <w:b/>
          <w:bCs/>
          <w:i/>
          <w:iCs/>
          <w:sz w:val="22"/>
          <w:szCs w:val="22"/>
        </w:rPr>
        <w:t>непогашенная часть номинальной стоимости</w:t>
      </w:r>
      <w:r w:rsidRPr="000118DB">
        <w:rPr>
          <w:b/>
          <w:bCs/>
          <w:i/>
          <w:iCs/>
          <w:sz w:val="22"/>
          <w:szCs w:val="22"/>
        </w:rPr>
        <w:t xml:space="preserve"> одной Облигации, руб.;</w:t>
      </w:r>
    </w:p>
    <w:p w:rsidR="00EE44B5" w:rsidRPr="000118DB" w:rsidRDefault="00EE44B5" w:rsidP="00EE44B5">
      <w:pPr>
        <w:ind w:firstLine="426"/>
        <w:jc w:val="both"/>
        <w:rPr>
          <w:b/>
          <w:bCs/>
          <w:i/>
          <w:iCs/>
          <w:sz w:val="22"/>
          <w:szCs w:val="22"/>
        </w:rPr>
      </w:pPr>
      <w:r w:rsidRPr="000118DB">
        <w:rPr>
          <w:b/>
          <w:bCs/>
          <w:i/>
          <w:iCs/>
          <w:sz w:val="22"/>
          <w:szCs w:val="22"/>
        </w:rPr>
        <w:t>С</w:t>
      </w:r>
      <w:r w:rsidRPr="000118DB">
        <w:rPr>
          <w:b/>
          <w:bCs/>
          <w:i/>
          <w:iCs/>
          <w:sz w:val="22"/>
          <w:szCs w:val="22"/>
          <w:lang w:val="en-US"/>
        </w:rPr>
        <w:t>j</w:t>
      </w:r>
      <w:r w:rsidRPr="000118DB">
        <w:rPr>
          <w:b/>
          <w:bCs/>
          <w:i/>
          <w:iCs/>
          <w:sz w:val="22"/>
          <w:szCs w:val="22"/>
        </w:rPr>
        <w:t xml:space="preserve"> - размер процентной ставки </w:t>
      </w:r>
      <w:r w:rsidRPr="000118DB">
        <w:rPr>
          <w:b/>
          <w:bCs/>
          <w:i/>
          <w:iCs/>
          <w:sz w:val="22"/>
          <w:szCs w:val="22"/>
          <w:lang w:val="en-US"/>
        </w:rPr>
        <w:t>j</w:t>
      </w:r>
      <w:r w:rsidRPr="000118DB">
        <w:rPr>
          <w:b/>
          <w:bCs/>
          <w:i/>
          <w:iCs/>
          <w:sz w:val="22"/>
          <w:szCs w:val="22"/>
        </w:rPr>
        <w:t xml:space="preserve"> - того купона в процентах годовых</w:t>
      </w:r>
      <w:proofErr w:type="gramStart"/>
      <w:r w:rsidRPr="000118DB">
        <w:rPr>
          <w:b/>
          <w:bCs/>
          <w:i/>
          <w:iCs/>
          <w:sz w:val="22"/>
          <w:szCs w:val="22"/>
        </w:rPr>
        <w:t xml:space="preserve"> (%);</w:t>
      </w:r>
      <w:proofErr w:type="gramEnd"/>
    </w:p>
    <w:p w:rsidR="00EE44B5" w:rsidRPr="000118DB" w:rsidRDefault="00EE44B5" w:rsidP="00EE44B5">
      <w:pPr>
        <w:ind w:firstLine="426"/>
        <w:jc w:val="both"/>
        <w:rPr>
          <w:b/>
          <w:bCs/>
          <w:i/>
          <w:iCs/>
          <w:sz w:val="22"/>
          <w:szCs w:val="22"/>
        </w:rPr>
      </w:pPr>
      <w:r w:rsidRPr="000118DB">
        <w:rPr>
          <w:b/>
          <w:bCs/>
          <w:i/>
          <w:iCs/>
          <w:sz w:val="22"/>
          <w:szCs w:val="22"/>
        </w:rPr>
        <w:t xml:space="preserve">T – текущая дата внутри </w:t>
      </w:r>
      <w:r w:rsidRPr="000118DB">
        <w:rPr>
          <w:b/>
          <w:bCs/>
          <w:i/>
          <w:iCs/>
          <w:sz w:val="22"/>
          <w:szCs w:val="22"/>
          <w:lang w:val="en-US"/>
        </w:rPr>
        <w:t>j</w:t>
      </w:r>
      <w:r w:rsidRPr="000118DB">
        <w:rPr>
          <w:b/>
          <w:bCs/>
          <w:i/>
          <w:iCs/>
          <w:sz w:val="22"/>
          <w:szCs w:val="22"/>
        </w:rPr>
        <w:t xml:space="preserve"> - того купонного периода;</w:t>
      </w:r>
    </w:p>
    <w:p w:rsidR="00EE44B5" w:rsidRPr="000118DB" w:rsidRDefault="00EE44B5" w:rsidP="00EE44B5">
      <w:pPr>
        <w:ind w:firstLine="426"/>
        <w:jc w:val="both"/>
        <w:rPr>
          <w:b/>
          <w:bCs/>
          <w:i/>
          <w:iCs/>
          <w:sz w:val="22"/>
          <w:szCs w:val="22"/>
        </w:rPr>
      </w:pPr>
      <w:r w:rsidRPr="000118DB">
        <w:rPr>
          <w:b/>
          <w:bCs/>
          <w:i/>
          <w:iCs/>
          <w:sz w:val="22"/>
          <w:szCs w:val="22"/>
        </w:rPr>
        <w:t>T(</w:t>
      </w:r>
      <w:r w:rsidRPr="000118DB">
        <w:rPr>
          <w:b/>
          <w:bCs/>
          <w:i/>
          <w:iCs/>
          <w:sz w:val="22"/>
          <w:szCs w:val="22"/>
          <w:lang w:val="en-US"/>
        </w:rPr>
        <w:t>j</w:t>
      </w:r>
      <w:r w:rsidRPr="000118DB">
        <w:rPr>
          <w:b/>
          <w:bCs/>
          <w:i/>
          <w:iCs/>
          <w:sz w:val="22"/>
          <w:szCs w:val="22"/>
        </w:rPr>
        <w:t xml:space="preserve">) - дата начала купонного периода </w:t>
      </w:r>
      <w:r w:rsidRPr="000118DB">
        <w:rPr>
          <w:b/>
          <w:bCs/>
          <w:i/>
          <w:iCs/>
          <w:sz w:val="22"/>
          <w:szCs w:val="22"/>
          <w:lang w:val="en-US"/>
        </w:rPr>
        <w:t>j</w:t>
      </w:r>
      <w:r w:rsidRPr="000118DB">
        <w:rPr>
          <w:b/>
          <w:bCs/>
          <w:i/>
          <w:iCs/>
          <w:sz w:val="22"/>
          <w:szCs w:val="22"/>
        </w:rPr>
        <w:t xml:space="preserve"> - того купона.</w:t>
      </w:r>
    </w:p>
    <w:p w:rsidR="00EE44B5" w:rsidRPr="000118DB" w:rsidRDefault="00EE44B5" w:rsidP="00EE44B5">
      <w:pPr>
        <w:ind w:firstLine="426"/>
        <w:jc w:val="both"/>
        <w:rPr>
          <w:b/>
          <w:bCs/>
          <w:i/>
          <w:iCs/>
          <w:sz w:val="22"/>
          <w:szCs w:val="22"/>
        </w:rPr>
      </w:pPr>
      <w:r w:rsidRPr="000118DB">
        <w:rPr>
          <w:b/>
          <w:bCs/>
          <w:i/>
          <w:iCs/>
          <w:sz w:val="22"/>
          <w:szCs w:val="22"/>
        </w:rPr>
        <w:t xml:space="preserve">Сумма НКД определяется  с точностью до одной копейки, округление цифр при расчете производится по правилам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sidRPr="000118DB">
        <w:rPr>
          <w:b/>
          <w:bCs/>
          <w:i/>
          <w:iCs/>
          <w:sz w:val="22"/>
          <w:szCs w:val="22"/>
        </w:rPr>
        <w:t>за</w:t>
      </w:r>
      <w:proofErr w:type="gramEnd"/>
      <w:r w:rsidRPr="000118DB">
        <w:rPr>
          <w:b/>
          <w:bCs/>
          <w:i/>
          <w:iCs/>
          <w:sz w:val="22"/>
          <w:szCs w:val="22"/>
        </w:rPr>
        <w:t xml:space="preserve"> округляемой цифра находится в промежутке от 0 до 4 (включительно), и увеличивается на единицу, если первая за округляемой цифра находится в промежутке от 5 до 9 (включительно).</w:t>
      </w:r>
    </w:p>
    <w:p w:rsidR="00EE44B5" w:rsidRPr="00860743" w:rsidRDefault="00EE44B5" w:rsidP="00EE44B5">
      <w:pPr>
        <w:spacing w:before="60" w:after="60"/>
        <w:jc w:val="both"/>
        <w:rPr>
          <w:b/>
          <w:bCs/>
          <w:i/>
          <w:iCs/>
          <w:sz w:val="22"/>
          <w:szCs w:val="22"/>
        </w:rPr>
      </w:pPr>
      <w:r w:rsidRPr="00860743">
        <w:rPr>
          <w:b/>
          <w:bCs/>
          <w:i/>
          <w:iCs/>
          <w:sz w:val="22"/>
          <w:szCs w:val="22"/>
        </w:rPr>
        <w:t>Выплата непогашенной части номинальной стоимости Облигаций и накопленного купонного дохода при их досрочном погашении производится в рублях Российской Федерации в безналичном порядке.</w:t>
      </w:r>
    </w:p>
    <w:p w:rsidR="00EE44B5" w:rsidRPr="00860743" w:rsidRDefault="00EE44B5" w:rsidP="00EE44B5">
      <w:pPr>
        <w:spacing w:before="60" w:after="60"/>
        <w:jc w:val="both"/>
        <w:rPr>
          <w:b/>
          <w:i/>
          <w:sz w:val="22"/>
          <w:szCs w:val="22"/>
        </w:rPr>
      </w:pPr>
      <w:r w:rsidRPr="00860743">
        <w:rPr>
          <w:b/>
          <w:i/>
          <w:sz w:val="22"/>
          <w:szCs w:val="22"/>
        </w:rPr>
        <w:t>Порядок досрочного погашения облигаций по требованию их владельцев:</w:t>
      </w:r>
    </w:p>
    <w:p w:rsidR="00EE44B5" w:rsidRPr="00860743" w:rsidRDefault="00EE44B5" w:rsidP="00EE44B5">
      <w:pPr>
        <w:spacing w:before="60" w:after="60"/>
        <w:jc w:val="both"/>
        <w:rPr>
          <w:b/>
          <w:bCs/>
          <w:i/>
          <w:iCs/>
          <w:sz w:val="22"/>
          <w:szCs w:val="22"/>
        </w:rPr>
      </w:pPr>
      <w:r w:rsidRPr="00860743">
        <w:rPr>
          <w:b/>
          <w:bCs/>
          <w:i/>
          <w:iCs/>
          <w:sz w:val="22"/>
          <w:szCs w:val="22"/>
        </w:rPr>
        <w:t>Досрочное погашение Облигаций производится денежными средствами в валюте Российской Федерации в безналичном порядке</w:t>
      </w:r>
      <w:r>
        <w:rPr>
          <w:b/>
          <w:bCs/>
          <w:i/>
          <w:iCs/>
          <w:sz w:val="22"/>
          <w:szCs w:val="22"/>
        </w:rPr>
        <w:t xml:space="preserve"> </w:t>
      </w:r>
      <w:r w:rsidRPr="00860743">
        <w:rPr>
          <w:b/>
          <w:bCs/>
          <w:i/>
          <w:iCs/>
          <w:sz w:val="22"/>
          <w:szCs w:val="22"/>
        </w:rPr>
        <w:t xml:space="preserve">в пользу владельцев Облигаций. Выплата номинальной стоимости (непогашенной части номинальной стоимости) Облигаций и купонного дохода при погашении </w:t>
      </w:r>
      <w:r w:rsidRPr="00860743">
        <w:rPr>
          <w:b/>
          <w:bCs/>
          <w:i/>
          <w:iCs/>
          <w:sz w:val="22"/>
          <w:szCs w:val="22"/>
        </w:rPr>
        <w:lastRenderedPageBreak/>
        <w:t>Облигаций производятся Эмитентом. Возможность выбора владельцами Облигаций формы погашения Облигаций не предусмотрена.</w:t>
      </w:r>
    </w:p>
    <w:p w:rsidR="00EE44B5" w:rsidRDefault="00EE44B5" w:rsidP="00EE44B5">
      <w:pPr>
        <w:spacing w:before="60" w:after="60"/>
        <w:jc w:val="both"/>
        <w:rPr>
          <w:sz w:val="22"/>
          <w:szCs w:val="22"/>
        </w:rPr>
      </w:pPr>
      <w:r w:rsidRPr="0005785B">
        <w:rPr>
          <w:sz w:val="22"/>
          <w:szCs w:val="22"/>
        </w:rPr>
        <w:t>Срок (порядок определения срока), в течение которого облигации могут быть досрочно погашены эмитентом либо владельцами Облигаций могут быть направлены (предъявлены) заявления, содержащие требование о досрочном погашении Облигаций:</w:t>
      </w:r>
    </w:p>
    <w:p w:rsidR="00EE44B5" w:rsidRPr="00670380" w:rsidRDefault="00EE44B5" w:rsidP="00EE44B5">
      <w:pPr>
        <w:spacing w:before="60" w:after="60"/>
        <w:jc w:val="both"/>
        <w:rPr>
          <w:b/>
          <w:i/>
          <w:sz w:val="22"/>
          <w:szCs w:val="22"/>
        </w:rPr>
      </w:pPr>
      <w:r w:rsidRPr="00670380">
        <w:rPr>
          <w:b/>
          <w:i/>
          <w:sz w:val="22"/>
          <w:szCs w:val="22"/>
        </w:rPr>
        <w:t>В случае существенных нарушения условий исполнения обязатель</w:t>
      </w:r>
      <w:proofErr w:type="gramStart"/>
      <w:r w:rsidRPr="00670380">
        <w:rPr>
          <w:b/>
          <w:i/>
          <w:sz w:val="22"/>
          <w:szCs w:val="22"/>
        </w:rPr>
        <w:t>ств вл</w:t>
      </w:r>
      <w:proofErr w:type="gramEnd"/>
      <w:r w:rsidRPr="00670380">
        <w:rPr>
          <w:b/>
          <w:i/>
          <w:sz w:val="22"/>
          <w:szCs w:val="22"/>
        </w:rPr>
        <w:t xml:space="preserve">адельцами Облигаций могут быть поданы заявления о досрочном погашении Облигаций с момента наступления обстоятельств, признаваемых в соответствии с законодательством Российской Федерации существенным нарушением условий исполнения обязательств по </w:t>
      </w:r>
      <w:r>
        <w:rPr>
          <w:b/>
          <w:i/>
          <w:sz w:val="22"/>
          <w:szCs w:val="22"/>
        </w:rPr>
        <w:t>О</w:t>
      </w:r>
      <w:r w:rsidRPr="00670380">
        <w:rPr>
          <w:b/>
          <w:i/>
          <w:sz w:val="22"/>
          <w:szCs w:val="22"/>
        </w:rPr>
        <w:t>блигациям, и до даты раскрытия Эмитентом информации об устранении нарушения.</w:t>
      </w:r>
    </w:p>
    <w:p w:rsidR="00EE44B5" w:rsidRPr="00670380" w:rsidRDefault="00EE44B5" w:rsidP="00EE44B5">
      <w:pPr>
        <w:spacing w:before="60" w:after="60"/>
        <w:jc w:val="both"/>
        <w:rPr>
          <w:b/>
          <w:i/>
          <w:sz w:val="22"/>
          <w:szCs w:val="22"/>
        </w:rPr>
      </w:pPr>
      <w:r w:rsidRPr="00670380">
        <w:rPr>
          <w:b/>
          <w:i/>
          <w:sz w:val="22"/>
          <w:szCs w:val="22"/>
        </w:rPr>
        <w:t xml:space="preserve">В </w:t>
      </w:r>
      <w:proofErr w:type="gramStart"/>
      <w:r w:rsidRPr="00670380">
        <w:rPr>
          <w:b/>
          <w:i/>
          <w:sz w:val="22"/>
          <w:szCs w:val="22"/>
        </w:rPr>
        <w:t xml:space="preserve">иных случаях, предусмотренных федеральными законами владельцами </w:t>
      </w:r>
      <w:r>
        <w:rPr>
          <w:b/>
          <w:i/>
          <w:sz w:val="22"/>
          <w:szCs w:val="22"/>
        </w:rPr>
        <w:t>О</w:t>
      </w:r>
      <w:r w:rsidRPr="00670380">
        <w:rPr>
          <w:b/>
          <w:i/>
          <w:sz w:val="22"/>
          <w:szCs w:val="22"/>
        </w:rPr>
        <w:t>блигаций</w:t>
      </w:r>
      <w:r>
        <w:rPr>
          <w:b/>
          <w:i/>
          <w:sz w:val="22"/>
          <w:szCs w:val="22"/>
        </w:rPr>
        <w:t xml:space="preserve"> </w:t>
      </w:r>
      <w:r w:rsidRPr="00670380">
        <w:rPr>
          <w:b/>
          <w:i/>
          <w:sz w:val="22"/>
          <w:szCs w:val="22"/>
        </w:rPr>
        <w:t>могут</w:t>
      </w:r>
      <w:proofErr w:type="gramEnd"/>
      <w:r w:rsidRPr="00670380">
        <w:rPr>
          <w:b/>
          <w:i/>
          <w:sz w:val="22"/>
          <w:szCs w:val="22"/>
        </w:rPr>
        <w:t xml:space="preserve"> быть поданы заявления о досрочном погашении </w:t>
      </w:r>
      <w:r>
        <w:rPr>
          <w:b/>
          <w:i/>
          <w:sz w:val="22"/>
          <w:szCs w:val="22"/>
        </w:rPr>
        <w:t>О</w:t>
      </w:r>
      <w:r w:rsidRPr="00670380">
        <w:rPr>
          <w:b/>
          <w:i/>
          <w:sz w:val="22"/>
          <w:szCs w:val="22"/>
        </w:rPr>
        <w:t>блигаций с момента</w:t>
      </w:r>
      <w:r>
        <w:rPr>
          <w:b/>
          <w:i/>
          <w:sz w:val="22"/>
          <w:szCs w:val="22"/>
        </w:rPr>
        <w:t xml:space="preserve"> </w:t>
      </w:r>
      <w:r w:rsidRPr="00670380">
        <w:rPr>
          <w:b/>
          <w:i/>
          <w:sz w:val="22"/>
          <w:szCs w:val="22"/>
        </w:rPr>
        <w:t>наступления обстоятельств (событий), с которыми федеральные законы связывают возникновение</w:t>
      </w:r>
      <w:r>
        <w:rPr>
          <w:b/>
          <w:i/>
          <w:sz w:val="22"/>
          <w:szCs w:val="22"/>
        </w:rPr>
        <w:t xml:space="preserve"> </w:t>
      </w:r>
      <w:r w:rsidRPr="00670380">
        <w:rPr>
          <w:b/>
          <w:i/>
          <w:sz w:val="22"/>
          <w:szCs w:val="22"/>
        </w:rPr>
        <w:t>указанного права</w:t>
      </w:r>
      <w:r>
        <w:rPr>
          <w:b/>
          <w:i/>
          <w:sz w:val="22"/>
          <w:szCs w:val="22"/>
        </w:rPr>
        <w:t>, и до прекращения таких обстоятельств (событий), если иной срок не установлен законодательством Российской Федерации.</w:t>
      </w:r>
    </w:p>
    <w:p w:rsidR="00EE44B5" w:rsidRPr="00670380" w:rsidRDefault="00EE44B5" w:rsidP="00EE44B5">
      <w:pPr>
        <w:spacing w:before="60" w:after="60"/>
        <w:jc w:val="both"/>
        <w:rPr>
          <w:b/>
          <w:i/>
          <w:sz w:val="22"/>
          <w:szCs w:val="22"/>
        </w:rPr>
      </w:pPr>
      <w:r w:rsidRPr="00670380">
        <w:rPr>
          <w:b/>
          <w:i/>
          <w:sz w:val="22"/>
          <w:szCs w:val="22"/>
        </w:rPr>
        <w:t xml:space="preserve">Владельцы </w:t>
      </w:r>
      <w:r>
        <w:rPr>
          <w:b/>
          <w:i/>
          <w:sz w:val="22"/>
          <w:szCs w:val="22"/>
        </w:rPr>
        <w:t>О</w:t>
      </w:r>
      <w:r w:rsidRPr="00670380">
        <w:rPr>
          <w:b/>
          <w:i/>
          <w:sz w:val="22"/>
          <w:szCs w:val="22"/>
        </w:rPr>
        <w:t>блигаций соглашаются с тем, что в случае, если дата досрочного</w:t>
      </w:r>
      <w:r>
        <w:rPr>
          <w:b/>
          <w:i/>
          <w:sz w:val="22"/>
          <w:szCs w:val="22"/>
        </w:rPr>
        <w:t xml:space="preserve"> </w:t>
      </w:r>
      <w:r w:rsidRPr="00670380">
        <w:rPr>
          <w:b/>
          <w:i/>
          <w:sz w:val="22"/>
          <w:szCs w:val="22"/>
        </w:rPr>
        <w:t xml:space="preserve">погашения </w:t>
      </w:r>
      <w:r>
        <w:rPr>
          <w:b/>
          <w:i/>
          <w:sz w:val="22"/>
          <w:szCs w:val="22"/>
        </w:rPr>
        <w:t>О</w:t>
      </w:r>
      <w:r w:rsidRPr="00670380">
        <w:rPr>
          <w:b/>
          <w:i/>
          <w:sz w:val="22"/>
          <w:szCs w:val="22"/>
        </w:rPr>
        <w:t xml:space="preserve">блигаций по требованию владельца </w:t>
      </w:r>
      <w:r>
        <w:rPr>
          <w:b/>
          <w:i/>
          <w:sz w:val="22"/>
          <w:szCs w:val="22"/>
        </w:rPr>
        <w:t>О</w:t>
      </w:r>
      <w:r w:rsidRPr="00670380">
        <w:rPr>
          <w:b/>
          <w:i/>
          <w:sz w:val="22"/>
          <w:szCs w:val="22"/>
        </w:rPr>
        <w:t>блигаций выпадает на дату,</w:t>
      </w:r>
      <w:r>
        <w:rPr>
          <w:b/>
          <w:i/>
          <w:sz w:val="22"/>
          <w:szCs w:val="22"/>
        </w:rPr>
        <w:t xml:space="preserve"> </w:t>
      </w:r>
      <w:r w:rsidRPr="00670380">
        <w:rPr>
          <w:b/>
          <w:i/>
          <w:sz w:val="22"/>
          <w:szCs w:val="22"/>
        </w:rPr>
        <w:t xml:space="preserve">наступающую позднее даты окончания срока погашения </w:t>
      </w:r>
      <w:r>
        <w:rPr>
          <w:b/>
          <w:i/>
          <w:sz w:val="22"/>
          <w:szCs w:val="22"/>
        </w:rPr>
        <w:t>О</w:t>
      </w:r>
      <w:r w:rsidRPr="00670380">
        <w:rPr>
          <w:b/>
          <w:i/>
          <w:sz w:val="22"/>
          <w:szCs w:val="22"/>
        </w:rPr>
        <w:t>блигаций, определенного в</w:t>
      </w:r>
      <w:r>
        <w:rPr>
          <w:b/>
          <w:i/>
          <w:sz w:val="22"/>
          <w:szCs w:val="22"/>
        </w:rPr>
        <w:t xml:space="preserve"> </w:t>
      </w:r>
      <w:r w:rsidRPr="00670380">
        <w:rPr>
          <w:b/>
          <w:i/>
          <w:sz w:val="22"/>
          <w:szCs w:val="22"/>
        </w:rPr>
        <w:t xml:space="preserve">п. 9.2. Решения о выпуске и п. </w:t>
      </w:r>
      <w:r>
        <w:rPr>
          <w:b/>
          <w:i/>
          <w:sz w:val="22"/>
          <w:szCs w:val="22"/>
        </w:rPr>
        <w:t>8</w:t>
      </w:r>
      <w:r w:rsidRPr="00670380">
        <w:rPr>
          <w:b/>
          <w:i/>
          <w:sz w:val="22"/>
          <w:szCs w:val="22"/>
        </w:rPr>
        <w:t>.</w:t>
      </w:r>
      <w:r>
        <w:rPr>
          <w:b/>
          <w:i/>
          <w:sz w:val="22"/>
          <w:szCs w:val="22"/>
        </w:rPr>
        <w:t>9</w:t>
      </w:r>
      <w:r w:rsidRPr="00670380">
        <w:rPr>
          <w:b/>
          <w:i/>
          <w:sz w:val="22"/>
          <w:szCs w:val="22"/>
        </w:rPr>
        <w:t>.2. Проспекта, то, для целей досрочного погашения выпуска</w:t>
      </w:r>
      <w:r>
        <w:rPr>
          <w:b/>
          <w:i/>
          <w:sz w:val="22"/>
          <w:szCs w:val="22"/>
        </w:rPr>
        <w:t xml:space="preserve"> О</w:t>
      </w:r>
      <w:r w:rsidRPr="00670380">
        <w:rPr>
          <w:b/>
          <w:i/>
          <w:sz w:val="22"/>
          <w:szCs w:val="22"/>
        </w:rPr>
        <w:t>блигаций по требованию владельцев применяются все положения Решения о выпуске в</w:t>
      </w:r>
      <w:r>
        <w:rPr>
          <w:b/>
          <w:i/>
          <w:sz w:val="22"/>
          <w:szCs w:val="22"/>
        </w:rPr>
        <w:t xml:space="preserve"> </w:t>
      </w:r>
      <w:r w:rsidRPr="00670380">
        <w:rPr>
          <w:b/>
          <w:i/>
          <w:sz w:val="22"/>
          <w:szCs w:val="22"/>
        </w:rPr>
        <w:t xml:space="preserve">части погашения </w:t>
      </w:r>
      <w:r>
        <w:rPr>
          <w:b/>
          <w:i/>
          <w:sz w:val="22"/>
          <w:szCs w:val="22"/>
        </w:rPr>
        <w:t>О</w:t>
      </w:r>
      <w:r w:rsidRPr="00670380">
        <w:rPr>
          <w:b/>
          <w:i/>
          <w:sz w:val="22"/>
          <w:szCs w:val="22"/>
        </w:rPr>
        <w:t>блигаций, предусмотренные в п. 9.2. Решения о выпуске. Права</w:t>
      </w:r>
      <w:r>
        <w:rPr>
          <w:b/>
          <w:i/>
          <w:sz w:val="22"/>
          <w:szCs w:val="22"/>
        </w:rPr>
        <w:t xml:space="preserve"> </w:t>
      </w:r>
      <w:r w:rsidRPr="00670380">
        <w:rPr>
          <w:b/>
          <w:i/>
          <w:sz w:val="22"/>
          <w:szCs w:val="22"/>
        </w:rPr>
        <w:t xml:space="preserve">владельцев </w:t>
      </w:r>
      <w:r>
        <w:rPr>
          <w:b/>
          <w:i/>
          <w:sz w:val="22"/>
          <w:szCs w:val="22"/>
        </w:rPr>
        <w:t>О</w:t>
      </w:r>
      <w:r w:rsidRPr="00670380">
        <w:rPr>
          <w:b/>
          <w:i/>
          <w:sz w:val="22"/>
          <w:szCs w:val="22"/>
        </w:rPr>
        <w:t>блигаций признаются исполненными Эмитентом, а обязательства</w:t>
      </w:r>
      <w:r>
        <w:rPr>
          <w:b/>
          <w:i/>
          <w:sz w:val="22"/>
          <w:szCs w:val="22"/>
        </w:rPr>
        <w:t xml:space="preserve"> </w:t>
      </w:r>
      <w:r w:rsidRPr="00670380">
        <w:rPr>
          <w:b/>
          <w:i/>
          <w:sz w:val="22"/>
          <w:szCs w:val="22"/>
        </w:rPr>
        <w:t xml:space="preserve">Эмитента по досрочному погашению </w:t>
      </w:r>
      <w:r>
        <w:rPr>
          <w:b/>
          <w:i/>
          <w:sz w:val="22"/>
          <w:szCs w:val="22"/>
        </w:rPr>
        <w:t>О</w:t>
      </w:r>
      <w:r w:rsidRPr="00670380">
        <w:rPr>
          <w:b/>
          <w:i/>
          <w:sz w:val="22"/>
          <w:szCs w:val="22"/>
        </w:rPr>
        <w:t>блигаций, определенные</w:t>
      </w:r>
      <w:r>
        <w:rPr>
          <w:b/>
          <w:i/>
          <w:sz w:val="22"/>
          <w:szCs w:val="22"/>
        </w:rPr>
        <w:t xml:space="preserve"> п. 9.5</w:t>
      </w:r>
      <w:r w:rsidRPr="00670380">
        <w:rPr>
          <w:b/>
          <w:i/>
          <w:sz w:val="22"/>
          <w:szCs w:val="22"/>
        </w:rPr>
        <w:t xml:space="preserve"> Решения о выпуске</w:t>
      </w:r>
      <w:r>
        <w:rPr>
          <w:b/>
          <w:i/>
          <w:sz w:val="22"/>
          <w:szCs w:val="22"/>
        </w:rPr>
        <w:t xml:space="preserve"> </w:t>
      </w:r>
      <w:r w:rsidRPr="00670380">
        <w:rPr>
          <w:b/>
          <w:i/>
          <w:sz w:val="22"/>
          <w:szCs w:val="22"/>
        </w:rPr>
        <w:t xml:space="preserve">и п. </w:t>
      </w:r>
      <w:r>
        <w:rPr>
          <w:b/>
          <w:i/>
          <w:sz w:val="22"/>
          <w:szCs w:val="22"/>
        </w:rPr>
        <w:t>8.9.5</w:t>
      </w:r>
      <w:r w:rsidRPr="00670380">
        <w:rPr>
          <w:b/>
          <w:i/>
          <w:sz w:val="22"/>
          <w:szCs w:val="22"/>
        </w:rPr>
        <w:t xml:space="preserve"> Проспекта, надлежаще выполненными.</w:t>
      </w:r>
    </w:p>
    <w:p w:rsidR="00EE44B5" w:rsidRPr="00670380" w:rsidRDefault="00EE44B5" w:rsidP="00EE44B5">
      <w:pPr>
        <w:spacing w:before="60" w:after="60"/>
        <w:jc w:val="both"/>
        <w:rPr>
          <w:b/>
          <w:i/>
          <w:sz w:val="22"/>
          <w:szCs w:val="22"/>
        </w:rPr>
      </w:pPr>
      <w:r w:rsidRPr="00670380">
        <w:rPr>
          <w:b/>
          <w:i/>
          <w:sz w:val="22"/>
          <w:szCs w:val="22"/>
        </w:rPr>
        <w:t>Эмитент обязан направить в НРД:</w:t>
      </w:r>
    </w:p>
    <w:p w:rsidR="00EE44B5" w:rsidRPr="00670380" w:rsidRDefault="00EE44B5" w:rsidP="00EE44B5">
      <w:pPr>
        <w:spacing w:before="60" w:after="60"/>
        <w:jc w:val="both"/>
        <w:rPr>
          <w:b/>
          <w:i/>
          <w:sz w:val="22"/>
          <w:szCs w:val="22"/>
        </w:rPr>
      </w:pPr>
      <w:r w:rsidRPr="00670380">
        <w:rPr>
          <w:b/>
          <w:i/>
          <w:sz w:val="22"/>
          <w:szCs w:val="22"/>
        </w:rPr>
        <w:t xml:space="preserve">· уведомление о наступлении события, дающего владельцу </w:t>
      </w:r>
      <w:r>
        <w:rPr>
          <w:b/>
          <w:i/>
          <w:sz w:val="22"/>
          <w:szCs w:val="22"/>
        </w:rPr>
        <w:t>О</w:t>
      </w:r>
      <w:r w:rsidRPr="00670380">
        <w:rPr>
          <w:b/>
          <w:i/>
          <w:sz w:val="22"/>
          <w:szCs w:val="22"/>
        </w:rPr>
        <w:t>блигаций право требовать</w:t>
      </w:r>
      <w:r>
        <w:rPr>
          <w:b/>
          <w:i/>
          <w:sz w:val="22"/>
          <w:szCs w:val="22"/>
        </w:rPr>
        <w:t xml:space="preserve"> </w:t>
      </w:r>
      <w:r w:rsidRPr="00670380">
        <w:rPr>
          <w:b/>
          <w:i/>
          <w:sz w:val="22"/>
          <w:szCs w:val="22"/>
        </w:rPr>
        <w:t>возмещения номинальной стоимости (непогашенной части номинальной стоимости)</w:t>
      </w:r>
      <w:r>
        <w:rPr>
          <w:b/>
          <w:i/>
          <w:sz w:val="22"/>
          <w:szCs w:val="22"/>
        </w:rPr>
        <w:t xml:space="preserve"> О</w:t>
      </w:r>
      <w:r w:rsidRPr="00670380">
        <w:rPr>
          <w:b/>
          <w:i/>
          <w:sz w:val="22"/>
          <w:szCs w:val="22"/>
        </w:rPr>
        <w:t>блигаций и выплаты причитающегося ему накопленного купонного дохода по</w:t>
      </w:r>
      <w:r>
        <w:rPr>
          <w:b/>
          <w:i/>
          <w:sz w:val="22"/>
          <w:szCs w:val="22"/>
        </w:rPr>
        <w:t xml:space="preserve"> О</w:t>
      </w:r>
      <w:r w:rsidRPr="00670380">
        <w:rPr>
          <w:b/>
          <w:i/>
          <w:sz w:val="22"/>
          <w:szCs w:val="22"/>
        </w:rPr>
        <w:t>блигациям, и что Эмитент принимает Требования о досрочном погашении</w:t>
      </w:r>
      <w:r>
        <w:rPr>
          <w:b/>
          <w:i/>
          <w:sz w:val="22"/>
          <w:szCs w:val="22"/>
        </w:rPr>
        <w:t xml:space="preserve"> О</w:t>
      </w:r>
      <w:r w:rsidRPr="00670380">
        <w:rPr>
          <w:b/>
          <w:i/>
          <w:sz w:val="22"/>
          <w:szCs w:val="22"/>
        </w:rPr>
        <w:t>блигаций;</w:t>
      </w:r>
    </w:p>
    <w:p w:rsidR="00EE44B5" w:rsidRPr="00670380" w:rsidRDefault="00EE44B5" w:rsidP="00EE44B5">
      <w:pPr>
        <w:spacing w:before="60" w:after="60"/>
        <w:jc w:val="both"/>
        <w:rPr>
          <w:b/>
          <w:i/>
          <w:sz w:val="22"/>
          <w:szCs w:val="22"/>
        </w:rPr>
      </w:pPr>
      <w:r w:rsidRPr="00670380">
        <w:rPr>
          <w:b/>
          <w:i/>
          <w:sz w:val="22"/>
          <w:szCs w:val="22"/>
        </w:rPr>
        <w:t xml:space="preserve">· уведомление о дате досрочного погашения всех </w:t>
      </w:r>
      <w:r>
        <w:rPr>
          <w:b/>
          <w:i/>
          <w:sz w:val="22"/>
          <w:szCs w:val="22"/>
        </w:rPr>
        <w:t>О</w:t>
      </w:r>
      <w:r w:rsidRPr="00670380">
        <w:rPr>
          <w:b/>
          <w:i/>
          <w:sz w:val="22"/>
          <w:szCs w:val="22"/>
        </w:rPr>
        <w:t>блигаций</w:t>
      </w:r>
      <w:r>
        <w:rPr>
          <w:b/>
          <w:i/>
          <w:sz w:val="22"/>
          <w:szCs w:val="22"/>
        </w:rPr>
        <w:t xml:space="preserve"> </w:t>
      </w:r>
      <w:r w:rsidRPr="00670380">
        <w:rPr>
          <w:b/>
          <w:i/>
          <w:sz w:val="22"/>
          <w:szCs w:val="22"/>
        </w:rPr>
        <w:t>(в случае ее наступления).</w:t>
      </w:r>
    </w:p>
    <w:p w:rsidR="00EE44B5" w:rsidRPr="00670380" w:rsidRDefault="00EE44B5" w:rsidP="00EE44B5">
      <w:pPr>
        <w:spacing w:before="60" w:after="60"/>
        <w:jc w:val="both"/>
        <w:rPr>
          <w:b/>
          <w:i/>
          <w:sz w:val="22"/>
          <w:szCs w:val="22"/>
        </w:rPr>
      </w:pPr>
      <w:r w:rsidRPr="00670380">
        <w:rPr>
          <w:b/>
          <w:i/>
          <w:sz w:val="22"/>
          <w:szCs w:val="22"/>
        </w:rPr>
        <w:t xml:space="preserve">Требования о досрочном погашении </w:t>
      </w:r>
      <w:r>
        <w:rPr>
          <w:b/>
          <w:i/>
          <w:sz w:val="22"/>
          <w:szCs w:val="22"/>
        </w:rPr>
        <w:t>О</w:t>
      </w:r>
      <w:r w:rsidRPr="00670380">
        <w:rPr>
          <w:b/>
          <w:i/>
          <w:sz w:val="22"/>
          <w:szCs w:val="22"/>
        </w:rPr>
        <w:t>блигаций представляются Эмитенту под</w:t>
      </w:r>
      <w:r>
        <w:rPr>
          <w:b/>
          <w:i/>
          <w:sz w:val="22"/>
          <w:szCs w:val="22"/>
        </w:rPr>
        <w:t xml:space="preserve"> </w:t>
      </w:r>
      <w:r w:rsidRPr="00670380">
        <w:rPr>
          <w:b/>
          <w:i/>
          <w:sz w:val="22"/>
          <w:szCs w:val="22"/>
        </w:rPr>
        <w:t>роспись с 10 часов 00 минут до 17 часов 00 минут по московскому времени или заказным письмом с</w:t>
      </w:r>
      <w:r>
        <w:rPr>
          <w:b/>
          <w:i/>
          <w:sz w:val="22"/>
          <w:szCs w:val="22"/>
        </w:rPr>
        <w:t xml:space="preserve"> </w:t>
      </w:r>
      <w:r w:rsidRPr="00670380">
        <w:rPr>
          <w:b/>
          <w:i/>
          <w:sz w:val="22"/>
          <w:szCs w:val="22"/>
        </w:rPr>
        <w:t>уведомлением о вручении по почтовому адресу Эмитента.</w:t>
      </w:r>
    </w:p>
    <w:p w:rsidR="00EE44B5" w:rsidRPr="00670380" w:rsidRDefault="00EE44B5" w:rsidP="00EE44B5">
      <w:pPr>
        <w:spacing w:before="60" w:after="60"/>
        <w:jc w:val="both"/>
        <w:rPr>
          <w:b/>
          <w:i/>
          <w:sz w:val="22"/>
          <w:szCs w:val="22"/>
        </w:rPr>
      </w:pPr>
      <w:r>
        <w:rPr>
          <w:b/>
          <w:i/>
          <w:sz w:val="22"/>
          <w:szCs w:val="22"/>
        </w:rPr>
        <w:t>О</w:t>
      </w:r>
      <w:r w:rsidRPr="00670380">
        <w:rPr>
          <w:b/>
          <w:i/>
          <w:sz w:val="22"/>
          <w:szCs w:val="22"/>
        </w:rPr>
        <w:t>блигации досрочно погашаются по требованиям их владельцев, предъявленным в</w:t>
      </w:r>
      <w:r>
        <w:rPr>
          <w:b/>
          <w:i/>
          <w:sz w:val="22"/>
          <w:szCs w:val="22"/>
        </w:rPr>
        <w:t xml:space="preserve"> </w:t>
      </w:r>
      <w:r w:rsidRPr="00670380">
        <w:rPr>
          <w:b/>
          <w:i/>
          <w:sz w:val="22"/>
          <w:szCs w:val="22"/>
        </w:rPr>
        <w:t xml:space="preserve">вышеуказанный срок, не позднее 7 (Семи) рабочих дней </w:t>
      </w:r>
      <w:proofErr w:type="gramStart"/>
      <w:r w:rsidRPr="00670380">
        <w:rPr>
          <w:b/>
          <w:i/>
          <w:sz w:val="22"/>
          <w:szCs w:val="22"/>
        </w:rPr>
        <w:t>с даты получения</w:t>
      </w:r>
      <w:proofErr w:type="gramEnd"/>
      <w:r w:rsidRPr="00670380">
        <w:rPr>
          <w:b/>
          <w:i/>
          <w:sz w:val="22"/>
          <w:szCs w:val="22"/>
        </w:rPr>
        <w:t xml:space="preserve"> соответствующих</w:t>
      </w:r>
      <w:r>
        <w:rPr>
          <w:b/>
          <w:i/>
          <w:sz w:val="22"/>
          <w:szCs w:val="22"/>
        </w:rPr>
        <w:t xml:space="preserve"> </w:t>
      </w:r>
      <w:r w:rsidRPr="00670380">
        <w:rPr>
          <w:b/>
          <w:i/>
          <w:sz w:val="22"/>
          <w:szCs w:val="22"/>
        </w:rPr>
        <w:t>Требований Эмитентом.</w:t>
      </w:r>
    </w:p>
    <w:p w:rsidR="00EE44B5" w:rsidRPr="00670380" w:rsidRDefault="00EE44B5" w:rsidP="00EE44B5">
      <w:pPr>
        <w:spacing w:before="60" w:after="60"/>
        <w:jc w:val="both"/>
        <w:rPr>
          <w:sz w:val="22"/>
          <w:szCs w:val="22"/>
        </w:rPr>
      </w:pPr>
      <w:r w:rsidRPr="00670380">
        <w:rPr>
          <w:sz w:val="22"/>
          <w:szCs w:val="22"/>
        </w:rPr>
        <w:t>Порядок раскрытия Эмитентом информации о досрочном погашении облигаций:</w:t>
      </w:r>
    </w:p>
    <w:p w:rsidR="00EE44B5" w:rsidRPr="00860743" w:rsidRDefault="00EE44B5" w:rsidP="00EE44B5">
      <w:pPr>
        <w:spacing w:before="60" w:after="60"/>
        <w:jc w:val="both"/>
        <w:rPr>
          <w:b/>
          <w:i/>
          <w:sz w:val="22"/>
          <w:szCs w:val="22"/>
        </w:rPr>
      </w:pPr>
      <w:r w:rsidRPr="00860743">
        <w:rPr>
          <w:b/>
          <w:i/>
          <w:sz w:val="22"/>
          <w:szCs w:val="22"/>
        </w:rPr>
        <w:t xml:space="preserve">При наступлении события, дающего право владельцам Облигаций требовать досрочного погашения Облигаций, Эмитент раскрывает информацию </w:t>
      </w:r>
      <w:r>
        <w:rPr>
          <w:b/>
          <w:i/>
          <w:sz w:val="22"/>
          <w:szCs w:val="22"/>
        </w:rPr>
        <w:t>в порядке, предусмотренном действующим законодательством Российской Федерации</w:t>
      </w:r>
      <w:r>
        <w:rPr>
          <w:b/>
          <w:i/>
          <w:iCs/>
          <w:sz w:val="22"/>
          <w:szCs w:val="22"/>
        </w:rPr>
        <w:t xml:space="preserve">, </w:t>
      </w:r>
      <w:r w:rsidRPr="00860743">
        <w:rPr>
          <w:b/>
          <w:i/>
          <w:sz w:val="22"/>
          <w:szCs w:val="22"/>
        </w:rPr>
        <w:t xml:space="preserve">в следующие сроки </w:t>
      </w:r>
      <w:proofErr w:type="gramStart"/>
      <w:r w:rsidRPr="00860743">
        <w:rPr>
          <w:b/>
          <w:i/>
          <w:sz w:val="22"/>
          <w:szCs w:val="22"/>
        </w:rPr>
        <w:t>с даты возникновения</w:t>
      </w:r>
      <w:proofErr w:type="gramEnd"/>
      <w:r w:rsidRPr="00860743">
        <w:rPr>
          <w:b/>
          <w:i/>
          <w:sz w:val="22"/>
          <w:szCs w:val="22"/>
        </w:rPr>
        <w:t xml:space="preserve"> такого события:</w:t>
      </w:r>
    </w:p>
    <w:p w:rsidR="00EE44B5" w:rsidRPr="00860743" w:rsidRDefault="00EE44B5" w:rsidP="00EE44B5">
      <w:pPr>
        <w:numPr>
          <w:ilvl w:val="0"/>
          <w:numId w:val="11"/>
        </w:numPr>
        <w:spacing w:before="60" w:after="60"/>
        <w:jc w:val="both"/>
        <w:rPr>
          <w:b/>
          <w:i/>
          <w:sz w:val="22"/>
          <w:szCs w:val="22"/>
        </w:rPr>
      </w:pPr>
      <w:r w:rsidRPr="00860743">
        <w:rPr>
          <w:b/>
          <w:i/>
          <w:sz w:val="22"/>
          <w:szCs w:val="22"/>
        </w:rPr>
        <w:t>в ленте новостей – не позднее 1 (Одного) дня;</w:t>
      </w:r>
    </w:p>
    <w:p w:rsidR="00EE44B5" w:rsidRPr="00860743" w:rsidRDefault="00EE44B5" w:rsidP="00EE44B5">
      <w:pPr>
        <w:numPr>
          <w:ilvl w:val="0"/>
          <w:numId w:val="11"/>
        </w:numPr>
        <w:spacing w:before="60" w:after="60"/>
        <w:jc w:val="both"/>
        <w:rPr>
          <w:b/>
          <w:i/>
          <w:sz w:val="22"/>
          <w:szCs w:val="22"/>
        </w:rPr>
      </w:pPr>
      <w:r w:rsidRPr="00860743">
        <w:rPr>
          <w:b/>
          <w:i/>
          <w:sz w:val="22"/>
          <w:szCs w:val="22"/>
        </w:rPr>
        <w:t xml:space="preserve">на странице </w:t>
      </w:r>
      <w:r>
        <w:rPr>
          <w:b/>
          <w:i/>
          <w:sz w:val="22"/>
          <w:szCs w:val="22"/>
        </w:rPr>
        <w:t xml:space="preserve">Эмитента </w:t>
      </w:r>
      <w:r w:rsidRPr="00860743">
        <w:rPr>
          <w:b/>
          <w:i/>
          <w:sz w:val="22"/>
          <w:szCs w:val="22"/>
        </w:rPr>
        <w:t>в сети Интернет – не позднее 2 (Двух) дней.</w:t>
      </w:r>
    </w:p>
    <w:p w:rsidR="00EE44B5" w:rsidRPr="00860743" w:rsidRDefault="00EE44B5" w:rsidP="00EE44B5">
      <w:pPr>
        <w:spacing w:before="60" w:after="60"/>
        <w:jc w:val="both"/>
        <w:rPr>
          <w:b/>
          <w:i/>
          <w:sz w:val="22"/>
          <w:szCs w:val="22"/>
        </w:rPr>
      </w:pPr>
      <w:r w:rsidRPr="00860743">
        <w:rPr>
          <w:b/>
          <w:i/>
          <w:sz w:val="22"/>
          <w:szCs w:val="22"/>
        </w:rPr>
        <w:t xml:space="preserve">При этом публикация на странице </w:t>
      </w:r>
      <w:r>
        <w:rPr>
          <w:b/>
          <w:i/>
          <w:sz w:val="22"/>
          <w:szCs w:val="22"/>
        </w:rPr>
        <w:t xml:space="preserve">Эмитента </w:t>
      </w:r>
      <w:r w:rsidRPr="00860743">
        <w:rPr>
          <w:b/>
          <w:i/>
          <w:sz w:val="22"/>
          <w:szCs w:val="22"/>
        </w:rPr>
        <w:t>в сети Интернет осуществляется после публикации в ленте новостей.</w:t>
      </w:r>
    </w:p>
    <w:p w:rsidR="00EE44B5" w:rsidRPr="00860743" w:rsidRDefault="00EE44B5" w:rsidP="00EE44B5">
      <w:pPr>
        <w:spacing w:before="60" w:after="60"/>
        <w:jc w:val="both"/>
        <w:rPr>
          <w:b/>
          <w:bCs/>
          <w:i/>
          <w:iCs/>
          <w:sz w:val="22"/>
          <w:szCs w:val="22"/>
        </w:rPr>
      </w:pPr>
      <w:r w:rsidRPr="00860743">
        <w:rPr>
          <w:b/>
          <w:i/>
          <w:sz w:val="22"/>
          <w:szCs w:val="22"/>
        </w:rPr>
        <w:t>Указанное сообщение о досрочном погашении Облигаций должно содержать условия досрочного погашения (в том числе стоимость досрочного погашения, срок и порядок осуществления Эмитентом досрочного погашения Облигаций).</w:t>
      </w:r>
    </w:p>
    <w:p w:rsidR="00EE44B5" w:rsidRPr="00860743" w:rsidRDefault="00EE44B5" w:rsidP="00EE44B5">
      <w:pPr>
        <w:spacing w:before="60" w:after="60"/>
        <w:jc w:val="both"/>
        <w:rPr>
          <w:b/>
          <w:i/>
          <w:sz w:val="22"/>
          <w:szCs w:val="22"/>
        </w:rPr>
      </w:pPr>
      <w:r w:rsidRPr="00860743">
        <w:rPr>
          <w:b/>
          <w:i/>
          <w:sz w:val="22"/>
          <w:szCs w:val="22"/>
        </w:rPr>
        <w:t xml:space="preserve">Эмитент информирует Биржу и НРД о наступлении события, дающего право владельцам Облигаций требовать досрочного погашения Облигаций, а также о периоде приема Требований о досрочном погашении Облигаций и дате досрочного погашения Облигаций не позднее 1 (Одного) дня </w:t>
      </w:r>
      <w:proofErr w:type="gramStart"/>
      <w:r w:rsidRPr="00860743">
        <w:rPr>
          <w:b/>
          <w:i/>
          <w:sz w:val="22"/>
          <w:szCs w:val="22"/>
        </w:rPr>
        <w:t>с даты наступления</w:t>
      </w:r>
      <w:proofErr w:type="gramEnd"/>
      <w:r w:rsidRPr="00860743">
        <w:rPr>
          <w:b/>
          <w:i/>
          <w:sz w:val="22"/>
          <w:szCs w:val="22"/>
        </w:rPr>
        <w:t xml:space="preserve"> таких событий.</w:t>
      </w:r>
    </w:p>
    <w:p w:rsidR="00EE44B5" w:rsidRPr="00860743" w:rsidRDefault="00EE44B5" w:rsidP="00EE44B5">
      <w:pPr>
        <w:spacing w:before="60" w:after="60"/>
        <w:jc w:val="both"/>
        <w:rPr>
          <w:b/>
          <w:bCs/>
          <w:i/>
          <w:iCs/>
          <w:sz w:val="22"/>
          <w:szCs w:val="22"/>
        </w:rPr>
      </w:pPr>
      <w:r w:rsidRPr="00860743">
        <w:rPr>
          <w:b/>
          <w:bCs/>
          <w:i/>
          <w:iCs/>
          <w:sz w:val="22"/>
          <w:szCs w:val="22"/>
        </w:rPr>
        <w:t xml:space="preserve">После досрочного погашения Эмитентом Облигаций Эмитент публикует информацию об итогах досрочного погашении Облигаций. </w:t>
      </w:r>
    </w:p>
    <w:p w:rsidR="00EE44B5" w:rsidRPr="00860743" w:rsidRDefault="00EE44B5" w:rsidP="00EE44B5">
      <w:pPr>
        <w:spacing w:before="60" w:after="60"/>
        <w:jc w:val="both"/>
        <w:rPr>
          <w:b/>
          <w:bCs/>
          <w:i/>
          <w:iCs/>
          <w:sz w:val="22"/>
          <w:szCs w:val="22"/>
        </w:rPr>
      </w:pPr>
      <w:r w:rsidRPr="00860743">
        <w:rPr>
          <w:b/>
          <w:bCs/>
          <w:i/>
          <w:iCs/>
          <w:sz w:val="22"/>
          <w:szCs w:val="22"/>
        </w:rPr>
        <w:t>Указанная информация (включая количество погашенных Облигаций) публикуется в</w:t>
      </w:r>
      <w:r>
        <w:rPr>
          <w:b/>
          <w:bCs/>
          <w:i/>
          <w:iCs/>
          <w:sz w:val="22"/>
          <w:szCs w:val="22"/>
        </w:rPr>
        <w:t xml:space="preserve"> порядке, предусмотренном действующим законодательством Российской Федерации,</w:t>
      </w:r>
      <w:r w:rsidRPr="00860743">
        <w:rPr>
          <w:b/>
          <w:bCs/>
          <w:i/>
          <w:iCs/>
          <w:sz w:val="22"/>
          <w:szCs w:val="22"/>
        </w:rPr>
        <w:t xml:space="preserve"> в следующие сроки </w:t>
      </w:r>
      <w:proofErr w:type="gramStart"/>
      <w:r w:rsidRPr="00860743">
        <w:rPr>
          <w:b/>
          <w:bCs/>
          <w:i/>
          <w:iCs/>
          <w:sz w:val="22"/>
          <w:szCs w:val="22"/>
        </w:rPr>
        <w:t>с даты окончания</w:t>
      </w:r>
      <w:proofErr w:type="gramEnd"/>
      <w:r w:rsidRPr="00860743">
        <w:rPr>
          <w:b/>
          <w:bCs/>
          <w:i/>
          <w:iCs/>
          <w:sz w:val="22"/>
          <w:szCs w:val="22"/>
        </w:rPr>
        <w:t xml:space="preserve"> срока досрочного погашения:</w:t>
      </w:r>
    </w:p>
    <w:p w:rsidR="00EE44B5" w:rsidRPr="00860743" w:rsidRDefault="00EE44B5" w:rsidP="00EE44B5">
      <w:pPr>
        <w:numPr>
          <w:ilvl w:val="0"/>
          <w:numId w:val="11"/>
        </w:numPr>
        <w:spacing w:before="60" w:after="60"/>
        <w:jc w:val="both"/>
        <w:rPr>
          <w:b/>
          <w:i/>
          <w:sz w:val="22"/>
          <w:szCs w:val="22"/>
        </w:rPr>
      </w:pPr>
      <w:r w:rsidRPr="00860743">
        <w:rPr>
          <w:b/>
          <w:i/>
          <w:sz w:val="22"/>
          <w:szCs w:val="22"/>
        </w:rPr>
        <w:t>в ленте новостей – не позднее 1 (Одного) дня;</w:t>
      </w:r>
    </w:p>
    <w:p w:rsidR="00EE44B5" w:rsidRPr="00860743" w:rsidRDefault="00EE44B5" w:rsidP="00EE44B5">
      <w:pPr>
        <w:numPr>
          <w:ilvl w:val="0"/>
          <w:numId w:val="11"/>
        </w:numPr>
        <w:spacing w:before="60" w:after="60"/>
        <w:jc w:val="both"/>
        <w:rPr>
          <w:b/>
          <w:i/>
          <w:sz w:val="22"/>
          <w:szCs w:val="22"/>
        </w:rPr>
      </w:pPr>
      <w:r w:rsidRPr="00860743">
        <w:rPr>
          <w:b/>
          <w:i/>
          <w:sz w:val="22"/>
          <w:szCs w:val="22"/>
        </w:rPr>
        <w:t>на странице</w:t>
      </w:r>
      <w:r>
        <w:rPr>
          <w:b/>
          <w:i/>
          <w:sz w:val="22"/>
          <w:szCs w:val="22"/>
        </w:rPr>
        <w:t xml:space="preserve"> Эмитента </w:t>
      </w:r>
      <w:r w:rsidRPr="00860743">
        <w:rPr>
          <w:b/>
          <w:i/>
          <w:sz w:val="22"/>
          <w:szCs w:val="22"/>
        </w:rPr>
        <w:t>в сети Интернет</w:t>
      </w:r>
      <w:r>
        <w:rPr>
          <w:b/>
          <w:i/>
          <w:sz w:val="22"/>
          <w:szCs w:val="22"/>
        </w:rPr>
        <w:t xml:space="preserve"> – не п</w:t>
      </w:r>
      <w:r w:rsidRPr="00860743">
        <w:rPr>
          <w:b/>
          <w:i/>
          <w:sz w:val="22"/>
          <w:szCs w:val="22"/>
        </w:rPr>
        <w:t>озднее 2 (Двух) дней.</w:t>
      </w:r>
    </w:p>
    <w:p w:rsidR="00EE44B5" w:rsidRPr="00860743" w:rsidRDefault="00EE44B5" w:rsidP="00EE44B5">
      <w:pPr>
        <w:spacing w:before="60" w:after="60"/>
        <w:jc w:val="both"/>
        <w:rPr>
          <w:b/>
          <w:bCs/>
          <w:i/>
          <w:iCs/>
          <w:sz w:val="22"/>
          <w:szCs w:val="22"/>
        </w:rPr>
      </w:pPr>
      <w:r w:rsidRPr="00860743">
        <w:rPr>
          <w:b/>
          <w:bCs/>
          <w:i/>
          <w:iCs/>
          <w:sz w:val="22"/>
          <w:szCs w:val="22"/>
        </w:rPr>
        <w:lastRenderedPageBreak/>
        <w:t>При этом публикация на странице в сети Интернет осуществляется после публикации в ленте новостей.</w:t>
      </w:r>
    </w:p>
    <w:p w:rsidR="00EE44B5" w:rsidRPr="00860743" w:rsidRDefault="00EE44B5" w:rsidP="00EE44B5">
      <w:pPr>
        <w:spacing w:before="60" w:after="60"/>
        <w:jc w:val="both"/>
        <w:rPr>
          <w:b/>
          <w:bCs/>
          <w:i/>
          <w:iCs/>
          <w:sz w:val="22"/>
          <w:szCs w:val="22"/>
        </w:rPr>
      </w:pPr>
      <w:r w:rsidRPr="00860743">
        <w:rPr>
          <w:b/>
          <w:bCs/>
          <w:i/>
          <w:iCs/>
          <w:sz w:val="22"/>
          <w:szCs w:val="22"/>
        </w:rPr>
        <w:t>Эмитент публикует информацию о возникновении и (или) прекращении у владельцев Облигаций Эмитента права требовать от Эмитента досрочного погашения принадлежащих им Облигаций Эмитента в форме, порядке и сроки, установленными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p>
    <w:p w:rsidR="00EE44B5" w:rsidRPr="00860743" w:rsidRDefault="00EE44B5" w:rsidP="00EE44B5">
      <w:pPr>
        <w:spacing w:before="60" w:after="60"/>
        <w:jc w:val="both"/>
        <w:rPr>
          <w:b/>
          <w:i/>
          <w:sz w:val="22"/>
          <w:szCs w:val="22"/>
        </w:rPr>
      </w:pPr>
      <w:r w:rsidRPr="00860743">
        <w:rPr>
          <w:b/>
          <w:i/>
          <w:sz w:val="22"/>
          <w:szCs w:val="22"/>
        </w:rPr>
        <w:t>Эмитент информирует ФБ ММВБ и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w:t>
      </w:r>
    </w:p>
    <w:p w:rsidR="00EE44B5" w:rsidRPr="00860743" w:rsidRDefault="00EE44B5" w:rsidP="00EE44B5">
      <w:pPr>
        <w:spacing w:before="60" w:after="60"/>
        <w:jc w:val="both"/>
        <w:rPr>
          <w:b/>
          <w:i/>
          <w:sz w:val="22"/>
          <w:szCs w:val="22"/>
        </w:rPr>
      </w:pPr>
      <w:r w:rsidRPr="00860743">
        <w:rPr>
          <w:b/>
          <w:i/>
          <w:sz w:val="22"/>
          <w:szCs w:val="22"/>
        </w:rPr>
        <w:t>Иные условия и порядок досрочного погашения Облигаций:</w:t>
      </w:r>
    </w:p>
    <w:p w:rsidR="00EE44B5" w:rsidRPr="00860743" w:rsidRDefault="00EE44B5" w:rsidP="00EE44B5">
      <w:pPr>
        <w:spacing w:before="60" w:after="60"/>
        <w:jc w:val="both"/>
        <w:rPr>
          <w:b/>
          <w:bCs/>
          <w:i/>
          <w:iCs/>
          <w:sz w:val="22"/>
          <w:szCs w:val="22"/>
        </w:rPr>
      </w:pPr>
      <w:proofErr w:type="gramStart"/>
      <w:r w:rsidRPr="00860743">
        <w:rPr>
          <w:b/>
          <w:bCs/>
          <w:i/>
          <w:iCs/>
          <w:sz w:val="22"/>
          <w:szCs w:val="22"/>
        </w:rPr>
        <w:t>При досрочном погашении Облигаций по требованию их владельцев перевод Облигаций со счета депо, открытого в НРД Владельцу или его уполномоченному лицу на эмиссионный счет, открытый в НРД Эмитенту</w:t>
      </w:r>
      <w:r>
        <w:rPr>
          <w:b/>
          <w:bCs/>
          <w:i/>
          <w:iCs/>
          <w:sz w:val="22"/>
          <w:szCs w:val="22"/>
        </w:rPr>
        <w:t>,</w:t>
      </w:r>
      <w:r w:rsidRPr="00860743">
        <w:rPr>
          <w:b/>
          <w:bCs/>
          <w:i/>
          <w:iCs/>
          <w:sz w:val="22"/>
          <w:szCs w:val="22"/>
        </w:rPr>
        <w:t xml:space="preserve"> и перевод соответствующей суммы денежных средств с банковского счета, открытого в НРД Эмитенту или ее уполномоченному лицу на банковский счет, открытый в НРД Владельцу или лицу, уполномоченному Владельцем получать суммы досрочного погашения</w:t>
      </w:r>
      <w:proofErr w:type="gramEnd"/>
      <w:r w:rsidRPr="00860743">
        <w:rPr>
          <w:b/>
          <w:bCs/>
          <w:i/>
          <w:iCs/>
          <w:sz w:val="22"/>
          <w:szCs w:val="22"/>
        </w:rPr>
        <w:t xml:space="preserve"> по Облигациям, осуществляется по правилам, установленным НРД для осуществления переводов ценных бумаг по встречным поручениям отправителя и получателя с контролем расчетов по денежным средствам.</w:t>
      </w:r>
    </w:p>
    <w:p w:rsidR="00EE44B5" w:rsidRPr="00860743" w:rsidRDefault="00EE44B5" w:rsidP="00EE44B5">
      <w:pPr>
        <w:spacing w:before="60" w:after="60"/>
        <w:jc w:val="both"/>
        <w:rPr>
          <w:b/>
          <w:bCs/>
          <w:i/>
          <w:iCs/>
          <w:sz w:val="22"/>
          <w:szCs w:val="22"/>
        </w:rPr>
      </w:pPr>
      <w:r w:rsidRPr="00860743">
        <w:rPr>
          <w:b/>
          <w:bCs/>
          <w:i/>
          <w:iCs/>
          <w:sz w:val="22"/>
          <w:szCs w:val="22"/>
        </w:rPr>
        <w:t xml:space="preserve">Владельцы Облигаций соглашаются с тем, что взаиморасчеты при досрочном погашении Облигаций по требованию их владельцев осуществляются по правилам НРД для переводов ценных бумаг по встречным поручениям отправителя и получателя с контролем расчетов по денежным средствам. Для этих целей у Владельца Облигаций, либо у лица, уполномоченного Владельцем Облигаций получать суммы досрочного погашения по Облигациям, должен быть открыт банковский счет в НРД. </w:t>
      </w:r>
    </w:p>
    <w:p w:rsidR="00EE44B5" w:rsidRPr="00860743" w:rsidRDefault="00EE44B5" w:rsidP="00EE44B5">
      <w:pPr>
        <w:spacing w:before="60" w:after="60"/>
        <w:jc w:val="both"/>
        <w:rPr>
          <w:b/>
          <w:bCs/>
          <w:i/>
          <w:iCs/>
          <w:sz w:val="22"/>
          <w:szCs w:val="22"/>
        </w:rPr>
      </w:pPr>
      <w:r w:rsidRPr="00860743">
        <w:rPr>
          <w:b/>
          <w:bCs/>
          <w:i/>
          <w:iCs/>
          <w:sz w:val="22"/>
          <w:szCs w:val="22"/>
        </w:rPr>
        <w:t>Порядок и сроки открытия банковского счета в НРД регулируются законодательством Российской Федерации, нормативными актами Банка России, а также условиями договора, заключенного с НРД.</w:t>
      </w:r>
    </w:p>
    <w:p w:rsidR="00EE44B5" w:rsidRPr="00860743" w:rsidRDefault="00EE44B5" w:rsidP="00EE44B5">
      <w:pPr>
        <w:spacing w:before="60" w:after="60"/>
        <w:jc w:val="both"/>
        <w:rPr>
          <w:b/>
          <w:bCs/>
          <w:i/>
          <w:iCs/>
          <w:sz w:val="22"/>
          <w:szCs w:val="22"/>
        </w:rPr>
      </w:pPr>
      <w:r w:rsidRPr="00860743">
        <w:rPr>
          <w:b/>
          <w:bCs/>
          <w:i/>
          <w:iCs/>
          <w:sz w:val="22"/>
          <w:szCs w:val="22"/>
        </w:rPr>
        <w:t>При этом Владельцы Облигаций - физические лица соглашаются с тем, что взаиморасчеты при досрочном погашении Облигаций по требованию их владельцев осуществляются исключительно через банковский счет юридического лица, уполномоченного Владельцем Облигаций - физическим лицом получать суммы досрочного погашения по Облигациям.</w:t>
      </w:r>
    </w:p>
    <w:p w:rsidR="00EE44B5" w:rsidRPr="00860743" w:rsidRDefault="00EE44B5" w:rsidP="00EE44B5">
      <w:pPr>
        <w:spacing w:before="60" w:after="60"/>
        <w:jc w:val="both"/>
        <w:rPr>
          <w:b/>
          <w:bCs/>
          <w:i/>
          <w:iCs/>
          <w:sz w:val="22"/>
          <w:szCs w:val="22"/>
        </w:rPr>
      </w:pPr>
    </w:p>
    <w:p w:rsidR="00EE44B5" w:rsidRPr="00860743" w:rsidRDefault="00EE44B5" w:rsidP="00EE44B5">
      <w:pPr>
        <w:spacing w:before="60" w:after="60"/>
        <w:jc w:val="both"/>
        <w:rPr>
          <w:b/>
          <w:bCs/>
          <w:i/>
          <w:iCs/>
          <w:sz w:val="22"/>
          <w:szCs w:val="22"/>
        </w:rPr>
      </w:pPr>
      <w:bookmarkStart w:id="146" w:name="OLE_LINK42"/>
      <w:r w:rsidRPr="00860743">
        <w:rPr>
          <w:b/>
          <w:bCs/>
          <w:i/>
          <w:iCs/>
          <w:sz w:val="22"/>
          <w:szCs w:val="22"/>
        </w:rPr>
        <w:t>Владелец Облигаций либо лицо уполномоченное владельцем совершать действия, направленные на досрочное погашение Облигаций (в том числе депонент НРД либо номинальный держатель - депонент НРД)</w:t>
      </w:r>
      <w:r w:rsidRPr="00860743">
        <w:rPr>
          <w:b/>
          <w:i/>
          <w:sz w:val="22"/>
          <w:szCs w:val="22"/>
        </w:rPr>
        <w:t>,</w:t>
      </w:r>
      <w:r w:rsidRPr="00860743">
        <w:rPr>
          <w:b/>
          <w:bCs/>
          <w:i/>
          <w:iCs/>
          <w:sz w:val="22"/>
          <w:szCs w:val="22"/>
        </w:rPr>
        <w:t xml:space="preserve"> представляет Эмитенту письменное Требование о досрочном погашении Облигаций с приложением следующих документов:</w:t>
      </w:r>
    </w:p>
    <w:p w:rsidR="00EE44B5" w:rsidRPr="00860743" w:rsidRDefault="00EE44B5" w:rsidP="00EE44B5">
      <w:pPr>
        <w:numPr>
          <w:ilvl w:val="0"/>
          <w:numId w:val="11"/>
        </w:numPr>
        <w:spacing w:before="60" w:after="60"/>
        <w:jc w:val="both"/>
        <w:rPr>
          <w:b/>
          <w:i/>
          <w:sz w:val="22"/>
          <w:szCs w:val="22"/>
        </w:rPr>
      </w:pPr>
      <w:r w:rsidRPr="00860743">
        <w:rPr>
          <w:b/>
          <w:i/>
          <w:sz w:val="22"/>
          <w:szCs w:val="22"/>
        </w:rPr>
        <w:t>копия выписки по счету депо владельца Облигаций;</w:t>
      </w:r>
    </w:p>
    <w:p w:rsidR="00EE44B5" w:rsidRPr="00860743" w:rsidRDefault="00EE44B5" w:rsidP="00EE44B5">
      <w:pPr>
        <w:numPr>
          <w:ilvl w:val="0"/>
          <w:numId w:val="11"/>
        </w:numPr>
        <w:spacing w:before="60" w:after="60"/>
        <w:jc w:val="both"/>
        <w:rPr>
          <w:b/>
          <w:i/>
          <w:sz w:val="22"/>
          <w:szCs w:val="22"/>
        </w:rPr>
      </w:pPr>
      <w:r w:rsidRPr="00860743">
        <w:rPr>
          <w:b/>
          <w:i/>
          <w:sz w:val="22"/>
          <w:szCs w:val="22"/>
        </w:rPr>
        <w:t>документов, подтверждающих полномочия лиц, подписавших требование от имени владельца Облигаций (в случае предъявления требования</w:t>
      </w:r>
      <w:r>
        <w:rPr>
          <w:b/>
          <w:i/>
          <w:sz w:val="22"/>
          <w:szCs w:val="22"/>
        </w:rPr>
        <w:t xml:space="preserve"> уполномоченным лицом </w:t>
      </w:r>
      <w:r w:rsidRPr="00860743">
        <w:rPr>
          <w:b/>
          <w:i/>
          <w:sz w:val="22"/>
          <w:szCs w:val="22"/>
        </w:rPr>
        <w:t>владельца Облигаций).</w:t>
      </w:r>
    </w:p>
    <w:p w:rsidR="00EE44B5" w:rsidRPr="00860743" w:rsidRDefault="00EE44B5" w:rsidP="00EE44B5">
      <w:pPr>
        <w:spacing w:before="60" w:after="60"/>
        <w:jc w:val="both"/>
        <w:rPr>
          <w:b/>
          <w:bCs/>
          <w:i/>
          <w:iCs/>
          <w:sz w:val="22"/>
          <w:szCs w:val="22"/>
        </w:rPr>
      </w:pPr>
      <w:bookmarkStart w:id="147" w:name="OLE_LINK43"/>
      <w:bookmarkEnd w:id="146"/>
      <w:r w:rsidRPr="00860743">
        <w:rPr>
          <w:b/>
          <w:bCs/>
          <w:i/>
          <w:iCs/>
          <w:sz w:val="22"/>
          <w:szCs w:val="22"/>
        </w:rPr>
        <w:t>Требование должно содержать наименование события, давшее право владельцу Облигаций на досрочное погашение, а также:</w:t>
      </w:r>
    </w:p>
    <w:p w:rsidR="00EE44B5" w:rsidRPr="00226324" w:rsidRDefault="00EE44B5" w:rsidP="00EE44B5">
      <w:pPr>
        <w:pStyle w:val="Default"/>
        <w:jc w:val="both"/>
        <w:rPr>
          <w:b/>
          <w:bCs/>
          <w:i/>
          <w:iCs/>
          <w:sz w:val="22"/>
          <w:szCs w:val="22"/>
        </w:rPr>
      </w:pPr>
      <w:r w:rsidRPr="00860743">
        <w:rPr>
          <w:b/>
          <w:bCs/>
          <w:i/>
          <w:iCs/>
          <w:sz w:val="22"/>
          <w:szCs w:val="22"/>
        </w:rPr>
        <w:t xml:space="preserve">а) </w:t>
      </w:r>
      <w:r w:rsidRPr="00226324">
        <w:rPr>
          <w:b/>
          <w:bCs/>
          <w:i/>
          <w:iCs/>
          <w:sz w:val="22"/>
          <w:szCs w:val="22"/>
        </w:rPr>
        <w:t>полное наименование (Ф.И.О. владельца - для физиче</w:t>
      </w:r>
      <w:r>
        <w:rPr>
          <w:b/>
          <w:bCs/>
          <w:i/>
          <w:iCs/>
          <w:sz w:val="22"/>
          <w:szCs w:val="22"/>
        </w:rPr>
        <w:t>ского лица) владельца О</w:t>
      </w:r>
      <w:r w:rsidRPr="00226324">
        <w:rPr>
          <w:b/>
          <w:bCs/>
          <w:i/>
          <w:iCs/>
          <w:sz w:val="22"/>
          <w:szCs w:val="22"/>
        </w:rPr>
        <w:t>блигаций и лица, уполн</w:t>
      </w:r>
      <w:r>
        <w:rPr>
          <w:b/>
          <w:bCs/>
          <w:i/>
          <w:iCs/>
          <w:sz w:val="22"/>
          <w:szCs w:val="22"/>
        </w:rPr>
        <w:t>омоченного владельцем О</w:t>
      </w:r>
      <w:r w:rsidRPr="00226324">
        <w:rPr>
          <w:b/>
          <w:bCs/>
          <w:i/>
          <w:iCs/>
          <w:sz w:val="22"/>
          <w:szCs w:val="22"/>
        </w:rPr>
        <w:t>блигаций получать суммы до</w:t>
      </w:r>
      <w:r>
        <w:rPr>
          <w:b/>
          <w:bCs/>
          <w:i/>
          <w:iCs/>
          <w:sz w:val="22"/>
          <w:szCs w:val="22"/>
        </w:rPr>
        <w:t>срочного погашения по О</w:t>
      </w:r>
      <w:r w:rsidRPr="00226324">
        <w:rPr>
          <w:b/>
          <w:bCs/>
          <w:i/>
          <w:iCs/>
          <w:sz w:val="22"/>
          <w:szCs w:val="22"/>
        </w:rPr>
        <w:t xml:space="preserve">блигациям; </w:t>
      </w:r>
    </w:p>
    <w:p w:rsidR="00EE44B5" w:rsidRPr="003E2BD6" w:rsidRDefault="00EE44B5" w:rsidP="00EE44B5">
      <w:pPr>
        <w:spacing w:before="60" w:after="60"/>
        <w:jc w:val="both"/>
        <w:rPr>
          <w:b/>
          <w:bCs/>
          <w:i/>
          <w:iCs/>
          <w:sz w:val="22"/>
          <w:szCs w:val="22"/>
        </w:rPr>
      </w:pPr>
      <w:r w:rsidRPr="00860743">
        <w:rPr>
          <w:b/>
          <w:bCs/>
          <w:i/>
          <w:iCs/>
          <w:sz w:val="22"/>
          <w:szCs w:val="22"/>
        </w:rPr>
        <w:t xml:space="preserve">б) </w:t>
      </w:r>
      <w:r w:rsidRPr="003E2BD6">
        <w:rPr>
          <w:b/>
          <w:bCs/>
          <w:i/>
          <w:iCs/>
          <w:sz w:val="22"/>
          <w:szCs w:val="22"/>
        </w:rPr>
        <w:t>количес</w:t>
      </w:r>
      <w:r>
        <w:rPr>
          <w:b/>
          <w:bCs/>
          <w:i/>
          <w:iCs/>
          <w:sz w:val="22"/>
          <w:szCs w:val="22"/>
        </w:rPr>
        <w:t>тво О</w:t>
      </w:r>
      <w:r w:rsidRPr="003E2BD6">
        <w:rPr>
          <w:b/>
          <w:bCs/>
          <w:i/>
          <w:iCs/>
          <w:sz w:val="22"/>
          <w:szCs w:val="22"/>
        </w:rPr>
        <w:t>блигаций, учитываемых на</w:t>
      </w:r>
      <w:r>
        <w:rPr>
          <w:b/>
          <w:bCs/>
          <w:i/>
          <w:iCs/>
          <w:sz w:val="22"/>
          <w:szCs w:val="22"/>
        </w:rPr>
        <w:t xml:space="preserve"> счете депо владельца О</w:t>
      </w:r>
      <w:r w:rsidRPr="003E2BD6">
        <w:rPr>
          <w:b/>
          <w:bCs/>
          <w:i/>
          <w:iCs/>
          <w:sz w:val="22"/>
          <w:szCs w:val="22"/>
        </w:rPr>
        <w:t xml:space="preserve">блигаций или его уполномоченного лица; </w:t>
      </w:r>
    </w:p>
    <w:p w:rsidR="00EE44B5" w:rsidRPr="003E2BD6" w:rsidRDefault="00EE44B5" w:rsidP="00EE44B5">
      <w:pPr>
        <w:spacing w:before="60" w:after="60"/>
        <w:jc w:val="both"/>
        <w:rPr>
          <w:b/>
          <w:bCs/>
          <w:i/>
          <w:iCs/>
          <w:sz w:val="22"/>
          <w:szCs w:val="22"/>
        </w:rPr>
      </w:pPr>
      <w:r w:rsidRPr="00860743">
        <w:rPr>
          <w:b/>
          <w:bCs/>
          <w:i/>
          <w:iCs/>
          <w:sz w:val="22"/>
          <w:szCs w:val="22"/>
        </w:rPr>
        <w:t xml:space="preserve">в) </w:t>
      </w:r>
      <w:r w:rsidRPr="003E2BD6">
        <w:rPr>
          <w:b/>
          <w:bCs/>
          <w:i/>
          <w:iCs/>
          <w:sz w:val="22"/>
          <w:szCs w:val="22"/>
        </w:rPr>
        <w:t>место нахождения и почтовый адрес лица, напр</w:t>
      </w:r>
      <w:r>
        <w:rPr>
          <w:b/>
          <w:bCs/>
          <w:i/>
          <w:iCs/>
          <w:sz w:val="22"/>
          <w:szCs w:val="22"/>
        </w:rPr>
        <w:t>авившего Требование о досрочном погашении О</w:t>
      </w:r>
      <w:r w:rsidRPr="003E2BD6">
        <w:rPr>
          <w:b/>
          <w:bCs/>
          <w:i/>
          <w:iCs/>
          <w:sz w:val="22"/>
          <w:szCs w:val="22"/>
        </w:rPr>
        <w:t xml:space="preserve">блигаций; </w:t>
      </w:r>
    </w:p>
    <w:p w:rsidR="00EE44B5" w:rsidRPr="00860743" w:rsidRDefault="00EE44B5" w:rsidP="00EE44B5">
      <w:pPr>
        <w:spacing w:before="60" w:after="60"/>
        <w:jc w:val="both"/>
        <w:rPr>
          <w:b/>
          <w:bCs/>
          <w:i/>
          <w:iCs/>
          <w:sz w:val="22"/>
          <w:szCs w:val="22"/>
        </w:rPr>
      </w:pPr>
      <w:r w:rsidRPr="00860743">
        <w:rPr>
          <w:b/>
          <w:bCs/>
          <w:i/>
          <w:iCs/>
          <w:sz w:val="22"/>
          <w:szCs w:val="22"/>
        </w:rPr>
        <w:t xml:space="preserve">г) наименование и реквизиты банковского счёта лица, уполномоченного получать суммы </w:t>
      </w:r>
      <w:r>
        <w:rPr>
          <w:b/>
          <w:bCs/>
          <w:i/>
          <w:iCs/>
          <w:sz w:val="22"/>
          <w:szCs w:val="22"/>
        </w:rPr>
        <w:t xml:space="preserve">досрочного </w:t>
      </w:r>
      <w:r w:rsidRPr="00860743">
        <w:rPr>
          <w:b/>
          <w:bCs/>
          <w:i/>
          <w:iCs/>
          <w:sz w:val="22"/>
          <w:szCs w:val="22"/>
        </w:rPr>
        <w:t>погашения по Облигациям (реквизиты банковского счета указываются по правилам НРД для переводов ценных бумаг по встречным поручениям с контролем расчетов по денежным средствам)</w:t>
      </w:r>
    </w:p>
    <w:p w:rsidR="00EE44B5" w:rsidRPr="00860743" w:rsidRDefault="00EE44B5" w:rsidP="00EE44B5">
      <w:pPr>
        <w:spacing w:before="60" w:after="60"/>
        <w:jc w:val="both"/>
        <w:rPr>
          <w:b/>
          <w:bCs/>
          <w:i/>
          <w:iCs/>
          <w:sz w:val="22"/>
          <w:szCs w:val="22"/>
        </w:rPr>
      </w:pPr>
      <w:proofErr w:type="spellStart"/>
      <w:r w:rsidRPr="00860743">
        <w:rPr>
          <w:b/>
          <w:bCs/>
          <w:i/>
          <w:iCs/>
          <w:sz w:val="22"/>
          <w:szCs w:val="22"/>
        </w:rPr>
        <w:t>д</w:t>
      </w:r>
      <w:proofErr w:type="spellEnd"/>
      <w:r w:rsidRPr="00860743">
        <w:rPr>
          <w:b/>
          <w:bCs/>
          <w:i/>
          <w:iCs/>
          <w:sz w:val="22"/>
          <w:szCs w:val="22"/>
        </w:rPr>
        <w:t xml:space="preserve">) идентификационный номер налогоплательщика (ИНН) лица, уполномоченного получать суммы </w:t>
      </w:r>
      <w:r>
        <w:rPr>
          <w:b/>
          <w:bCs/>
          <w:i/>
          <w:iCs/>
          <w:sz w:val="22"/>
          <w:szCs w:val="22"/>
        </w:rPr>
        <w:t xml:space="preserve">досрочного </w:t>
      </w:r>
      <w:r w:rsidRPr="00860743">
        <w:rPr>
          <w:b/>
          <w:bCs/>
          <w:i/>
          <w:iCs/>
          <w:sz w:val="22"/>
          <w:szCs w:val="22"/>
        </w:rPr>
        <w:t>погашения по Облигациям;</w:t>
      </w:r>
    </w:p>
    <w:p w:rsidR="00EE44B5" w:rsidRPr="00860743" w:rsidRDefault="00EE44B5" w:rsidP="00EE44B5">
      <w:pPr>
        <w:spacing w:before="60" w:after="60"/>
        <w:jc w:val="both"/>
        <w:rPr>
          <w:b/>
          <w:bCs/>
          <w:i/>
          <w:iCs/>
          <w:sz w:val="22"/>
          <w:szCs w:val="22"/>
        </w:rPr>
      </w:pPr>
      <w:r w:rsidRPr="00860743">
        <w:rPr>
          <w:b/>
          <w:bCs/>
          <w:i/>
          <w:iCs/>
          <w:sz w:val="22"/>
          <w:szCs w:val="22"/>
        </w:rPr>
        <w:t xml:space="preserve">е) налоговый статус лица, уполномоченного получать суммы </w:t>
      </w:r>
      <w:r>
        <w:rPr>
          <w:b/>
          <w:bCs/>
          <w:i/>
          <w:iCs/>
          <w:sz w:val="22"/>
          <w:szCs w:val="22"/>
        </w:rPr>
        <w:t xml:space="preserve">досрочного </w:t>
      </w:r>
      <w:r w:rsidRPr="00860743">
        <w:rPr>
          <w:b/>
          <w:bCs/>
          <w:i/>
          <w:iCs/>
          <w:sz w:val="22"/>
          <w:szCs w:val="22"/>
        </w:rPr>
        <w:t>погашения по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EE44B5" w:rsidRPr="00860743" w:rsidRDefault="00EE44B5" w:rsidP="00EE44B5">
      <w:pPr>
        <w:spacing w:before="60" w:after="60"/>
        <w:jc w:val="both"/>
        <w:rPr>
          <w:b/>
          <w:bCs/>
          <w:i/>
          <w:iCs/>
          <w:sz w:val="22"/>
          <w:szCs w:val="22"/>
        </w:rPr>
      </w:pPr>
      <w:r w:rsidRPr="00860743">
        <w:rPr>
          <w:b/>
          <w:bCs/>
          <w:i/>
          <w:iCs/>
          <w:sz w:val="22"/>
          <w:szCs w:val="22"/>
        </w:rPr>
        <w:t xml:space="preserve">ж) код причины постановки на учет (КПП) лица, уполномоченного получать суммы </w:t>
      </w:r>
      <w:r>
        <w:rPr>
          <w:b/>
          <w:bCs/>
          <w:i/>
          <w:iCs/>
          <w:sz w:val="22"/>
          <w:szCs w:val="22"/>
        </w:rPr>
        <w:t xml:space="preserve">досрочного </w:t>
      </w:r>
      <w:r w:rsidRPr="00860743">
        <w:rPr>
          <w:b/>
          <w:bCs/>
          <w:i/>
          <w:iCs/>
          <w:sz w:val="22"/>
          <w:szCs w:val="22"/>
        </w:rPr>
        <w:t>погашения по Облигациям;</w:t>
      </w:r>
    </w:p>
    <w:p w:rsidR="00EE44B5" w:rsidRPr="00860743" w:rsidRDefault="00EE44B5" w:rsidP="00EE44B5">
      <w:pPr>
        <w:spacing w:before="60" w:after="60"/>
        <w:jc w:val="both"/>
        <w:rPr>
          <w:b/>
          <w:bCs/>
          <w:i/>
          <w:iCs/>
          <w:sz w:val="22"/>
          <w:szCs w:val="22"/>
        </w:rPr>
      </w:pPr>
      <w:proofErr w:type="spellStart"/>
      <w:r w:rsidRPr="00860743">
        <w:rPr>
          <w:b/>
          <w:bCs/>
          <w:i/>
          <w:iCs/>
          <w:sz w:val="22"/>
          <w:szCs w:val="22"/>
        </w:rPr>
        <w:lastRenderedPageBreak/>
        <w:t>з</w:t>
      </w:r>
      <w:proofErr w:type="spellEnd"/>
      <w:r w:rsidRPr="00860743">
        <w:rPr>
          <w:b/>
          <w:bCs/>
          <w:i/>
          <w:iCs/>
          <w:sz w:val="22"/>
          <w:szCs w:val="22"/>
        </w:rPr>
        <w:t>) код ОКПО;</w:t>
      </w:r>
    </w:p>
    <w:p w:rsidR="00EE44B5" w:rsidRPr="00860743" w:rsidRDefault="00EE44B5" w:rsidP="00EE44B5">
      <w:pPr>
        <w:spacing w:before="60" w:after="60"/>
        <w:jc w:val="both"/>
        <w:rPr>
          <w:b/>
          <w:bCs/>
          <w:i/>
          <w:iCs/>
          <w:sz w:val="22"/>
          <w:szCs w:val="22"/>
        </w:rPr>
      </w:pPr>
      <w:r w:rsidRPr="00860743">
        <w:rPr>
          <w:b/>
          <w:bCs/>
          <w:i/>
          <w:iCs/>
          <w:sz w:val="22"/>
          <w:szCs w:val="22"/>
        </w:rPr>
        <w:t>и) код ОКВЭД;</w:t>
      </w:r>
    </w:p>
    <w:p w:rsidR="00EE44B5" w:rsidRPr="00860743" w:rsidRDefault="00EE44B5" w:rsidP="00EE44B5">
      <w:pPr>
        <w:spacing w:before="60" w:after="60"/>
        <w:jc w:val="both"/>
        <w:rPr>
          <w:b/>
          <w:bCs/>
          <w:i/>
          <w:iCs/>
          <w:sz w:val="22"/>
          <w:szCs w:val="22"/>
        </w:rPr>
      </w:pPr>
      <w:r w:rsidRPr="00860743">
        <w:rPr>
          <w:b/>
          <w:bCs/>
          <w:i/>
          <w:iCs/>
          <w:sz w:val="22"/>
          <w:szCs w:val="22"/>
        </w:rPr>
        <w:t>к) БИК (для кредитных организаций;</w:t>
      </w:r>
    </w:p>
    <w:p w:rsidR="00EE44B5" w:rsidRDefault="00EE44B5" w:rsidP="00EE44B5">
      <w:pPr>
        <w:spacing w:before="60" w:after="60"/>
        <w:jc w:val="both"/>
        <w:rPr>
          <w:b/>
          <w:bCs/>
          <w:i/>
          <w:iCs/>
          <w:sz w:val="22"/>
          <w:szCs w:val="22"/>
        </w:rPr>
      </w:pPr>
      <w:r w:rsidRPr="00860743">
        <w:rPr>
          <w:b/>
          <w:bCs/>
          <w:i/>
          <w:iCs/>
          <w:sz w:val="22"/>
          <w:szCs w:val="22"/>
        </w:rPr>
        <w:t>л) реквизиты счета депо, открытого в НРД владельцу Облигаций или его уполномоченному лицу, необходимые для перевода Облигаций по встречным поручениям с контролем расчетов по денежным средствам, по правилам, установленным НРД</w:t>
      </w:r>
      <w:r>
        <w:rPr>
          <w:b/>
          <w:bCs/>
          <w:i/>
          <w:iCs/>
          <w:sz w:val="22"/>
          <w:szCs w:val="22"/>
        </w:rPr>
        <w:t>.</w:t>
      </w:r>
    </w:p>
    <w:p w:rsidR="00EE44B5" w:rsidRPr="003E2BD6" w:rsidRDefault="00EE44B5" w:rsidP="00EE44B5">
      <w:pPr>
        <w:spacing w:before="60" w:after="60"/>
        <w:jc w:val="both"/>
        <w:rPr>
          <w:b/>
          <w:bCs/>
          <w:i/>
          <w:iCs/>
          <w:sz w:val="22"/>
          <w:szCs w:val="22"/>
        </w:rPr>
      </w:pPr>
      <w:r w:rsidRPr="003E2BD6">
        <w:rPr>
          <w:b/>
          <w:bCs/>
          <w:i/>
          <w:iCs/>
          <w:sz w:val="22"/>
          <w:szCs w:val="22"/>
        </w:rPr>
        <w:t xml:space="preserve">В том </w:t>
      </w:r>
      <w:r>
        <w:rPr>
          <w:b/>
          <w:bCs/>
          <w:i/>
          <w:iCs/>
          <w:sz w:val="22"/>
          <w:szCs w:val="22"/>
        </w:rPr>
        <w:t>случае, если владелец О</w:t>
      </w:r>
      <w:r w:rsidRPr="003E2BD6">
        <w:rPr>
          <w:b/>
          <w:bCs/>
          <w:i/>
          <w:iCs/>
          <w:sz w:val="22"/>
          <w:szCs w:val="22"/>
        </w:rPr>
        <w:t>блигаций является нерезидентом и (или) физическим лиц</w:t>
      </w:r>
      <w:r>
        <w:rPr>
          <w:b/>
          <w:bCs/>
          <w:i/>
          <w:iCs/>
          <w:sz w:val="22"/>
          <w:szCs w:val="22"/>
        </w:rPr>
        <w:t>ом, то в Требовании о досрочном погашении О</w:t>
      </w:r>
      <w:r w:rsidRPr="003E2BD6">
        <w:rPr>
          <w:b/>
          <w:bCs/>
          <w:i/>
          <w:iCs/>
          <w:sz w:val="22"/>
          <w:szCs w:val="22"/>
        </w:rPr>
        <w:t xml:space="preserve">блигаций необходимо дополнительно указать следующую информацию: </w:t>
      </w:r>
    </w:p>
    <w:p w:rsidR="00EE44B5" w:rsidRPr="003E2BD6" w:rsidRDefault="00EE44B5" w:rsidP="00EE44B5">
      <w:pPr>
        <w:spacing w:before="60" w:after="60"/>
        <w:jc w:val="both"/>
        <w:rPr>
          <w:b/>
          <w:bCs/>
          <w:i/>
          <w:iCs/>
          <w:sz w:val="22"/>
          <w:szCs w:val="22"/>
        </w:rPr>
      </w:pPr>
      <w:r w:rsidRPr="003E2BD6">
        <w:rPr>
          <w:b/>
          <w:bCs/>
          <w:i/>
          <w:iCs/>
          <w:sz w:val="22"/>
          <w:szCs w:val="22"/>
        </w:rPr>
        <w:t>- место нахождения (или регистрации - для физических лиц) и почтовый адрес, вклю</w:t>
      </w:r>
      <w:r>
        <w:rPr>
          <w:b/>
          <w:bCs/>
          <w:i/>
          <w:iCs/>
          <w:sz w:val="22"/>
          <w:szCs w:val="22"/>
        </w:rPr>
        <w:t>чая индекс, владельца О</w:t>
      </w:r>
      <w:r w:rsidRPr="003E2BD6">
        <w:rPr>
          <w:b/>
          <w:bCs/>
          <w:i/>
          <w:iCs/>
          <w:sz w:val="22"/>
          <w:szCs w:val="22"/>
        </w:rPr>
        <w:t xml:space="preserve">блигаций; </w:t>
      </w:r>
    </w:p>
    <w:p w:rsidR="00EE44B5" w:rsidRPr="003E2BD6" w:rsidRDefault="00EE44B5" w:rsidP="00EE44B5">
      <w:pPr>
        <w:spacing w:before="60" w:after="60"/>
        <w:jc w:val="both"/>
        <w:rPr>
          <w:b/>
          <w:bCs/>
          <w:i/>
          <w:iCs/>
          <w:sz w:val="22"/>
          <w:szCs w:val="22"/>
        </w:rPr>
      </w:pPr>
      <w:r w:rsidRPr="003E2BD6">
        <w:rPr>
          <w:b/>
          <w:bCs/>
          <w:i/>
          <w:iCs/>
          <w:sz w:val="22"/>
          <w:szCs w:val="22"/>
        </w:rPr>
        <w:t>- идентификационный номер налогоплател</w:t>
      </w:r>
      <w:r>
        <w:rPr>
          <w:b/>
          <w:bCs/>
          <w:i/>
          <w:iCs/>
          <w:sz w:val="22"/>
          <w:szCs w:val="22"/>
        </w:rPr>
        <w:t>ьщика (ИНН) владельца О</w:t>
      </w:r>
      <w:r w:rsidRPr="003E2BD6">
        <w:rPr>
          <w:b/>
          <w:bCs/>
          <w:i/>
          <w:iCs/>
          <w:sz w:val="22"/>
          <w:szCs w:val="22"/>
        </w:rPr>
        <w:t xml:space="preserve">блигаций; </w:t>
      </w:r>
    </w:p>
    <w:p w:rsidR="00EE44B5" w:rsidRPr="003E2BD6" w:rsidRDefault="00EE44B5" w:rsidP="00EE44B5">
      <w:pPr>
        <w:spacing w:before="60" w:after="60"/>
        <w:jc w:val="both"/>
        <w:rPr>
          <w:b/>
          <w:bCs/>
          <w:i/>
          <w:iCs/>
          <w:sz w:val="22"/>
          <w:szCs w:val="22"/>
        </w:rPr>
      </w:pPr>
      <w:r w:rsidRPr="003E2BD6">
        <w:rPr>
          <w:b/>
          <w:bCs/>
          <w:i/>
          <w:iCs/>
          <w:sz w:val="22"/>
          <w:szCs w:val="22"/>
        </w:rPr>
        <w:t>- нало</w:t>
      </w:r>
      <w:r>
        <w:rPr>
          <w:b/>
          <w:bCs/>
          <w:i/>
          <w:iCs/>
          <w:sz w:val="22"/>
          <w:szCs w:val="22"/>
        </w:rPr>
        <w:t>говый статус владельца О</w:t>
      </w:r>
      <w:r w:rsidRPr="003E2BD6">
        <w:rPr>
          <w:b/>
          <w:bCs/>
          <w:i/>
          <w:iCs/>
          <w:sz w:val="22"/>
          <w:szCs w:val="22"/>
        </w:rPr>
        <w:t xml:space="preserve">блигаций; </w:t>
      </w:r>
    </w:p>
    <w:p w:rsidR="00EE44B5" w:rsidRPr="003E2BD6" w:rsidRDefault="00EE44B5" w:rsidP="00EE44B5">
      <w:pPr>
        <w:spacing w:before="60" w:after="60"/>
        <w:jc w:val="both"/>
        <w:rPr>
          <w:b/>
          <w:bCs/>
          <w:i/>
          <w:iCs/>
          <w:sz w:val="22"/>
          <w:szCs w:val="22"/>
        </w:rPr>
      </w:pPr>
      <w:r w:rsidRPr="003E2BD6">
        <w:rPr>
          <w:b/>
          <w:bCs/>
          <w:i/>
          <w:iCs/>
          <w:sz w:val="22"/>
          <w:szCs w:val="22"/>
        </w:rPr>
        <w:t>В случ</w:t>
      </w:r>
      <w:r>
        <w:rPr>
          <w:b/>
          <w:bCs/>
          <w:i/>
          <w:iCs/>
          <w:sz w:val="22"/>
          <w:szCs w:val="22"/>
        </w:rPr>
        <w:t>ае если владельцем О</w:t>
      </w:r>
      <w:r w:rsidRPr="003E2BD6">
        <w:rPr>
          <w:b/>
          <w:bCs/>
          <w:i/>
          <w:iCs/>
          <w:sz w:val="22"/>
          <w:szCs w:val="22"/>
        </w:rPr>
        <w:t xml:space="preserve">блигаций является юридическое лицо-нерезидент: </w:t>
      </w:r>
    </w:p>
    <w:p w:rsidR="00EE44B5" w:rsidRPr="003E2BD6" w:rsidRDefault="00EE44B5" w:rsidP="00EE44B5">
      <w:pPr>
        <w:spacing w:before="60" w:after="60"/>
        <w:jc w:val="both"/>
        <w:rPr>
          <w:b/>
          <w:bCs/>
          <w:i/>
          <w:iCs/>
          <w:sz w:val="22"/>
          <w:szCs w:val="22"/>
        </w:rPr>
      </w:pPr>
      <w:r w:rsidRPr="003E2BD6">
        <w:rPr>
          <w:b/>
          <w:bCs/>
          <w:i/>
          <w:iCs/>
          <w:sz w:val="22"/>
          <w:szCs w:val="22"/>
        </w:rPr>
        <w:t xml:space="preserve">- код иностранной организации (КИО) - при наличии. </w:t>
      </w:r>
    </w:p>
    <w:p w:rsidR="00EE44B5" w:rsidRPr="003E2BD6" w:rsidRDefault="00EE44B5" w:rsidP="00EE44B5">
      <w:pPr>
        <w:spacing w:before="60" w:after="60"/>
        <w:jc w:val="both"/>
        <w:rPr>
          <w:b/>
          <w:bCs/>
          <w:i/>
          <w:iCs/>
          <w:sz w:val="22"/>
          <w:szCs w:val="22"/>
        </w:rPr>
      </w:pPr>
      <w:r w:rsidRPr="003E2BD6">
        <w:rPr>
          <w:b/>
          <w:bCs/>
          <w:i/>
          <w:iCs/>
          <w:sz w:val="22"/>
          <w:szCs w:val="22"/>
        </w:rPr>
        <w:t>В с</w:t>
      </w:r>
      <w:r>
        <w:rPr>
          <w:b/>
          <w:bCs/>
          <w:i/>
          <w:iCs/>
          <w:sz w:val="22"/>
          <w:szCs w:val="22"/>
        </w:rPr>
        <w:t>лучае если владельцем О</w:t>
      </w:r>
      <w:r w:rsidRPr="003E2BD6">
        <w:rPr>
          <w:b/>
          <w:bCs/>
          <w:i/>
          <w:iCs/>
          <w:sz w:val="22"/>
          <w:szCs w:val="22"/>
        </w:rPr>
        <w:t xml:space="preserve">блигаций является физическое лицо: </w:t>
      </w:r>
    </w:p>
    <w:p w:rsidR="00EE44B5" w:rsidRPr="003E2BD6" w:rsidRDefault="00EE44B5" w:rsidP="00EE44B5">
      <w:pPr>
        <w:spacing w:before="60" w:after="60"/>
        <w:jc w:val="both"/>
        <w:rPr>
          <w:b/>
          <w:bCs/>
          <w:i/>
          <w:iCs/>
          <w:sz w:val="22"/>
          <w:szCs w:val="22"/>
        </w:rPr>
      </w:pPr>
      <w:r w:rsidRPr="003E2BD6">
        <w:rPr>
          <w:b/>
          <w:bCs/>
          <w:i/>
          <w:iCs/>
          <w:sz w:val="22"/>
          <w:szCs w:val="22"/>
        </w:rPr>
        <w:t>- вид, номер, дата и место выдачи документа, удостоверяюще</w:t>
      </w:r>
      <w:r>
        <w:rPr>
          <w:b/>
          <w:bCs/>
          <w:i/>
          <w:iCs/>
          <w:sz w:val="22"/>
          <w:szCs w:val="22"/>
        </w:rPr>
        <w:t>го личность владельца О</w:t>
      </w:r>
      <w:r w:rsidRPr="003E2BD6">
        <w:rPr>
          <w:b/>
          <w:bCs/>
          <w:i/>
          <w:iCs/>
          <w:sz w:val="22"/>
          <w:szCs w:val="22"/>
        </w:rPr>
        <w:t xml:space="preserve">блигаций, </w:t>
      </w:r>
    </w:p>
    <w:p w:rsidR="00EE44B5" w:rsidRPr="003E2BD6" w:rsidRDefault="00EE44B5" w:rsidP="00EE44B5">
      <w:pPr>
        <w:spacing w:before="60" w:after="60"/>
        <w:jc w:val="both"/>
        <w:rPr>
          <w:b/>
          <w:bCs/>
          <w:i/>
          <w:iCs/>
          <w:sz w:val="22"/>
          <w:szCs w:val="22"/>
        </w:rPr>
      </w:pPr>
      <w:r w:rsidRPr="003E2BD6">
        <w:rPr>
          <w:b/>
          <w:bCs/>
          <w:i/>
          <w:iCs/>
          <w:sz w:val="22"/>
          <w:szCs w:val="22"/>
        </w:rPr>
        <w:t xml:space="preserve">- наименование органа, выдавшего документ; </w:t>
      </w:r>
    </w:p>
    <w:p w:rsidR="00EE44B5" w:rsidRPr="003E2BD6" w:rsidRDefault="00EE44B5" w:rsidP="00EE44B5">
      <w:pPr>
        <w:spacing w:before="60" w:after="60"/>
        <w:jc w:val="both"/>
        <w:rPr>
          <w:b/>
          <w:bCs/>
          <w:i/>
          <w:iCs/>
          <w:sz w:val="22"/>
          <w:szCs w:val="22"/>
        </w:rPr>
      </w:pPr>
      <w:r w:rsidRPr="003E2BD6">
        <w:rPr>
          <w:b/>
          <w:bCs/>
          <w:i/>
          <w:iCs/>
          <w:sz w:val="22"/>
          <w:szCs w:val="22"/>
        </w:rPr>
        <w:t>- число, месяц и г</w:t>
      </w:r>
      <w:r>
        <w:rPr>
          <w:b/>
          <w:bCs/>
          <w:i/>
          <w:iCs/>
          <w:sz w:val="22"/>
          <w:szCs w:val="22"/>
        </w:rPr>
        <w:t>од рождения владельца О</w:t>
      </w:r>
      <w:r w:rsidRPr="003E2BD6">
        <w:rPr>
          <w:b/>
          <w:bCs/>
          <w:i/>
          <w:iCs/>
          <w:sz w:val="22"/>
          <w:szCs w:val="22"/>
        </w:rPr>
        <w:t xml:space="preserve">блигаций. </w:t>
      </w:r>
    </w:p>
    <w:p w:rsidR="00EE44B5" w:rsidRPr="00860743" w:rsidRDefault="00EE44B5" w:rsidP="00EE44B5">
      <w:pPr>
        <w:spacing w:before="60" w:after="60"/>
        <w:jc w:val="both"/>
        <w:rPr>
          <w:b/>
          <w:bCs/>
          <w:i/>
          <w:iCs/>
          <w:sz w:val="22"/>
          <w:szCs w:val="22"/>
        </w:rPr>
      </w:pPr>
      <w:r w:rsidRPr="00860743">
        <w:rPr>
          <w:b/>
          <w:bCs/>
          <w:i/>
          <w:iCs/>
          <w:sz w:val="22"/>
          <w:szCs w:val="22"/>
        </w:rPr>
        <w:t>Требование, содержащее положения о выплате наличных денег, не удовлетворяется.</w:t>
      </w:r>
    </w:p>
    <w:p w:rsidR="00EE44B5" w:rsidRPr="00860743" w:rsidRDefault="00EE44B5" w:rsidP="00EE44B5">
      <w:pPr>
        <w:spacing w:before="60" w:after="60"/>
        <w:jc w:val="both"/>
        <w:rPr>
          <w:b/>
          <w:i/>
          <w:sz w:val="22"/>
          <w:szCs w:val="22"/>
        </w:rPr>
      </w:pPr>
      <w:r w:rsidRPr="00860743">
        <w:rPr>
          <w:b/>
          <w:i/>
          <w:sz w:val="22"/>
          <w:szCs w:val="22"/>
        </w:rPr>
        <w:t>Эмитент не несет обязательств по досрочному погашению Облигаций по отношению:</w:t>
      </w:r>
    </w:p>
    <w:p w:rsidR="00EE44B5" w:rsidRPr="00860743" w:rsidRDefault="00EE44B5" w:rsidP="00EE44B5">
      <w:pPr>
        <w:spacing w:before="60" w:after="60"/>
        <w:jc w:val="both"/>
        <w:rPr>
          <w:b/>
          <w:i/>
          <w:sz w:val="22"/>
          <w:szCs w:val="22"/>
        </w:rPr>
      </w:pPr>
      <w:r w:rsidRPr="00860743">
        <w:rPr>
          <w:b/>
          <w:i/>
          <w:sz w:val="22"/>
          <w:szCs w:val="22"/>
        </w:rPr>
        <w:t>- к лицам, не представившим в указанный срок свои заявления;</w:t>
      </w:r>
    </w:p>
    <w:p w:rsidR="00EE44B5" w:rsidRDefault="00EE44B5" w:rsidP="00EE44B5">
      <w:pPr>
        <w:spacing w:before="60" w:after="60"/>
        <w:jc w:val="both"/>
        <w:rPr>
          <w:b/>
          <w:i/>
          <w:sz w:val="22"/>
          <w:szCs w:val="22"/>
        </w:rPr>
      </w:pPr>
      <w:r w:rsidRPr="00860743">
        <w:rPr>
          <w:b/>
          <w:i/>
          <w:sz w:val="22"/>
          <w:szCs w:val="22"/>
        </w:rPr>
        <w:t>- к лицам, представившим заявление, не соответствующее установленным требованиям.</w:t>
      </w:r>
    </w:p>
    <w:p w:rsidR="00EE44B5" w:rsidRPr="003E2BD6" w:rsidRDefault="00EE44B5" w:rsidP="00EE44B5">
      <w:pPr>
        <w:spacing w:before="60" w:after="60"/>
        <w:jc w:val="both"/>
        <w:rPr>
          <w:b/>
          <w:bCs/>
          <w:i/>
          <w:iCs/>
          <w:sz w:val="22"/>
          <w:szCs w:val="22"/>
        </w:rPr>
      </w:pPr>
      <w:proofErr w:type="gramStart"/>
      <w:r w:rsidRPr="003E2BD6">
        <w:rPr>
          <w:b/>
          <w:bCs/>
          <w:i/>
          <w:iCs/>
          <w:sz w:val="22"/>
          <w:szCs w:val="22"/>
        </w:rPr>
        <w:t>Дополн</w:t>
      </w:r>
      <w:r>
        <w:rPr>
          <w:b/>
          <w:bCs/>
          <w:i/>
          <w:iCs/>
          <w:sz w:val="22"/>
          <w:szCs w:val="22"/>
        </w:rPr>
        <w:t>ительно к Требованию</w:t>
      </w:r>
      <w:r w:rsidRPr="003E2BD6">
        <w:rPr>
          <w:b/>
          <w:bCs/>
          <w:i/>
          <w:iCs/>
          <w:sz w:val="22"/>
          <w:szCs w:val="22"/>
        </w:rPr>
        <w:t>, к информации относительно физических лиц и юридических лиц - нерезидентов Российской Федерации, я</w:t>
      </w:r>
      <w:r>
        <w:rPr>
          <w:b/>
          <w:bCs/>
          <w:i/>
          <w:iCs/>
          <w:sz w:val="22"/>
          <w:szCs w:val="22"/>
        </w:rPr>
        <w:t>вляющихся владельцами Облигаций, владелец  О</w:t>
      </w:r>
      <w:r w:rsidRPr="003E2BD6">
        <w:rPr>
          <w:b/>
          <w:bCs/>
          <w:i/>
          <w:iCs/>
          <w:sz w:val="22"/>
          <w:szCs w:val="22"/>
        </w:rPr>
        <w:t>блигаций либо лицо, уполномоченное владельцем совершать действия, направленные н</w:t>
      </w:r>
      <w:r>
        <w:rPr>
          <w:b/>
          <w:bCs/>
          <w:i/>
          <w:iCs/>
          <w:sz w:val="22"/>
          <w:szCs w:val="22"/>
        </w:rPr>
        <w:t>а досрочное погашение О</w:t>
      </w:r>
      <w:r w:rsidRPr="003E2BD6">
        <w:rPr>
          <w:b/>
          <w:bCs/>
          <w:i/>
          <w:iCs/>
          <w:sz w:val="22"/>
          <w:szCs w:val="22"/>
        </w:rPr>
        <w:t>блигаций, предварите</w:t>
      </w:r>
      <w:r>
        <w:rPr>
          <w:b/>
          <w:bCs/>
          <w:i/>
          <w:iCs/>
          <w:sz w:val="22"/>
          <w:szCs w:val="22"/>
        </w:rPr>
        <w:t>льно запросив у владельца О</w:t>
      </w:r>
      <w:r w:rsidRPr="003E2BD6">
        <w:rPr>
          <w:b/>
          <w:bCs/>
          <w:i/>
          <w:iCs/>
          <w:sz w:val="22"/>
          <w:szCs w:val="22"/>
        </w:rPr>
        <w:t>блигаций, обязан передать Эмитенту следующие документы, необходимые для применения соответствующих ставок налогообложения при налогообложении д</w:t>
      </w:r>
      <w:r>
        <w:rPr>
          <w:b/>
          <w:bCs/>
          <w:i/>
          <w:iCs/>
          <w:sz w:val="22"/>
          <w:szCs w:val="22"/>
        </w:rPr>
        <w:t>оходов, полученных по О</w:t>
      </w:r>
      <w:r w:rsidRPr="003E2BD6">
        <w:rPr>
          <w:b/>
          <w:bCs/>
          <w:i/>
          <w:iCs/>
          <w:sz w:val="22"/>
          <w:szCs w:val="22"/>
        </w:rPr>
        <w:t xml:space="preserve">блигациям: </w:t>
      </w:r>
      <w:proofErr w:type="gramEnd"/>
    </w:p>
    <w:p w:rsidR="00EE44B5" w:rsidRPr="00860743" w:rsidRDefault="00EE44B5" w:rsidP="00EE44B5">
      <w:pPr>
        <w:spacing w:before="60" w:after="60"/>
        <w:jc w:val="both"/>
        <w:rPr>
          <w:b/>
          <w:i/>
          <w:sz w:val="22"/>
          <w:szCs w:val="22"/>
        </w:rPr>
      </w:pPr>
      <w:r w:rsidRPr="00860743">
        <w:rPr>
          <w:b/>
          <w:i/>
          <w:sz w:val="22"/>
          <w:szCs w:val="22"/>
        </w:rPr>
        <w:t>а) В случае если владельцем Облигаций является юридическое лицо-нерезидент:</w:t>
      </w:r>
    </w:p>
    <w:p w:rsidR="00EE44B5" w:rsidRPr="00860743" w:rsidRDefault="00EE44B5" w:rsidP="00EE44B5">
      <w:pPr>
        <w:spacing w:before="60" w:after="60"/>
        <w:jc w:val="both"/>
        <w:rPr>
          <w:b/>
          <w:i/>
          <w:sz w:val="22"/>
          <w:szCs w:val="22"/>
        </w:rPr>
      </w:pPr>
      <w:r w:rsidRPr="00860743">
        <w:rPr>
          <w:b/>
          <w:i/>
          <w:sz w:val="22"/>
          <w:szCs w:val="22"/>
        </w:rPr>
        <w:t>-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w:t>
      </w:r>
      <w:proofErr w:type="gramStart"/>
      <w:r w:rsidRPr="00860743">
        <w:rPr>
          <w:b/>
          <w:i/>
          <w:sz w:val="22"/>
          <w:szCs w:val="22"/>
        </w:rPr>
        <w:t>,</w:t>
      </w:r>
      <w:proofErr w:type="gramEnd"/>
      <w:r w:rsidRPr="00860743">
        <w:rPr>
          <w:b/>
          <w:i/>
          <w:sz w:val="22"/>
          <w:szCs w:val="22"/>
        </w:rPr>
        <w:t xml:space="preserve"> если данное подтверждение составлено на иностранном языке, предоставляется также перевод на русский язык</w:t>
      </w:r>
      <w:r w:rsidRPr="00860743">
        <w:rPr>
          <w:b/>
          <w:i/>
          <w:sz w:val="22"/>
          <w:szCs w:val="22"/>
          <w:vertAlign w:val="superscript"/>
        </w:rPr>
        <w:footnoteReference w:id="3"/>
      </w:r>
      <w:r w:rsidRPr="00860743">
        <w:rPr>
          <w:b/>
          <w:i/>
          <w:sz w:val="22"/>
          <w:szCs w:val="22"/>
        </w:rPr>
        <w:t>;</w:t>
      </w:r>
    </w:p>
    <w:p w:rsidR="00EE44B5" w:rsidRPr="00860743" w:rsidRDefault="00EE44B5" w:rsidP="00EE44B5">
      <w:pPr>
        <w:spacing w:before="60" w:after="60"/>
        <w:jc w:val="both"/>
        <w:rPr>
          <w:b/>
          <w:i/>
          <w:sz w:val="22"/>
          <w:szCs w:val="22"/>
        </w:rPr>
      </w:pPr>
      <w:r w:rsidRPr="00860743">
        <w:rPr>
          <w:b/>
          <w:i/>
          <w:sz w:val="22"/>
          <w:szCs w:val="22"/>
        </w:rPr>
        <w:t xml:space="preserve">б) В случае, если получателем дохода по Облигациям будет постоянное представительство юридического лица-нерезидента: </w:t>
      </w:r>
    </w:p>
    <w:p w:rsidR="00EE44B5" w:rsidRPr="00860743" w:rsidRDefault="00EE44B5" w:rsidP="00EE44B5">
      <w:pPr>
        <w:spacing w:before="60" w:after="60"/>
        <w:jc w:val="both"/>
        <w:rPr>
          <w:b/>
          <w:i/>
          <w:sz w:val="22"/>
          <w:szCs w:val="22"/>
        </w:rPr>
      </w:pPr>
      <w:r w:rsidRPr="00860743">
        <w:rPr>
          <w:b/>
          <w:i/>
          <w:sz w:val="22"/>
          <w:szCs w:val="22"/>
        </w:rPr>
        <w:t>-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Российской Федерации).</w:t>
      </w:r>
    </w:p>
    <w:p w:rsidR="00EE44B5" w:rsidRPr="00860743" w:rsidRDefault="00EE44B5" w:rsidP="00EE44B5">
      <w:pPr>
        <w:spacing w:before="60" w:after="60"/>
        <w:jc w:val="both"/>
        <w:rPr>
          <w:b/>
          <w:i/>
          <w:sz w:val="22"/>
          <w:szCs w:val="22"/>
        </w:rPr>
      </w:pPr>
      <w:proofErr w:type="gramStart"/>
      <w:r w:rsidRPr="00860743">
        <w:rPr>
          <w:b/>
          <w:bCs/>
          <w:i/>
          <w:iCs/>
          <w:sz w:val="22"/>
          <w:szCs w:val="22"/>
        </w:rPr>
        <w:t xml:space="preserve">в) В случае выплат иностранным гражданам государств, которые имеют с Российской Федерацией действующие межправительственные соглашения об </w:t>
      </w:r>
      <w:proofErr w:type="spellStart"/>
      <w:r w:rsidRPr="00860743">
        <w:rPr>
          <w:b/>
          <w:bCs/>
          <w:i/>
          <w:iCs/>
          <w:sz w:val="22"/>
          <w:szCs w:val="22"/>
        </w:rPr>
        <w:t>избежании</w:t>
      </w:r>
      <w:proofErr w:type="spellEnd"/>
      <w:r w:rsidRPr="00860743">
        <w:rPr>
          <w:b/>
          <w:bCs/>
          <w:i/>
          <w:iCs/>
          <w:sz w:val="22"/>
          <w:szCs w:val="22"/>
        </w:rPr>
        <w:t xml:space="preserve"> двойного налогообложения, </w:t>
      </w:r>
      <w:r>
        <w:rPr>
          <w:b/>
          <w:bCs/>
          <w:i/>
          <w:iCs/>
          <w:sz w:val="22"/>
          <w:szCs w:val="22"/>
        </w:rPr>
        <w:t xml:space="preserve">владельцу </w:t>
      </w:r>
      <w:r>
        <w:rPr>
          <w:b/>
          <w:bCs/>
          <w:i/>
          <w:iCs/>
          <w:sz w:val="22"/>
          <w:szCs w:val="22"/>
        </w:rPr>
        <w:lastRenderedPageBreak/>
        <w:t>Облигаций либо лицу, уполномоченному владельцем Облигаций совершать действия, направленные на досрочное погашение Облигаций</w:t>
      </w:r>
      <w:r w:rsidRPr="00860743">
        <w:rPr>
          <w:b/>
          <w:i/>
          <w:sz w:val="22"/>
          <w:szCs w:val="22"/>
        </w:rPr>
        <w:t xml:space="preserve">, предварительно запросив у такого иностранного гражданина, </w:t>
      </w:r>
      <w:r>
        <w:rPr>
          <w:b/>
          <w:i/>
          <w:sz w:val="22"/>
          <w:szCs w:val="22"/>
        </w:rPr>
        <w:t xml:space="preserve">необходимо предоставить Эмитенту </w:t>
      </w:r>
      <w:r w:rsidRPr="00860743">
        <w:rPr>
          <w:b/>
          <w:i/>
          <w:sz w:val="22"/>
          <w:szCs w:val="22"/>
        </w:rPr>
        <w:t xml:space="preserve">документ, подтверждающий, что иностранный гражданин является налоговым резидентом иностранного государства для целей применения действующего межправительственного соглашения об </w:t>
      </w:r>
      <w:proofErr w:type="spellStart"/>
      <w:r w:rsidRPr="00860743">
        <w:rPr>
          <w:b/>
          <w:i/>
          <w:sz w:val="22"/>
          <w:szCs w:val="22"/>
        </w:rPr>
        <w:t>избежании</w:t>
      </w:r>
      <w:proofErr w:type="spellEnd"/>
      <w:proofErr w:type="gramEnd"/>
      <w:r w:rsidRPr="00860743">
        <w:rPr>
          <w:b/>
          <w:i/>
          <w:sz w:val="22"/>
          <w:szCs w:val="22"/>
        </w:rPr>
        <w:t xml:space="preserve"> двойного налогообложения Российской Федерации с иностранным государством, </w:t>
      </w:r>
      <w:proofErr w:type="gramStart"/>
      <w:r w:rsidRPr="00860743">
        <w:rPr>
          <w:b/>
          <w:i/>
          <w:sz w:val="22"/>
          <w:szCs w:val="22"/>
        </w:rPr>
        <w:t>оформленный</w:t>
      </w:r>
      <w:proofErr w:type="gramEnd"/>
      <w:r w:rsidRPr="00860743">
        <w:rPr>
          <w:b/>
          <w:i/>
          <w:sz w:val="22"/>
          <w:szCs w:val="22"/>
        </w:rPr>
        <w:t xml:space="preserve"> в соответствии с требованиями российского налогового законодательства.</w:t>
      </w:r>
    </w:p>
    <w:p w:rsidR="00EE44B5" w:rsidRPr="002572A6" w:rsidRDefault="00EE44B5" w:rsidP="00EE44B5">
      <w:pPr>
        <w:spacing w:before="60" w:after="60"/>
        <w:jc w:val="both"/>
        <w:rPr>
          <w:b/>
          <w:bCs/>
          <w:i/>
          <w:iCs/>
          <w:sz w:val="22"/>
          <w:szCs w:val="22"/>
        </w:rPr>
      </w:pPr>
      <w:proofErr w:type="gramStart"/>
      <w:r w:rsidRPr="00860743">
        <w:rPr>
          <w:b/>
          <w:i/>
          <w:sz w:val="22"/>
          <w:szCs w:val="22"/>
        </w:rPr>
        <w:t xml:space="preserve">г) </w:t>
      </w:r>
      <w:r w:rsidRPr="002572A6">
        <w:rPr>
          <w:b/>
          <w:bCs/>
          <w:i/>
          <w:iCs/>
          <w:sz w:val="22"/>
          <w:szCs w:val="22"/>
        </w:rPr>
        <w:t>Российским г</w:t>
      </w:r>
      <w:r>
        <w:rPr>
          <w:b/>
          <w:bCs/>
          <w:i/>
          <w:iCs/>
          <w:sz w:val="22"/>
          <w:szCs w:val="22"/>
        </w:rPr>
        <w:t>ражданам – владельцам О</w:t>
      </w:r>
      <w:r w:rsidRPr="002572A6">
        <w:rPr>
          <w:b/>
          <w:bCs/>
          <w:i/>
          <w:iCs/>
          <w:sz w:val="22"/>
          <w:szCs w:val="22"/>
        </w:rPr>
        <w:t>блигаций, проживающим за пределами территории Российской Федерации, либо лицу, уполномоченному владельцем совершать действия, направленные н</w:t>
      </w:r>
      <w:r>
        <w:rPr>
          <w:b/>
          <w:bCs/>
          <w:i/>
          <w:iCs/>
          <w:sz w:val="22"/>
          <w:szCs w:val="22"/>
        </w:rPr>
        <w:t>а досрочное погашение О</w:t>
      </w:r>
      <w:r w:rsidRPr="002572A6">
        <w:rPr>
          <w:b/>
          <w:bCs/>
          <w:i/>
          <w:iCs/>
          <w:sz w:val="22"/>
          <w:szCs w:val="22"/>
        </w:rPr>
        <w:t xml:space="preserve">блигаций, предварительно запросив у такого российского гражданина, необходимо предоставить Эмитенту заявление в произвольной форме о признании российским гражданином своего статуса налогового нерезидента в соответствии со статьей 207 Налогового кодекса Российской Федерации на соответствующую дату выплат. </w:t>
      </w:r>
      <w:proofErr w:type="gramEnd"/>
    </w:p>
    <w:p w:rsidR="00EE44B5" w:rsidRPr="00860743" w:rsidRDefault="00EE44B5" w:rsidP="00EE44B5">
      <w:pPr>
        <w:spacing w:before="60" w:after="60"/>
        <w:jc w:val="both"/>
        <w:rPr>
          <w:b/>
          <w:bCs/>
          <w:i/>
          <w:iCs/>
          <w:sz w:val="22"/>
          <w:szCs w:val="22"/>
        </w:rPr>
      </w:pPr>
      <w:r w:rsidRPr="00860743">
        <w:rPr>
          <w:b/>
          <w:i/>
          <w:sz w:val="22"/>
          <w:szCs w:val="22"/>
        </w:rPr>
        <w:t>В случае</w:t>
      </w:r>
      <w:r>
        <w:rPr>
          <w:b/>
          <w:i/>
          <w:sz w:val="22"/>
          <w:szCs w:val="22"/>
        </w:rPr>
        <w:t xml:space="preserve"> </w:t>
      </w:r>
      <w:proofErr w:type="spellStart"/>
      <w:r w:rsidRPr="00860743">
        <w:rPr>
          <w:b/>
          <w:i/>
          <w:sz w:val="22"/>
          <w:szCs w:val="22"/>
        </w:rPr>
        <w:t>непредоставления</w:t>
      </w:r>
      <w:proofErr w:type="spellEnd"/>
      <w:r w:rsidRPr="00860743">
        <w:rPr>
          <w:b/>
          <w:i/>
          <w:sz w:val="22"/>
          <w:szCs w:val="22"/>
        </w:rPr>
        <w:t xml:space="preserve">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EE44B5" w:rsidRPr="00860743" w:rsidRDefault="00EE44B5" w:rsidP="00EE44B5">
      <w:pPr>
        <w:spacing w:before="60" w:after="60"/>
        <w:jc w:val="both"/>
        <w:rPr>
          <w:b/>
          <w:i/>
          <w:sz w:val="22"/>
          <w:szCs w:val="22"/>
        </w:rPr>
      </w:pPr>
      <w:r w:rsidRPr="00860743">
        <w:rPr>
          <w:b/>
          <w:i/>
          <w:sz w:val="22"/>
          <w:szCs w:val="22"/>
        </w:rPr>
        <w:t xml:space="preserve">В течение </w:t>
      </w:r>
      <w:r>
        <w:rPr>
          <w:b/>
          <w:i/>
          <w:sz w:val="22"/>
          <w:szCs w:val="22"/>
        </w:rPr>
        <w:t>2</w:t>
      </w:r>
      <w:r w:rsidRPr="00860743">
        <w:rPr>
          <w:b/>
          <w:i/>
          <w:sz w:val="22"/>
          <w:szCs w:val="22"/>
        </w:rPr>
        <w:t xml:space="preserve"> (</w:t>
      </w:r>
      <w:r>
        <w:rPr>
          <w:b/>
          <w:i/>
          <w:sz w:val="22"/>
          <w:szCs w:val="22"/>
        </w:rPr>
        <w:t>Двух</w:t>
      </w:r>
      <w:r w:rsidRPr="00860743">
        <w:rPr>
          <w:b/>
          <w:i/>
          <w:sz w:val="22"/>
          <w:szCs w:val="22"/>
        </w:rPr>
        <w:t xml:space="preserve">) рабочих дней </w:t>
      </w:r>
      <w:proofErr w:type="gramStart"/>
      <w:r w:rsidRPr="00860743">
        <w:rPr>
          <w:b/>
          <w:i/>
          <w:sz w:val="22"/>
          <w:szCs w:val="22"/>
        </w:rPr>
        <w:t>с даты получения</w:t>
      </w:r>
      <w:proofErr w:type="gramEnd"/>
      <w:r w:rsidRPr="00860743">
        <w:rPr>
          <w:b/>
          <w:i/>
          <w:sz w:val="22"/>
          <w:szCs w:val="22"/>
        </w:rPr>
        <w:t xml:space="preserve"> вышеуказанных документов Эмитент осуществляет их проверку. </w:t>
      </w:r>
    </w:p>
    <w:p w:rsidR="00EE44B5" w:rsidRPr="00860743" w:rsidRDefault="00EE44B5" w:rsidP="00EE44B5">
      <w:pPr>
        <w:spacing w:before="60" w:after="60"/>
        <w:jc w:val="both"/>
        <w:rPr>
          <w:b/>
          <w:bCs/>
          <w:i/>
          <w:iCs/>
          <w:sz w:val="22"/>
          <w:szCs w:val="22"/>
        </w:rPr>
      </w:pPr>
      <w:proofErr w:type="gramStart"/>
      <w:r w:rsidRPr="00860743">
        <w:rPr>
          <w:b/>
          <w:bCs/>
          <w:i/>
          <w:iCs/>
          <w:sz w:val="22"/>
          <w:szCs w:val="22"/>
        </w:rPr>
        <w:t xml:space="preserve">В случае если форма или содержание представленных владельцем Облигаций документов не соответствует требованиям, установленным Решением о выпуске ценных бумаг и Проспектом ценных бумаг, а также при наличии иных оснований, не позволяющих исполнить требование, Эмитент обязан направить владельцу Облигаций уведомление о причинах их непринятия не позднее </w:t>
      </w:r>
      <w:r>
        <w:rPr>
          <w:b/>
          <w:bCs/>
          <w:i/>
          <w:iCs/>
          <w:sz w:val="22"/>
          <w:szCs w:val="22"/>
        </w:rPr>
        <w:t>2</w:t>
      </w:r>
      <w:r w:rsidRPr="00860743">
        <w:rPr>
          <w:b/>
          <w:bCs/>
          <w:i/>
          <w:iCs/>
          <w:sz w:val="22"/>
          <w:szCs w:val="22"/>
        </w:rPr>
        <w:t xml:space="preserve"> (</w:t>
      </w:r>
      <w:r>
        <w:rPr>
          <w:b/>
          <w:bCs/>
          <w:i/>
          <w:iCs/>
          <w:sz w:val="22"/>
          <w:szCs w:val="22"/>
        </w:rPr>
        <w:t>Двух</w:t>
      </w:r>
      <w:r w:rsidRPr="00860743">
        <w:rPr>
          <w:b/>
          <w:bCs/>
          <w:i/>
          <w:iCs/>
          <w:sz w:val="22"/>
          <w:szCs w:val="22"/>
        </w:rPr>
        <w:t>) рабочих дней с даты получения вышеуказанных документов.</w:t>
      </w:r>
      <w:proofErr w:type="gramEnd"/>
      <w:r w:rsidRPr="00860743">
        <w:rPr>
          <w:b/>
          <w:bCs/>
          <w:i/>
          <w:iCs/>
          <w:sz w:val="22"/>
          <w:szCs w:val="22"/>
        </w:rPr>
        <w:t xml:space="preserve"> Получение указанного уведомления не лишает владельца Облигаций права, обратиться с требованиями о досрочном погашении Облигаций повторно.</w:t>
      </w:r>
    </w:p>
    <w:p w:rsidR="00EE44B5" w:rsidRPr="00860743" w:rsidRDefault="00EE44B5" w:rsidP="00EE44B5">
      <w:pPr>
        <w:spacing w:before="60" w:after="60"/>
        <w:jc w:val="both"/>
        <w:rPr>
          <w:b/>
          <w:bCs/>
          <w:i/>
          <w:iCs/>
          <w:sz w:val="22"/>
          <w:szCs w:val="22"/>
        </w:rPr>
      </w:pPr>
      <w:r w:rsidRPr="00860743">
        <w:rPr>
          <w:b/>
          <w:bCs/>
          <w:i/>
          <w:iCs/>
          <w:sz w:val="22"/>
          <w:szCs w:val="22"/>
        </w:rPr>
        <w:t xml:space="preserve">В случае принятия решения Эмитентом об удовлетворении Требования о досрочном погашении Облигаций, перевод Облигаций со счета депо, открытого в НРД Владельцу или его уполномоченному лицу на эмиссионный счет Эмитента, открытый в НРД, осуществляется по встречным поручениям с контролем расчетов по денежным средствам. </w:t>
      </w:r>
    </w:p>
    <w:p w:rsidR="00EE44B5" w:rsidRPr="00860743" w:rsidRDefault="00EE44B5" w:rsidP="00EE44B5">
      <w:pPr>
        <w:spacing w:before="60" w:after="60"/>
        <w:jc w:val="both"/>
        <w:rPr>
          <w:b/>
          <w:bCs/>
          <w:i/>
          <w:iCs/>
          <w:sz w:val="22"/>
          <w:szCs w:val="22"/>
        </w:rPr>
      </w:pPr>
      <w:proofErr w:type="gramStart"/>
      <w:r w:rsidRPr="00860743">
        <w:rPr>
          <w:b/>
          <w:bCs/>
          <w:i/>
          <w:iCs/>
          <w:sz w:val="22"/>
          <w:szCs w:val="22"/>
        </w:rPr>
        <w:t>Для осуществления указанного перевода Эмитент не позднее, чем в</w:t>
      </w:r>
      <w:r>
        <w:rPr>
          <w:b/>
          <w:bCs/>
          <w:i/>
          <w:iCs/>
          <w:sz w:val="22"/>
          <w:szCs w:val="22"/>
        </w:rPr>
        <w:t>о</w:t>
      </w:r>
      <w:r w:rsidRPr="00860743">
        <w:rPr>
          <w:b/>
          <w:bCs/>
          <w:i/>
          <w:iCs/>
          <w:sz w:val="22"/>
          <w:szCs w:val="22"/>
        </w:rPr>
        <w:t xml:space="preserve"> </w:t>
      </w:r>
      <w:r>
        <w:rPr>
          <w:b/>
          <w:bCs/>
          <w:i/>
          <w:iCs/>
          <w:sz w:val="22"/>
          <w:szCs w:val="22"/>
        </w:rPr>
        <w:t>2</w:t>
      </w:r>
      <w:r w:rsidRPr="00860743">
        <w:rPr>
          <w:b/>
          <w:bCs/>
          <w:i/>
          <w:iCs/>
          <w:sz w:val="22"/>
          <w:szCs w:val="22"/>
        </w:rPr>
        <w:t xml:space="preserve"> (</w:t>
      </w:r>
      <w:r>
        <w:rPr>
          <w:b/>
          <w:bCs/>
          <w:i/>
          <w:iCs/>
          <w:sz w:val="22"/>
          <w:szCs w:val="22"/>
        </w:rPr>
        <w:t>Второй</w:t>
      </w:r>
      <w:r w:rsidRPr="00860743">
        <w:rPr>
          <w:b/>
          <w:bCs/>
          <w:i/>
          <w:iCs/>
          <w:sz w:val="22"/>
          <w:szCs w:val="22"/>
        </w:rPr>
        <w:t>) рабочий день с даты истечения срока рассмотрения Требования (заявления) о досрочном погашении Облигаций письменно уведомляет о принятом решении владельца Облигаций или лица, уполномоченного владельцем совершать действия, направленные на досрочное погашение Облигаций, направившего Требование (заявление) о досрочном погашении Облигаций, и указывает в Уведомлении об удовлетворении Требования (заявления) реквизиты, необходимые для</w:t>
      </w:r>
      <w:proofErr w:type="gramEnd"/>
      <w:r w:rsidRPr="00860743">
        <w:rPr>
          <w:b/>
          <w:bCs/>
          <w:i/>
          <w:iCs/>
          <w:sz w:val="22"/>
          <w:szCs w:val="22"/>
        </w:rPr>
        <w:t xml:space="preserve"> заполнения поручения депо по форме, установленной для перевода </w:t>
      </w:r>
      <w:r>
        <w:rPr>
          <w:b/>
          <w:bCs/>
          <w:i/>
          <w:iCs/>
          <w:sz w:val="22"/>
          <w:szCs w:val="22"/>
        </w:rPr>
        <w:t>ценных бумаг</w:t>
      </w:r>
      <w:r w:rsidRPr="00860743">
        <w:rPr>
          <w:b/>
          <w:bCs/>
          <w:i/>
          <w:iCs/>
          <w:sz w:val="22"/>
          <w:szCs w:val="22"/>
        </w:rPr>
        <w:t xml:space="preserve"> с контролем расчетов по денежным средствам.</w:t>
      </w:r>
    </w:p>
    <w:p w:rsidR="00EE44B5" w:rsidRPr="00860743" w:rsidRDefault="00EE44B5" w:rsidP="00EE44B5">
      <w:pPr>
        <w:spacing w:before="60" w:after="60"/>
        <w:jc w:val="both"/>
        <w:rPr>
          <w:b/>
          <w:bCs/>
          <w:i/>
          <w:iCs/>
          <w:sz w:val="22"/>
          <w:szCs w:val="22"/>
        </w:rPr>
      </w:pPr>
      <w:proofErr w:type="gramStart"/>
      <w:r w:rsidRPr="00860743">
        <w:rPr>
          <w:b/>
          <w:bCs/>
          <w:i/>
          <w:iCs/>
          <w:sz w:val="22"/>
          <w:szCs w:val="22"/>
        </w:rPr>
        <w:t xml:space="preserve">После направления таких уведомлений, Эмитент подает в НРД встречное поручение депо на перевод Облигаций (по форме, установленной для перевода </w:t>
      </w:r>
      <w:r>
        <w:rPr>
          <w:b/>
          <w:bCs/>
          <w:i/>
          <w:iCs/>
          <w:sz w:val="22"/>
          <w:szCs w:val="22"/>
        </w:rPr>
        <w:t>ценных бумаг</w:t>
      </w:r>
      <w:r w:rsidRPr="00860743">
        <w:rPr>
          <w:b/>
          <w:bCs/>
          <w:i/>
          <w:iCs/>
          <w:sz w:val="22"/>
          <w:szCs w:val="22"/>
        </w:rPr>
        <w:t xml:space="preserve"> с контролем расчетов по денежным средствам) со счета депо, открытого в НРД Владельцу Облигаций или его уполномоченному лицу, на свой эмиссионный счет в НРД, в соответствии с реквизитами, указанными в Требовании (заявлении) о досрочном погашении Облигаций, а также</w:t>
      </w:r>
      <w:r>
        <w:rPr>
          <w:b/>
          <w:bCs/>
          <w:i/>
          <w:iCs/>
          <w:sz w:val="22"/>
          <w:szCs w:val="22"/>
        </w:rPr>
        <w:t xml:space="preserve"> Эмитент</w:t>
      </w:r>
      <w:proofErr w:type="gramEnd"/>
      <w:r>
        <w:rPr>
          <w:b/>
          <w:bCs/>
          <w:i/>
          <w:iCs/>
          <w:sz w:val="22"/>
          <w:szCs w:val="22"/>
        </w:rPr>
        <w:t xml:space="preserve"> или его уполномоченное лицо</w:t>
      </w:r>
      <w:r w:rsidRPr="00860743">
        <w:rPr>
          <w:b/>
          <w:bCs/>
          <w:i/>
          <w:iCs/>
          <w:sz w:val="22"/>
          <w:szCs w:val="22"/>
        </w:rPr>
        <w:t xml:space="preserve"> подает в НРД поручение на перевод денежных средств </w:t>
      </w:r>
      <w:r>
        <w:rPr>
          <w:b/>
          <w:bCs/>
          <w:i/>
          <w:iCs/>
          <w:sz w:val="22"/>
          <w:szCs w:val="22"/>
        </w:rPr>
        <w:t xml:space="preserve">со своего банковского счета </w:t>
      </w:r>
      <w:r w:rsidRPr="00860743">
        <w:rPr>
          <w:b/>
          <w:bCs/>
          <w:i/>
          <w:iCs/>
          <w:sz w:val="22"/>
          <w:szCs w:val="22"/>
        </w:rPr>
        <w:t>на банковский счет Владельца Облигаций или его уполномоченного лица, реквизиты которого указаны в соответствующем Требовании (заявления) о досрочном погашении Облигаций.</w:t>
      </w:r>
    </w:p>
    <w:p w:rsidR="00EE44B5" w:rsidRPr="00860743" w:rsidRDefault="00EE44B5" w:rsidP="00EE44B5">
      <w:pPr>
        <w:spacing w:before="60" w:after="60"/>
        <w:jc w:val="both"/>
        <w:rPr>
          <w:b/>
          <w:bCs/>
          <w:i/>
          <w:iCs/>
          <w:sz w:val="22"/>
          <w:szCs w:val="22"/>
        </w:rPr>
      </w:pPr>
      <w:proofErr w:type="gramStart"/>
      <w:r w:rsidRPr="00860743">
        <w:rPr>
          <w:b/>
          <w:bCs/>
          <w:i/>
          <w:iCs/>
          <w:sz w:val="22"/>
          <w:szCs w:val="22"/>
        </w:rPr>
        <w:t>Владелец Облигаций или его уполномоченное лицо после получения уведомления об удовлетворении Требования подает в НРД поручение по форме, установленной для перевода ценных бумаг с контролем расчетов по денежным средствам на перевод Облигаций со своего счета депо в НРД на эмиссионный счет Эмитента в НРД в соответствии с реквизитами, указанными в Уведомлении об удовлетворении Требования (заявления) о досрочном погашении Облигаций.</w:t>
      </w:r>
      <w:proofErr w:type="gramEnd"/>
    </w:p>
    <w:p w:rsidR="00EE44B5" w:rsidRPr="00860743" w:rsidRDefault="00EE44B5" w:rsidP="00EE44B5">
      <w:pPr>
        <w:spacing w:before="60" w:after="60"/>
        <w:jc w:val="both"/>
        <w:rPr>
          <w:b/>
          <w:bCs/>
          <w:i/>
          <w:iCs/>
          <w:sz w:val="22"/>
          <w:szCs w:val="22"/>
        </w:rPr>
      </w:pPr>
      <w:r w:rsidRPr="00860743">
        <w:rPr>
          <w:b/>
          <w:bCs/>
          <w:i/>
          <w:iCs/>
          <w:sz w:val="22"/>
          <w:szCs w:val="22"/>
        </w:rPr>
        <w:t>В поручениях депо на перевод ценных бумаг с контролем расчетов по денежным средствам и в платежном поручении на перевод денежных сре</w:t>
      </w:r>
      <w:proofErr w:type="gramStart"/>
      <w:r w:rsidRPr="00860743">
        <w:rPr>
          <w:b/>
          <w:bCs/>
          <w:i/>
          <w:iCs/>
          <w:sz w:val="22"/>
          <w:szCs w:val="22"/>
        </w:rPr>
        <w:t>дств ст</w:t>
      </w:r>
      <w:proofErr w:type="gramEnd"/>
      <w:r w:rsidRPr="00860743">
        <w:rPr>
          <w:b/>
          <w:bCs/>
          <w:i/>
          <w:iCs/>
          <w:sz w:val="22"/>
          <w:szCs w:val="22"/>
        </w:rPr>
        <w:t xml:space="preserve">ороны должны указать одинаковую дату исполнения </w:t>
      </w:r>
      <w:r w:rsidRPr="00D3300C">
        <w:rPr>
          <w:b/>
          <w:bCs/>
          <w:i/>
          <w:iCs/>
          <w:sz w:val="22"/>
          <w:szCs w:val="22"/>
        </w:rPr>
        <w:t xml:space="preserve">в пределах установленного действующим законодательством срока исполнения Эмитентом обязательства по досрочному погашению. </w:t>
      </w:r>
    </w:p>
    <w:p w:rsidR="00EE44B5" w:rsidRPr="00860743" w:rsidRDefault="00EE44B5" w:rsidP="00EE44B5">
      <w:pPr>
        <w:spacing w:before="60" w:after="60"/>
        <w:jc w:val="both"/>
        <w:rPr>
          <w:b/>
          <w:bCs/>
          <w:i/>
          <w:iCs/>
          <w:sz w:val="22"/>
          <w:szCs w:val="22"/>
        </w:rPr>
      </w:pPr>
      <w:r w:rsidRPr="00860743">
        <w:rPr>
          <w:b/>
          <w:bCs/>
          <w:i/>
          <w:iCs/>
          <w:sz w:val="22"/>
          <w:szCs w:val="22"/>
        </w:rPr>
        <w:t>Досрочное погашение осуществляется в отношении всех поступивших Требований (заявлений) о досрочном погашении Облигаций, удовлетворяющих требованиям, указанным выше в данном пункте.</w:t>
      </w:r>
    </w:p>
    <w:bookmarkEnd w:id="147"/>
    <w:p w:rsidR="00EE44B5" w:rsidRPr="00860743" w:rsidRDefault="00EE44B5" w:rsidP="00EE44B5">
      <w:pPr>
        <w:spacing w:before="60" w:after="60"/>
        <w:jc w:val="both"/>
        <w:rPr>
          <w:b/>
          <w:bCs/>
          <w:i/>
          <w:iCs/>
          <w:sz w:val="22"/>
          <w:szCs w:val="22"/>
        </w:rPr>
      </w:pPr>
      <w:r w:rsidRPr="00860743">
        <w:rPr>
          <w:b/>
          <w:bCs/>
          <w:i/>
          <w:iCs/>
          <w:sz w:val="22"/>
          <w:szCs w:val="22"/>
        </w:rPr>
        <w:t>Облигации, погашенные Эмитентом досрочно, не могут быть выпущены в обращение.</w:t>
      </w:r>
    </w:p>
    <w:p w:rsidR="00EE44B5" w:rsidRDefault="00EE44B5" w:rsidP="00EE44B5">
      <w:pPr>
        <w:spacing w:before="60" w:after="60"/>
        <w:jc w:val="both"/>
        <w:rPr>
          <w:b/>
          <w:bCs/>
          <w:i/>
          <w:iCs/>
          <w:sz w:val="22"/>
          <w:szCs w:val="22"/>
        </w:rPr>
      </w:pPr>
      <w:r w:rsidRPr="00860743">
        <w:rPr>
          <w:b/>
          <w:bCs/>
          <w:i/>
          <w:iCs/>
          <w:sz w:val="22"/>
          <w:szCs w:val="22"/>
        </w:rPr>
        <w:t xml:space="preserve">Эмитент публикует информацию о </w:t>
      </w:r>
      <w:r>
        <w:rPr>
          <w:b/>
          <w:bCs/>
          <w:i/>
          <w:iCs/>
          <w:sz w:val="22"/>
          <w:szCs w:val="22"/>
        </w:rPr>
        <w:t xml:space="preserve">досрочном </w:t>
      </w:r>
      <w:r w:rsidRPr="00860743">
        <w:rPr>
          <w:b/>
          <w:bCs/>
          <w:i/>
          <w:iCs/>
          <w:sz w:val="22"/>
          <w:szCs w:val="22"/>
        </w:rPr>
        <w:t>погашении Облигаций (в том числе о количестве досрочно погашенных Облигаций) в</w:t>
      </w:r>
      <w:r>
        <w:rPr>
          <w:b/>
          <w:bCs/>
          <w:i/>
          <w:iCs/>
          <w:sz w:val="22"/>
          <w:szCs w:val="22"/>
        </w:rPr>
        <w:t xml:space="preserve"> порядке, предусмотренном действующим законодательством </w:t>
      </w:r>
      <w:r>
        <w:rPr>
          <w:b/>
          <w:bCs/>
          <w:i/>
          <w:iCs/>
          <w:sz w:val="22"/>
          <w:szCs w:val="22"/>
        </w:rPr>
        <w:lastRenderedPageBreak/>
        <w:t xml:space="preserve">Российской Федерации и </w:t>
      </w:r>
      <w:r w:rsidRPr="00860743">
        <w:rPr>
          <w:b/>
          <w:bCs/>
          <w:i/>
          <w:iCs/>
          <w:sz w:val="22"/>
          <w:szCs w:val="22"/>
        </w:rPr>
        <w:t>в сроки, предусмотренные п. 11 Решения о выпуске ценных бумаг,</w:t>
      </w:r>
      <w:r>
        <w:rPr>
          <w:b/>
          <w:bCs/>
          <w:i/>
          <w:iCs/>
          <w:sz w:val="22"/>
          <w:szCs w:val="22"/>
        </w:rPr>
        <w:t xml:space="preserve"> п. 8.11 Проспекта ценных бумаг.</w:t>
      </w:r>
    </w:p>
    <w:p w:rsidR="00EE44B5" w:rsidRPr="00A63EB2" w:rsidRDefault="00EE44B5" w:rsidP="00EE44B5">
      <w:pPr>
        <w:spacing w:before="60" w:after="60"/>
        <w:jc w:val="both"/>
        <w:rPr>
          <w:b/>
          <w:bCs/>
          <w:i/>
          <w:iCs/>
          <w:sz w:val="22"/>
          <w:szCs w:val="22"/>
        </w:rPr>
      </w:pPr>
      <w:r w:rsidRPr="00A63EB2">
        <w:rPr>
          <w:b/>
          <w:bCs/>
          <w:i/>
          <w:iCs/>
          <w:sz w:val="22"/>
          <w:szCs w:val="22"/>
        </w:rPr>
        <w:t>В случае принятия общим</w:t>
      </w:r>
      <w:r>
        <w:rPr>
          <w:b/>
          <w:bCs/>
          <w:i/>
          <w:iCs/>
          <w:sz w:val="22"/>
          <w:szCs w:val="22"/>
        </w:rPr>
        <w:t xml:space="preserve"> собранием владельцев О</w:t>
      </w:r>
      <w:r w:rsidRPr="00A63EB2">
        <w:rPr>
          <w:b/>
          <w:bCs/>
          <w:i/>
          <w:iCs/>
          <w:sz w:val="22"/>
          <w:szCs w:val="22"/>
        </w:rPr>
        <w:t>блигаций решения об отказе от права требовать</w:t>
      </w:r>
      <w:r>
        <w:rPr>
          <w:b/>
          <w:bCs/>
          <w:i/>
          <w:iCs/>
          <w:sz w:val="22"/>
          <w:szCs w:val="22"/>
        </w:rPr>
        <w:t xml:space="preserve"> досрочного погашения О</w:t>
      </w:r>
      <w:r w:rsidRPr="00A63EB2">
        <w:rPr>
          <w:b/>
          <w:bCs/>
          <w:i/>
          <w:iCs/>
          <w:sz w:val="22"/>
          <w:szCs w:val="22"/>
        </w:rPr>
        <w:t>блигаци</w:t>
      </w:r>
      <w:r>
        <w:rPr>
          <w:b/>
          <w:bCs/>
          <w:i/>
          <w:iCs/>
          <w:sz w:val="22"/>
          <w:szCs w:val="22"/>
        </w:rPr>
        <w:t>й досрочное погашение О</w:t>
      </w:r>
      <w:r w:rsidRPr="00A63EB2">
        <w:rPr>
          <w:b/>
          <w:bCs/>
          <w:i/>
          <w:iCs/>
          <w:sz w:val="22"/>
          <w:szCs w:val="22"/>
        </w:rPr>
        <w:t xml:space="preserve">блигаций по требованию владельцев не осуществляется. </w:t>
      </w:r>
    </w:p>
    <w:p w:rsidR="00EE44B5" w:rsidRDefault="00EE44B5" w:rsidP="00EE44B5">
      <w:pPr>
        <w:spacing w:before="60" w:after="60"/>
        <w:jc w:val="both"/>
        <w:rPr>
          <w:b/>
          <w:bCs/>
          <w:i/>
          <w:iCs/>
          <w:sz w:val="22"/>
          <w:szCs w:val="22"/>
        </w:rPr>
      </w:pPr>
      <w:r w:rsidRPr="00A63EB2">
        <w:rPr>
          <w:b/>
          <w:bCs/>
          <w:i/>
          <w:iCs/>
          <w:sz w:val="22"/>
          <w:szCs w:val="22"/>
        </w:rPr>
        <w:t>Пр</w:t>
      </w:r>
      <w:r>
        <w:rPr>
          <w:b/>
          <w:bCs/>
          <w:i/>
          <w:iCs/>
          <w:sz w:val="22"/>
          <w:szCs w:val="22"/>
        </w:rPr>
        <w:t>и досрочном погашении О</w:t>
      </w:r>
      <w:r w:rsidRPr="00A63EB2">
        <w:rPr>
          <w:b/>
          <w:bCs/>
          <w:i/>
          <w:iCs/>
          <w:sz w:val="22"/>
          <w:szCs w:val="22"/>
        </w:rPr>
        <w:t>блигаций по требованию владельцев Эмитентом должны быть исполнены все обязатель</w:t>
      </w:r>
      <w:r>
        <w:rPr>
          <w:b/>
          <w:bCs/>
          <w:i/>
          <w:iCs/>
          <w:sz w:val="22"/>
          <w:szCs w:val="22"/>
        </w:rPr>
        <w:t>ства перед владельцем О</w:t>
      </w:r>
      <w:r w:rsidRPr="00A63EB2">
        <w:rPr>
          <w:b/>
          <w:bCs/>
          <w:i/>
          <w:iCs/>
          <w:sz w:val="22"/>
          <w:szCs w:val="22"/>
        </w:rPr>
        <w:t>блигаций по выплате номинальной стоимости и купонного дохода.</w:t>
      </w:r>
    </w:p>
    <w:p w:rsidR="00EE44B5" w:rsidRPr="00860743" w:rsidRDefault="00EE44B5" w:rsidP="00EE44B5">
      <w:pPr>
        <w:spacing w:before="60" w:after="60"/>
        <w:jc w:val="both"/>
        <w:rPr>
          <w:b/>
          <w:bCs/>
          <w:i/>
          <w:iCs/>
          <w:sz w:val="22"/>
          <w:szCs w:val="22"/>
        </w:rPr>
      </w:pPr>
    </w:p>
    <w:p w:rsidR="00EE44B5" w:rsidRPr="002E6DA9" w:rsidRDefault="00EE44B5" w:rsidP="002E6DA9">
      <w:pPr>
        <w:keepNext/>
        <w:keepLines/>
        <w:autoSpaceDE/>
        <w:autoSpaceDN/>
        <w:spacing w:before="200" w:line="276" w:lineRule="auto"/>
        <w:jc w:val="both"/>
        <w:outlineLvl w:val="2"/>
        <w:rPr>
          <w:rFonts w:ascii="Arial" w:hAnsi="Arial" w:cs="Arial"/>
          <w:b/>
          <w:bCs/>
          <w:sz w:val="24"/>
          <w:szCs w:val="24"/>
          <w:lang w:eastAsia="en-US"/>
        </w:rPr>
      </w:pPr>
      <w:bookmarkStart w:id="148" w:name="_Toc428451916"/>
      <w:r w:rsidRPr="002E6DA9">
        <w:rPr>
          <w:rFonts w:ascii="Arial" w:hAnsi="Arial" w:cs="Arial"/>
          <w:b/>
          <w:bCs/>
          <w:sz w:val="24"/>
          <w:szCs w:val="24"/>
          <w:lang w:eastAsia="en-US"/>
        </w:rPr>
        <w:t>8.9.5.2 Досрочное погашение по усмотрению Эмитента.</w:t>
      </w:r>
      <w:bookmarkEnd w:id="148"/>
    </w:p>
    <w:p w:rsidR="00EE44B5" w:rsidRPr="002505BC" w:rsidRDefault="00EE44B5" w:rsidP="00EE44B5">
      <w:pPr>
        <w:spacing w:before="60" w:after="60"/>
        <w:jc w:val="both"/>
        <w:rPr>
          <w:b/>
          <w:bCs/>
          <w:i/>
          <w:iCs/>
          <w:sz w:val="22"/>
          <w:szCs w:val="22"/>
        </w:rPr>
      </w:pPr>
      <w:r>
        <w:rPr>
          <w:b/>
          <w:bCs/>
          <w:i/>
          <w:iCs/>
          <w:sz w:val="22"/>
          <w:szCs w:val="22"/>
        </w:rPr>
        <w:t xml:space="preserve">А) </w:t>
      </w:r>
      <w:r w:rsidRPr="002505BC">
        <w:rPr>
          <w:b/>
          <w:bCs/>
          <w:i/>
          <w:iCs/>
          <w:sz w:val="22"/>
          <w:szCs w:val="22"/>
        </w:rPr>
        <w:t>Эмитент имеет право принять решение о досрочном погашении Облигаций в дату окончания j-го купонного периода (</w:t>
      </w:r>
      <w:proofErr w:type="spellStart"/>
      <w:r w:rsidRPr="002505BC">
        <w:rPr>
          <w:b/>
          <w:bCs/>
          <w:i/>
          <w:iCs/>
          <w:sz w:val="22"/>
          <w:szCs w:val="22"/>
        </w:rPr>
        <w:t>j</w:t>
      </w:r>
      <w:proofErr w:type="spellEnd"/>
      <w:r w:rsidRPr="002505BC">
        <w:rPr>
          <w:b/>
          <w:bCs/>
          <w:i/>
          <w:iCs/>
          <w:sz w:val="22"/>
          <w:szCs w:val="22"/>
        </w:rPr>
        <w:t>&lt;</w:t>
      </w:r>
      <w:r>
        <w:rPr>
          <w:b/>
          <w:bCs/>
          <w:i/>
          <w:iCs/>
          <w:sz w:val="22"/>
          <w:szCs w:val="22"/>
        </w:rPr>
        <w:t>20</w:t>
      </w:r>
      <w:r w:rsidRPr="002505BC">
        <w:rPr>
          <w:b/>
          <w:bCs/>
          <w:i/>
          <w:iCs/>
          <w:sz w:val="22"/>
          <w:szCs w:val="22"/>
        </w:rPr>
        <w:t xml:space="preserve">), предшествующего купонному периоду, процентная ставка по которому будет определена после </w:t>
      </w:r>
      <w:r w:rsidRPr="003D3C69">
        <w:rPr>
          <w:rStyle w:val="SUBST0"/>
          <w:szCs w:val="22"/>
        </w:rPr>
        <w:t xml:space="preserve">полной оплаты </w:t>
      </w:r>
      <w:r>
        <w:rPr>
          <w:rStyle w:val="SUBST0"/>
          <w:szCs w:val="22"/>
        </w:rPr>
        <w:t>О</w:t>
      </w:r>
      <w:r w:rsidRPr="003D3C69">
        <w:rPr>
          <w:rStyle w:val="SUBST0"/>
          <w:szCs w:val="22"/>
        </w:rPr>
        <w:t>блигаций</w:t>
      </w:r>
      <w:r w:rsidRPr="002505BC">
        <w:rPr>
          <w:b/>
          <w:bCs/>
          <w:i/>
          <w:iCs/>
          <w:sz w:val="22"/>
          <w:szCs w:val="22"/>
        </w:rPr>
        <w:t>.</w:t>
      </w:r>
    </w:p>
    <w:p w:rsidR="00EE44B5" w:rsidRPr="002505BC" w:rsidRDefault="00EE44B5" w:rsidP="00EE44B5">
      <w:pPr>
        <w:adjustRightInd w:val="0"/>
        <w:jc w:val="both"/>
        <w:rPr>
          <w:b/>
          <w:i/>
          <w:sz w:val="22"/>
          <w:szCs w:val="22"/>
        </w:rPr>
      </w:pPr>
      <w:r w:rsidRPr="002505BC">
        <w:rPr>
          <w:b/>
          <w:i/>
          <w:iCs/>
          <w:sz w:val="22"/>
          <w:szCs w:val="24"/>
        </w:rPr>
        <w:t xml:space="preserve">Решение о досрочном погашении Облигаций по усмотрению Эмитента принимается единоличным исполнительным органом </w:t>
      </w:r>
      <w:proofErr w:type="gramStart"/>
      <w:r w:rsidRPr="002505BC">
        <w:rPr>
          <w:b/>
          <w:i/>
          <w:iCs/>
          <w:sz w:val="22"/>
          <w:szCs w:val="24"/>
        </w:rPr>
        <w:t>Эмитента</w:t>
      </w:r>
      <w:proofErr w:type="gramEnd"/>
      <w:r w:rsidRPr="002505BC">
        <w:rPr>
          <w:b/>
          <w:i/>
          <w:iCs/>
          <w:sz w:val="22"/>
          <w:szCs w:val="24"/>
        </w:rPr>
        <w:t xml:space="preserve"> и сведения об этом раскрываются не позднее, чем за 14 (Четырнадцать) дней до даты окончания </w:t>
      </w:r>
      <w:r w:rsidRPr="002505BC">
        <w:rPr>
          <w:b/>
          <w:i/>
          <w:iCs/>
          <w:sz w:val="22"/>
          <w:szCs w:val="24"/>
          <w:lang w:val="en-US"/>
        </w:rPr>
        <w:t>j</w:t>
      </w:r>
      <w:r w:rsidRPr="002505BC">
        <w:rPr>
          <w:b/>
          <w:i/>
          <w:iCs/>
          <w:sz w:val="22"/>
          <w:szCs w:val="24"/>
        </w:rPr>
        <w:t>-го купонного периода (</w:t>
      </w:r>
      <w:r w:rsidRPr="002505BC">
        <w:rPr>
          <w:b/>
          <w:i/>
          <w:iCs/>
          <w:sz w:val="22"/>
          <w:szCs w:val="24"/>
          <w:lang w:val="en-US"/>
        </w:rPr>
        <w:t>j</w:t>
      </w:r>
      <w:r w:rsidRPr="002505BC">
        <w:rPr>
          <w:b/>
          <w:i/>
          <w:iCs/>
          <w:sz w:val="22"/>
          <w:szCs w:val="24"/>
        </w:rPr>
        <w:t>&lt;</w:t>
      </w:r>
      <w:r>
        <w:rPr>
          <w:b/>
          <w:i/>
          <w:iCs/>
          <w:sz w:val="22"/>
          <w:szCs w:val="24"/>
        </w:rPr>
        <w:t>20</w:t>
      </w:r>
      <w:r w:rsidRPr="002505BC">
        <w:rPr>
          <w:b/>
          <w:i/>
          <w:iCs/>
          <w:sz w:val="22"/>
          <w:szCs w:val="24"/>
        </w:rPr>
        <w:t>) - даты досрочного погашения Облигаций (далее – Дата досрочного погашения).</w:t>
      </w:r>
    </w:p>
    <w:p w:rsidR="00EE44B5" w:rsidRPr="002505BC" w:rsidRDefault="00EE44B5" w:rsidP="00EE44B5">
      <w:pPr>
        <w:spacing w:before="60" w:after="60"/>
        <w:jc w:val="both"/>
        <w:rPr>
          <w:b/>
          <w:bCs/>
          <w:i/>
          <w:iCs/>
          <w:sz w:val="22"/>
          <w:szCs w:val="22"/>
        </w:rPr>
      </w:pPr>
      <w:r w:rsidRPr="002505BC">
        <w:rPr>
          <w:b/>
          <w:bCs/>
          <w:i/>
          <w:iCs/>
          <w:sz w:val="22"/>
          <w:szCs w:val="22"/>
        </w:rPr>
        <w:t>Досрочное погашение Облигаций по усмотрению Эмитента осуществляется в отношении всех Облигаций выпуска. Приобретение Облигаций данного выпуска означает согласие приобретателя Облигаций с возможностью их досрочного погашения по усмотрению Эмитента.</w:t>
      </w:r>
    </w:p>
    <w:p w:rsidR="00EE44B5" w:rsidRPr="002505BC" w:rsidRDefault="00EE44B5" w:rsidP="00EE44B5">
      <w:pPr>
        <w:spacing w:before="60" w:after="60"/>
        <w:jc w:val="both"/>
        <w:rPr>
          <w:sz w:val="22"/>
          <w:szCs w:val="22"/>
        </w:rPr>
      </w:pPr>
      <w:r w:rsidRPr="002505BC">
        <w:rPr>
          <w:sz w:val="22"/>
          <w:szCs w:val="22"/>
        </w:rPr>
        <w:t>Порядок досрочного погашения облигаций по усмотрению эмитента:</w:t>
      </w:r>
    </w:p>
    <w:p w:rsidR="00EE44B5" w:rsidRPr="002505BC" w:rsidRDefault="00EE44B5" w:rsidP="00EE44B5">
      <w:pPr>
        <w:spacing w:before="60" w:after="60"/>
        <w:jc w:val="both"/>
        <w:rPr>
          <w:b/>
          <w:bCs/>
          <w:i/>
          <w:iCs/>
          <w:sz w:val="22"/>
          <w:szCs w:val="22"/>
        </w:rPr>
      </w:pPr>
      <w:r w:rsidRPr="002505BC">
        <w:rPr>
          <w:b/>
          <w:bCs/>
          <w:i/>
          <w:iCs/>
          <w:sz w:val="22"/>
          <w:szCs w:val="22"/>
        </w:rPr>
        <w:t>Досрочное погашение Облигаций производится денежными средствами в валюте Российской Федерации в безналичном порядке. Возможность выбора владельцами Облигаций формы погашения Облигаций не предусмотрена.</w:t>
      </w:r>
    </w:p>
    <w:p w:rsidR="00EE44B5" w:rsidRPr="002505BC" w:rsidRDefault="00EE44B5" w:rsidP="00EE44B5">
      <w:pPr>
        <w:spacing w:before="60" w:after="60"/>
        <w:jc w:val="both"/>
        <w:rPr>
          <w:b/>
          <w:bCs/>
          <w:i/>
          <w:iCs/>
          <w:sz w:val="22"/>
          <w:szCs w:val="22"/>
        </w:rPr>
      </w:pPr>
      <w:r w:rsidRPr="002505BC">
        <w:rPr>
          <w:b/>
          <w:bCs/>
          <w:i/>
          <w:iCs/>
          <w:sz w:val="22"/>
          <w:szCs w:val="22"/>
        </w:rPr>
        <w:t>Досрочное погашение Облигаций по усмотрению Эмитента осуществляется в отношении всех Облигаций.</w:t>
      </w:r>
    </w:p>
    <w:p w:rsidR="00EE44B5" w:rsidRPr="002505BC" w:rsidRDefault="00EE44B5" w:rsidP="00EE44B5">
      <w:pPr>
        <w:spacing w:before="60" w:after="60"/>
        <w:jc w:val="both"/>
        <w:rPr>
          <w:b/>
          <w:bCs/>
          <w:i/>
          <w:iCs/>
          <w:sz w:val="22"/>
          <w:szCs w:val="22"/>
        </w:rPr>
      </w:pPr>
      <w:r w:rsidRPr="002505BC">
        <w:rPr>
          <w:b/>
          <w:bCs/>
          <w:i/>
          <w:iCs/>
          <w:sz w:val="22"/>
          <w:szCs w:val="22"/>
        </w:rPr>
        <w:t>Облигации, погашенные Эмитентом досрочно, не могут быть выпущены в обращение.</w:t>
      </w:r>
    </w:p>
    <w:p w:rsidR="00EE44B5" w:rsidRPr="002505BC" w:rsidRDefault="00EE44B5" w:rsidP="00EE44B5">
      <w:pPr>
        <w:spacing w:before="60" w:after="60"/>
        <w:jc w:val="both"/>
        <w:rPr>
          <w:b/>
          <w:i/>
          <w:sz w:val="22"/>
        </w:rPr>
      </w:pPr>
      <w:r w:rsidRPr="002505BC">
        <w:rPr>
          <w:b/>
          <w:i/>
          <w:sz w:val="22"/>
        </w:rPr>
        <w:t>Если Дата досрочного погашения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w:t>
      </w:r>
    </w:p>
    <w:p w:rsidR="00EE44B5" w:rsidRPr="007E2AF6" w:rsidRDefault="00EE44B5" w:rsidP="00EE44B5">
      <w:pPr>
        <w:jc w:val="both"/>
        <w:rPr>
          <w:b/>
          <w:i/>
          <w:sz w:val="22"/>
        </w:rPr>
      </w:pPr>
      <w:r w:rsidRPr="007E2AF6">
        <w:rPr>
          <w:b/>
          <w:i/>
          <w:sz w:val="22"/>
        </w:rPr>
        <w:t>Передача выплат при погашени</w:t>
      </w:r>
      <w:r>
        <w:rPr>
          <w:b/>
          <w:i/>
          <w:sz w:val="22"/>
        </w:rPr>
        <w:t xml:space="preserve">и Облигаций </w:t>
      </w:r>
      <w:r w:rsidRPr="007E2AF6">
        <w:rPr>
          <w:b/>
          <w:i/>
          <w:sz w:val="22"/>
        </w:rPr>
        <w:t xml:space="preserve">производится в соответствии с порядком, установленным действующим законодательством Российской Федерации. </w:t>
      </w:r>
    </w:p>
    <w:p w:rsidR="00EE44B5" w:rsidRDefault="00EE44B5" w:rsidP="00EE44B5">
      <w:pPr>
        <w:jc w:val="both"/>
        <w:rPr>
          <w:b/>
          <w:i/>
          <w:sz w:val="22"/>
        </w:rPr>
      </w:pPr>
      <w:r w:rsidRPr="00F800C7">
        <w:rPr>
          <w:b/>
          <w:bCs/>
          <w:i/>
          <w:iCs/>
          <w:sz w:val="22"/>
          <w:szCs w:val="22"/>
        </w:rPr>
        <w:t>Владельцы и иные лица, осуществляющие в соответствии с федеральными законами права по Облигациям</w:t>
      </w:r>
      <w:r>
        <w:rPr>
          <w:b/>
          <w:bCs/>
          <w:i/>
          <w:iCs/>
          <w:sz w:val="22"/>
          <w:szCs w:val="22"/>
        </w:rPr>
        <w:t>,</w:t>
      </w:r>
      <w:r w:rsidRPr="002505BC">
        <w:rPr>
          <w:b/>
          <w:i/>
          <w:sz w:val="22"/>
        </w:rPr>
        <w:t xml:space="preserve"> получают</w:t>
      </w:r>
      <w:r>
        <w:rPr>
          <w:b/>
          <w:i/>
          <w:sz w:val="22"/>
        </w:rPr>
        <w:t xml:space="preserve"> причитающиеся им денежные</w:t>
      </w:r>
      <w:r w:rsidRPr="002505BC">
        <w:rPr>
          <w:b/>
          <w:i/>
          <w:sz w:val="22"/>
        </w:rPr>
        <w:t xml:space="preserve"> выплаты</w:t>
      </w:r>
      <w:r>
        <w:rPr>
          <w:b/>
          <w:i/>
          <w:sz w:val="22"/>
        </w:rPr>
        <w:t xml:space="preserve"> в счет досрочного </w:t>
      </w:r>
      <w:r w:rsidRPr="002505BC">
        <w:rPr>
          <w:b/>
          <w:i/>
          <w:sz w:val="22"/>
        </w:rPr>
        <w:t>по</w:t>
      </w:r>
      <w:r>
        <w:rPr>
          <w:b/>
          <w:i/>
          <w:sz w:val="22"/>
        </w:rPr>
        <w:t>гашения</w:t>
      </w:r>
      <w:r w:rsidRPr="002505BC">
        <w:rPr>
          <w:b/>
          <w:i/>
          <w:sz w:val="22"/>
        </w:rPr>
        <w:t xml:space="preserve"> Облигаци</w:t>
      </w:r>
      <w:r>
        <w:rPr>
          <w:b/>
          <w:i/>
          <w:sz w:val="22"/>
        </w:rPr>
        <w:t>й</w:t>
      </w:r>
      <w:r w:rsidRPr="002505BC">
        <w:rPr>
          <w:b/>
          <w:i/>
          <w:sz w:val="22"/>
        </w:rPr>
        <w:t xml:space="preserve"> через депозитарий, осуществляющий учет прав на Облигации, депонентами которого они являются. </w:t>
      </w:r>
      <w:r w:rsidRPr="007B2B57">
        <w:rPr>
          <w:b/>
          <w:i/>
          <w:sz w:val="22"/>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rsidR="00EE44B5" w:rsidRPr="002505BC" w:rsidRDefault="00EE44B5" w:rsidP="00EE44B5">
      <w:pPr>
        <w:jc w:val="both"/>
        <w:rPr>
          <w:b/>
          <w:i/>
          <w:sz w:val="22"/>
          <w:szCs w:val="22"/>
        </w:rPr>
      </w:pPr>
      <w:r w:rsidRPr="002505BC">
        <w:rPr>
          <w:b/>
          <w:i/>
          <w:sz w:val="22"/>
          <w:szCs w:val="22"/>
        </w:rPr>
        <w:t>Эмитент исполняет обязанность по</w:t>
      </w:r>
      <w:r>
        <w:rPr>
          <w:b/>
          <w:i/>
          <w:sz w:val="22"/>
          <w:szCs w:val="22"/>
        </w:rPr>
        <w:t xml:space="preserve"> осуществлению денежных выплат в счет досрочного погашения</w:t>
      </w:r>
      <w:r w:rsidRPr="002505BC">
        <w:rPr>
          <w:b/>
          <w:i/>
          <w:sz w:val="22"/>
          <w:szCs w:val="22"/>
        </w:rPr>
        <w:t xml:space="preserve"> Облигаций путем перечисления денежных средств НРД. Указанная обязанность считается исполненной Эмитентом </w:t>
      </w:r>
      <w:proofErr w:type="gramStart"/>
      <w:r w:rsidRPr="002505BC">
        <w:rPr>
          <w:b/>
          <w:i/>
          <w:sz w:val="22"/>
          <w:szCs w:val="22"/>
        </w:rPr>
        <w:t>с даты поступления</w:t>
      </w:r>
      <w:proofErr w:type="gramEnd"/>
      <w:r w:rsidRPr="002505BC">
        <w:rPr>
          <w:b/>
          <w:i/>
          <w:sz w:val="22"/>
          <w:szCs w:val="22"/>
        </w:rPr>
        <w:t xml:space="preserve"> денежных средств на счет НРД.</w:t>
      </w:r>
    </w:p>
    <w:p w:rsidR="00EE44B5" w:rsidRDefault="00EE44B5" w:rsidP="00EE44B5">
      <w:pPr>
        <w:widowControl w:val="0"/>
        <w:spacing w:before="60" w:after="60"/>
        <w:jc w:val="both"/>
        <w:rPr>
          <w:b/>
          <w:i/>
          <w:sz w:val="22"/>
          <w:szCs w:val="22"/>
        </w:rPr>
      </w:pPr>
      <w:r w:rsidRPr="002505BC">
        <w:rPr>
          <w:b/>
          <w:i/>
          <w:sz w:val="22"/>
          <w:szCs w:val="22"/>
        </w:rPr>
        <w:t xml:space="preserve">Досрочное погашение Облигаций производится по </w:t>
      </w:r>
      <w:r>
        <w:rPr>
          <w:b/>
          <w:i/>
          <w:sz w:val="22"/>
          <w:szCs w:val="22"/>
        </w:rPr>
        <w:t xml:space="preserve">непогашенной части </w:t>
      </w:r>
      <w:r w:rsidRPr="002505BC">
        <w:rPr>
          <w:b/>
          <w:i/>
          <w:sz w:val="22"/>
          <w:szCs w:val="22"/>
        </w:rPr>
        <w:t xml:space="preserve">номинальной стоимости. </w:t>
      </w:r>
    </w:p>
    <w:p w:rsidR="00EE44B5" w:rsidRPr="002505BC" w:rsidRDefault="00EE44B5" w:rsidP="00EE44B5">
      <w:pPr>
        <w:widowControl w:val="0"/>
        <w:spacing w:before="60" w:after="60"/>
        <w:jc w:val="both"/>
        <w:rPr>
          <w:b/>
          <w:i/>
          <w:sz w:val="22"/>
          <w:szCs w:val="22"/>
        </w:rPr>
      </w:pPr>
      <w:r w:rsidRPr="00C535A1">
        <w:rPr>
          <w:b/>
          <w:i/>
          <w:sz w:val="22"/>
          <w:szCs w:val="22"/>
        </w:rPr>
        <w:t xml:space="preserve">Непогашенная часть номинальной стоимости определяется как разница между номинальной стоимостью одной </w:t>
      </w:r>
      <w:r>
        <w:rPr>
          <w:b/>
          <w:i/>
          <w:sz w:val="22"/>
          <w:szCs w:val="22"/>
        </w:rPr>
        <w:t>Облигац</w:t>
      </w:r>
      <w:proofErr w:type="gramStart"/>
      <w:r>
        <w:rPr>
          <w:b/>
          <w:i/>
          <w:sz w:val="22"/>
          <w:szCs w:val="22"/>
        </w:rPr>
        <w:t>ии</w:t>
      </w:r>
      <w:r w:rsidRPr="00C535A1">
        <w:rPr>
          <w:b/>
          <w:i/>
          <w:sz w:val="22"/>
          <w:szCs w:val="22"/>
        </w:rPr>
        <w:t xml:space="preserve"> и ее</w:t>
      </w:r>
      <w:proofErr w:type="gramEnd"/>
      <w:r w:rsidRPr="00C535A1">
        <w:rPr>
          <w:b/>
          <w:i/>
          <w:sz w:val="22"/>
          <w:szCs w:val="22"/>
        </w:rPr>
        <w:t xml:space="preserve"> частью, погашенной при частичном досрочном погашении </w:t>
      </w:r>
      <w:r>
        <w:rPr>
          <w:b/>
          <w:i/>
          <w:sz w:val="22"/>
          <w:szCs w:val="22"/>
        </w:rPr>
        <w:t>Облигаций</w:t>
      </w:r>
      <w:r w:rsidRPr="00C535A1">
        <w:rPr>
          <w:b/>
          <w:i/>
          <w:sz w:val="22"/>
          <w:szCs w:val="22"/>
        </w:rPr>
        <w:t xml:space="preserve"> (в случае если решение о частичном досрочном погашении принято Эмитентом в соответствии с пунктом 9.5.Решения о выпуске</w:t>
      </w:r>
      <w:r>
        <w:rPr>
          <w:b/>
          <w:i/>
          <w:sz w:val="22"/>
          <w:szCs w:val="22"/>
        </w:rPr>
        <w:t xml:space="preserve"> ценных бумаг</w:t>
      </w:r>
      <w:r w:rsidRPr="003226F4">
        <w:rPr>
          <w:rStyle w:val="SUBST0"/>
          <w:iCs/>
          <w:szCs w:val="22"/>
        </w:rPr>
        <w:t xml:space="preserve">и </w:t>
      </w:r>
      <w:r>
        <w:rPr>
          <w:rStyle w:val="SUBST0"/>
          <w:iCs/>
          <w:szCs w:val="22"/>
        </w:rPr>
        <w:t xml:space="preserve">и </w:t>
      </w:r>
      <w:r w:rsidRPr="003226F4">
        <w:rPr>
          <w:rStyle w:val="SUBST0"/>
          <w:iCs/>
          <w:szCs w:val="22"/>
        </w:rPr>
        <w:t xml:space="preserve">п. </w:t>
      </w:r>
      <w:r>
        <w:rPr>
          <w:rStyle w:val="SUBST0"/>
          <w:iCs/>
          <w:szCs w:val="22"/>
        </w:rPr>
        <w:t>8.9.5</w:t>
      </w:r>
      <w:r w:rsidRPr="003226F4">
        <w:rPr>
          <w:rStyle w:val="SUBST0"/>
          <w:iCs/>
          <w:szCs w:val="22"/>
        </w:rPr>
        <w:t xml:space="preserve"> Проспекта ценных бумаг</w:t>
      </w:r>
      <w:r w:rsidRPr="00C535A1">
        <w:rPr>
          <w:b/>
          <w:i/>
          <w:sz w:val="22"/>
          <w:szCs w:val="22"/>
        </w:rPr>
        <w:t>).</w:t>
      </w:r>
      <w:r>
        <w:rPr>
          <w:b/>
          <w:i/>
          <w:sz w:val="22"/>
          <w:szCs w:val="22"/>
        </w:rPr>
        <w:t xml:space="preserve"> </w:t>
      </w:r>
      <w:r w:rsidRPr="002505BC">
        <w:rPr>
          <w:b/>
          <w:i/>
          <w:sz w:val="22"/>
          <w:szCs w:val="22"/>
        </w:rPr>
        <w:t xml:space="preserve">При этом выплачивается купонный доход по </w:t>
      </w:r>
      <w:r w:rsidRPr="002505BC">
        <w:rPr>
          <w:b/>
          <w:i/>
          <w:sz w:val="22"/>
          <w:szCs w:val="22"/>
          <w:lang w:val="en-US"/>
        </w:rPr>
        <w:t>j</w:t>
      </w:r>
      <w:r w:rsidRPr="002505BC">
        <w:rPr>
          <w:b/>
          <w:i/>
          <w:sz w:val="22"/>
          <w:szCs w:val="22"/>
        </w:rPr>
        <w:t>-</w:t>
      </w:r>
      <w:proofErr w:type="spellStart"/>
      <w:r w:rsidRPr="002505BC">
        <w:rPr>
          <w:b/>
          <w:i/>
          <w:sz w:val="22"/>
          <w:szCs w:val="22"/>
        </w:rPr>
        <w:t>му</w:t>
      </w:r>
      <w:proofErr w:type="spellEnd"/>
      <w:r w:rsidRPr="002505BC">
        <w:rPr>
          <w:b/>
          <w:i/>
          <w:sz w:val="22"/>
          <w:szCs w:val="22"/>
        </w:rPr>
        <w:t xml:space="preserve"> купонному периоду, где </w:t>
      </w:r>
      <w:r w:rsidRPr="002505BC">
        <w:rPr>
          <w:b/>
          <w:i/>
          <w:sz w:val="22"/>
          <w:szCs w:val="22"/>
          <w:lang w:val="en-US"/>
        </w:rPr>
        <w:t>j</w:t>
      </w:r>
      <w:r w:rsidRPr="002505BC">
        <w:rPr>
          <w:b/>
          <w:i/>
          <w:sz w:val="22"/>
          <w:szCs w:val="22"/>
        </w:rPr>
        <w:t xml:space="preserve"> - порядковый номер купонного </w:t>
      </w:r>
      <w:proofErr w:type="gramStart"/>
      <w:r w:rsidRPr="002505BC">
        <w:rPr>
          <w:b/>
          <w:i/>
          <w:sz w:val="22"/>
          <w:szCs w:val="22"/>
        </w:rPr>
        <w:t>периода</w:t>
      </w:r>
      <w:proofErr w:type="gramEnd"/>
      <w:r w:rsidRPr="002505BC">
        <w:rPr>
          <w:b/>
          <w:i/>
          <w:sz w:val="22"/>
          <w:szCs w:val="22"/>
        </w:rPr>
        <w:t xml:space="preserve"> в дату выплаты которого осуществляется досрочное погашение Облигаций выпуска.</w:t>
      </w:r>
    </w:p>
    <w:p w:rsidR="00EE44B5" w:rsidRPr="002505BC" w:rsidRDefault="00EE44B5" w:rsidP="00EE44B5">
      <w:pPr>
        <w:widowControl w:val="0"/>
        <w:spacing w:before="60" w:after="60"/>
        <w:jc w:val="both"/>
        <w:rPr>
          <w:b/>
          <w:i/>
          <w:sz w:val="22"/>
          <w:szCs w:val="22"/>
        </w:rPr>
      </w:pPr>
      <w:r w:rsidRPr="002505BC">
        <w:rPr>
          <w:b/>
          <w:i/>
          <w:sz w:val="22"/>
        </w:rPr>
        <w:t xml:space="preserve">Списание Облигаций со счетов депо при </w:t>
      </w:r>
      <w:r w:rsidRPr="002505BC">
        <w:rPr>
          <w:b/>
          <w:bCs/>
          <w:i/>
          <w:iCs/>
          <w:sz w:val="22"/>
          <w:szCs w:val="22"/>
        </w:rPr>
        <w:t xml:space="preserve">досрочном </w:t>
      </w:r>
      <w:r w:rsidRPr="002505BC">
        <w:rPr>
          <w:b/>
          <w:i/>
          <w:sz w:val="22"/>
        </w:rPr>
        <w:t xml:space="preserve">погашении производится после исполнения Эмитентом всех обязательств перед владельцами Облигаций по </w:t>
      </w:r>
      <w:r w:rsidRPr="002505BC">
        <w:rPr>
          <w:b/>
          <w:bCs/>
          <w:i/>
          <w:iCs/>
          <w:sz w:val="22"/>
          <w:szCs w:val="22"/>
        </w:rPr>
        <w:t>выплате купонного дохода и</w:t>
      </w:r>
      <w:r w:rsidRPr="002505BC">
        <w:rPr>
          <w:b/>
          <w:i/>
          <w:sz w:val="22"/>
        </w:rPr>
        <w:t xml:space="preserve"> номинальной стоимости Облигаций</w:t>
      </w:r>
      <w:r w:rsidRPr="002505BC">
        <w:rPr>
          <w:b/>
          <w:i/>
          <w:sz w:val="22"/>
          <w:szCs w:val="22"/>
        </w:rPr>
        <w:t>.</w:t>
      </w:r>
    </w:p>
    <w:p w:rsidR="00EE44B5" w:rsidRPr="002505BC" w:rsidRDefault="00EE44B5" w:rsidP="00EE44B5">
      <w:pPr>
        <w:spacing w:before="60" w:after="60"/>
        <w:jc w:val="both"/>
        <w:rPr>
          <w:bCs/>
          <w:iCs/>
          <w:sz w:val="22"/>
        </w:rPr>
      </w:pPr>
      <w:r w:rsidRPr="002505BC">
        <w:rPr>
          <w:b/>
          <w:bCs/>
          <w:i/>
          <w:iCs/>
          <w:sz w:val="22"/>
        </w:rPr>
        <w:t>Снятие Сертификата с хранения</w:t>
      </w:r>
      <w:r>
        <w:rPr>
          <w:b/>
          <w:bCs/>
          <w:i/>
          <w:iCs/>
          <w:sz w:val="22"/>
        </w:rPr>
        <w:t xml:space="preserve"> </w:t>
      </w:r>
      <w:r w:rsidRPr="002505BC">
        <w:rPr>
          <w:b/>
          <w:bCs/>
          <w:i/>
          <w:iCs/>
          <w:sz w:val="22"/>
        </w:rPr>
        <w:t>производится после списания всех Облигаций со счетов в НРД.</w:t>
      </w:r>
    </w:p>
    <w:p w:rsidR="00EE44B5" w:rsidRPr="002505BC" w:rsidRDefault="00EE44B5" w:rsidP="00EE44B5">
      <w:pPr>
        <w:spacing w:before="60" w:after="60"/>
        <w:jc w:val="both"/>
        <w:rPr>
          <w:sz w:val="22"/>
          <w:szCs w:val="22"/>
        </w:rPr>
      </w:pPr>
      <w:r w:rsidRPr="002505BC">
        <w:rPr>
          <w:sz w:val="22"/>
          <w:szCs w:val="22"/>
        </w:rPr>
        <w:t>Срок, в течение которого облигации могут быть досрочно погашены эмитентом:</w:t>
      </w:r>
    </w:p>
    <w:p w:rsidR="00EE44B5" w:rsidRPr="002505BC" w:rsidRDefault="00EE44B5" w:rsidP="00EE44B5">
      <w:pPr>
        <w:spacing w:before="60" w:after="60"/>
        <w:jc w:val="both"/>
        <w:rPr>
          <w:b/>
          <w:bCs/>
          <w:i/>
          <w:iCs/>
          <w:sz w:val="22"/>
          <w:szCs w:val="22"/>
        </w:rPr>
      </w:pPr>
      <w:r w:rsidRPr="002505BC">
        <w:rPr>
          <w:b/>
          <w:bCs/>
          <w:i/>
          <w:iCs/>
          <w:sz w:val="22"/>
          <w:szCs w:val="22"/>
        </w:rPr>
        <w:lastRenderedPageBreak/>
        <w:t>В случае принятия Эмитентом решения о досрочном погашении по усмотрению Эмитента Облигации будут досрочно погашены в дату окончания купонного периода, определенного Эмитентом в решении о досрочном погашении Облигаций по усмотрению Эмитента.</w:t>
      </w:r>
    </w:p>
    <w:p w:rsidR="00EE44B5" w:rsidRPr="002505BC" w:rsidRDefault="00EE44B5" w:rsidP="00EE44B5">
      <w:pPr>
        <w:spacing w:before="60" w:after="60"/>
        <w:jc w:val="both"/>
        <w:rPr>
          <w:sz w:val="22"/>
          <w:szCs w:val="22"/>
        </w:rPr>
      </w:pPr>
      <w:r w:rsidRPr="002505BC">
        <w:rPr>
          <w:sz w:val="22"/>
          <w:szCs w:val="22"/>
        </w:rPr>
        <w:t xml:space="preserve">Дата начала досрочного погашения: </w:t>
      </w:r>
    </w:p>
    <w:p w:rsidR="00EE44B5" w:rsidRPr="002505BC" w:rsidRDefault="00EE44B5" w:rsidP="00EE44B5">
      <w:pPr>
        <w:spacing w:before="60" w:after="60"/>
        <w:jc w:val="both"/>
        <w:rPr>
          <w:b/>
          <w:bCs/>
          <w:i/>
          <w:iCs/>
          <w:sz w:val="22"/>
          <w:szCs w:val="22"/>
        </w:rPr>
      </w:pPr>
      <w:r w:rsidRPr="002505BC">
        <w:rPr>
          <w:b/>
          <w:bCs/>
          <w:i/>
          <w:iCs/>
          <w:sz w:val="22"/>
          <w:szCs w:val="22"/>
        </w:rPr>
        <w:t>Дата окончания купонного периода, определенного Эмитентом в решении о досрочном погашении Облигаций по усмотрению Эмитента.</w:t>
      </w:r>
    </w:p>
    <w:p w:rsidR="00EE44B5" w:rsidRPr="002505BC" w:rsidRDefault="00EE44B5" w:rsidP="00EE44B5">
      <w:pPr>
        <w:adjustRightInd w:val="0"/>
        <w:spacing w:before="60" w:after="60"/>
        <w:jc w:val="both"/>
        <w:rPr>
          <w:sz w:val="22"/>
          <w:szCs w:val="22"/>
        </w:rPr>
      </w:pPr>
      <w:r w:rsidRPr="002505BC">
        <w:rPr>
          <w:sz w:val="22"/>
          <w:szCs w:val="22"/>
        </w:rPr>
        <w:t>Дата окончания досрочного погашения:</w:t>
      </w:r>
    </w:p>
    <w:p w:rsidR="00EE44B5" w:rsidRPr="002505BC" w:rsidRDefault="00EE44B5" w:rsidP="00EE44B5">
      <w:pPr>
        <w:spacing w:before="60" w:after="60"/>
        <w:jc w:val="both"/>
        <w:rPr>
          <w:b/>
          <w:bCs/>
          <w:i/>
          <w:iCs/>
          <w:sz w:val="22"/>
        </w:rPr>
      </w:pPr>
      <w:r w:rsidRPr="002505BC">
        <w:rPr>
          <w:b/>
          <w:bCs/>
          <w:i/>
          <w:iCs/>
          <w:sz w:val="22"/>
          <w:szCs w:val="22"/>
        </w:rPr>
        <w:t>Даты начала и окончания досрочного погашения Облигаций совпадают.</w:t>
      </w:r>
    </w:p>
    <w:p w:rsidR="00EE44B5" w:rsidRPr="002505BC" w:rsidRDefault="00EE44B5" w:rsidP="00EE44B5">
      <w:pPr>
        <w:spacing w:before="60" w:after="60"/>
        <w:jc w:val="both"/>
        <w:rPr>
          <w:sz w:val="22"/>
          <w:szCs w:val="22"/>
        </w:rPr>
      </w:pPr>
      <w:r w:rsidRPr="002505BC">
        <w:rPr>
          <w:sz w:val="22"/>
          <w:szCs w:val="22"/>
        </w:rPr>
        <w:t>Порядок раскрытия информации о досрочном погашении облигаций:</w:t>
      </w:r>
    </w:p>
    <w:p w:rsidR="00EE44B5" w:rsidRPr="002505BC" w:rsidRDefault="00EE44B5" w:rsidP="00EE44B5">
      <w:pPr>
        <w:adjustRightInd w:val="0"/>
        <w:spacing w:before="60" w:after="60"/>
        <w:jc w:val="both"/>
        <w:rPr>
          <w:b/>
          <w:bCs/>
          <w:i/>
          <w:iCs/>
          <w:sz w:val="22"/>
          <w:szCs w:val="22"/>
        </w:rPr>
      </w:pPr>
      <w:r w:rsidRPr="002505BC">
        <w:rPr>
          <w:b/>
          <w:bCs/>
          <w:i/>
          <w:iCs/>
          <w:sz w:val="22"/>
          <w:szCs w:val="22"/>
        </w:rPr>
        <w:t>Информация о принятии Эмитентом решения о досрочном погашении Облигаций публикуется Эмитентом в</w:t>
      </w:r>
      <w:r>
        <w:rPr>
          <w:b/>
          <w:bCs/>
          <w:i/>
          <w:iCs/>
          <w:sz w:val="22"/>
          <w:szCs w:val="22"/>
        </w:rPr>
        <w:t xml:space="preserve"> порядке, предусмотренном действующим законодательством Российской Федерации, </w:t>
      </w:r>
      <w:r w:rsidRPr="002505BC">
        <w:rPr>
          <w:b/>
          <w:bCs/>
          <w:i/>
          <w:iCs/>
          <w:sz w:val="22"/>
          <w:szCs w:val="22"/>
        </w:rPr>
        <w:t xml:space="preserve">в следующие сроки </w:t>
      </w:r>
      <w:proofErr w:type="gramStart"/>
      <w:r w:rsidRPr="002505BC">
        <w:rPr>
          <w:b/>
          <w:bCs/>
          <w:i/>
          <w:iCs/>
          <w:sz w:val="22"/>
          <w:szCs w:val="22"/>
        </w:rPr>
        <w:t>с даты принятия</w:t>
      </w:r>
      <w:proofErr w:type="gramEnd"/>
      <w:r w:rsidRPr="002505BC">
        <w:rPr>
          <w:b/>
          <w:bCs/>
          <w:i/>
          <w:iCs/>
          <w:sz w:val="22"/>
          <w:szCs w:val="22"/>
        </w:rPr>
        <w:t xml:space="preserve"> решения о досрочном погашении Облигаций:</w:t>
      </w:r>
    </w:p>
    <w:p w:rsidR="00EE44B5" w:rsidRPr="00C90F26" w:rsidRDefault="00EE44B5" w:rsidP="00EE44B5">
      <w:pPr>
        <w:pStyle w:val="31"/>
        <w:numPr>
          <w:ilvl w:val="0"/>
          <w:numId w:val="7"/>
        </w:numPr>
        <w:tabs>
          <w:tab w:val="num" w:pos="567"/>
        </w:tabs>
        <w:autoSpaceDE/>
        <w:autoSpaceDN/>
        <w:spacing w:after="0"/>
        <w:ind w:left="0" w:firstLine="0"/>
        <w:jc w:val="both"/>
        <w:rPr>
          <w:b/>
          <w:i/>
          <w:sz w:val="22"/>
          <w:szCs w:val="22"/>
        </w:rPr>
      </w:pPr>
      <w:r w:rsidRPr="00C90F26">
        <w:rPr>
          <w:b/>
          <w:i/>
          <w:sz w:val="22"/>
          <w:szCs w:val="22"/>
        </w:rPr>
        <w:t>в ленте новостей – не позднее 1 дня;</w:t>
      </w:r>
    </w:p>
    <w:p w:rsidR="00EE44B5" w:rsidRPr="00C90F26" w:rsidRDefault="00EE44B5" w:rsidP="00EE44B5">
      <w:pPr>
        <w:pStyle w:val="31"/>
        <w:numPr>
          <w:ilvl w:val="0"/>
          <w:numId w:val="7"/>
        </w:numPr>
        <w:tabs>
          <w:tab w:val="num" w:pos="567"/>
        </w:tabs>
        <w:autoSpaceDE/>
        <w:autoSpaceDN/>
        <w:spacing w:after="0"/>
        <w:ind w:left="0" w:firstLine="0"/>
        <w:jc w:val="both"/>
        <w:rPr>
          <w:b/>
          <w:i/>
          <w:sz w:val="22"/>
          <w:szCs w:val="22"/>
        </w:rPr>
      </w:pPr>
      <w:r w:rsidRPr="00C90F26">
        <w:rPr>
          <w:b/>
          <w:i/>
          <w:sz w:val="22"/>
          <w:szCs w:val="22"/>
        </w:rPr>
        <w:t>на странице Эмитента в сети Интернет</w:t>
      </w:r>
      <w:r>
        <w:rPr>
          <w:b/>
          <w:i/>
          <w:sz w:val="22"/>
          <w:szCs w:val="22"/>
        </w:rPr>
        <w:t xml:space="preserve"> </w:t>
      </w:r>
      <w:r w:rsidRPr="00C90F26">
        <w:rPr>
          <w:b/>
          <w:i/>
          <w:sz w:val="22"/>
          <w:szCs w:val="22"/>
        </w:rPr>
        <w:t>– не позднее 2 дней.</w:t>
      </w:r>
    </w:p>
    <w:p w:rsidR="00EE44B5" w:rsidRPr="002505BC" w:rsidRDefault="00EE44B5" w:rsidP="00EE44B5">
      <w:pPr>
        <w:spacing w:before="60" w:after="60"/>
        <w:jc w:val="both"/>
        <w:rPr>
          <w:b/>
          <w:bCs/>
          <w:i/>
          <w:iCs/>
          <w:sz w:val="22"/>
          <w:szCs w:val="22"/>
        </w:rPr>
      </w:pPr>
      <w:r w:rsidRPr="002505BC">
        <w:rPr>
          <w:b/>
          <w:bCs/>
          <w:i/>
          <w:iCs/>
          <w:sz w:val="22"/>
          <w:szCs w:val="22"/>
        </w:rPr>
        <w:t>При этом публикация на странице Эмитента в сети Интернет осуществляется после публикации в ленте новостей.</w:t>
      </w:r>
    </w:p>
    <w:p w:rsidR="00EE44B5" w:rsidRPr="002505BC" w:rsidRDefault="00EE44B5" w:rsidP="00EE44B5">
      <w:pPr>
        <w:spacing w:before="60" w:after="60"/>
        <w:jc w:val="both"/>
        <w:rPr>
          <w:b/>
          <w:bCs/>
          <w:i/>
          <w:iCs/>
          <w:sz w:val="22"/>
          <w:szCs w:val="22"/>
        </w:rPr>
      </w:pPr>
      <w:r w:rsidRPr="002505BC">
        <w:rPr>
          <w:b/>
          <w:bCs/>
          <w:i/>
          <w:iCs/>
          <w:sz w:val="22"/>
          <w:szCs w:val="22"/>
        </w:rPr>
        <w:t>Данное сообщение среди прочих сведений должно включать в себя также стоимость досрочного погашения, срок, порядок осуществления Эмитентом досрочного погашения Облигаций.</w:t>
      </w:r>
    </w:p>
    <w:p w:rsidR="00EE44B5" w:rsidRPr="002505BC" w:rsidRDefault="00EE44B5" w:rsidP="00EE44B5">
      <w:pPr>
        <w:widowControl w:val="0"/>
        <w:spacing w:before="60" w:after="60"/>
        <w:jc w:val="both"/>
        <w:rPr>
          <w:b/>
          <w:bCs/>
          <w:i/>
          <w:iCs/>
          <w:sz w:val="22"/>
          <w:szCs w:val="22"/>
        </w:rPr>
      </w:pPr>
      <w:r w:rsidRPr="002505BC">
        <w:rPr>
          <w:b/>
          <w:bCs/>
          <w:i/>
          <w:iCs/>
          <w:sz w:val="22"/>
          <w:szCs w:val="22"/>
        </w:rPr>
        <w:t>Эмитент информирует Биржу и НРД о принятых решениях, в том числе о дате и условиях проведения досрочного погашения Облигаций по усмотрению Эмитента не позднее 2 (Второго) рабочего дня после даты принятия соответствующего решения.</w:t>
      </w:r>
    </w:p>
    <w:p w:rsidR="00EE44B5" w:rsidRPr="002505BC" w:rsidRDefault="00EE44B5" w:rsidP="00EE44B5">
      <w:pPr>
        <w:spacing w:before="60" w:after="60"/>
        <w:jc w:val="both"/>
        <w:rPr>
          <w:b/>
          <w:bCs/>
          <w:i/>
          <w:iCs/>
          <w:sz w:val="22"/>
          <w:szCs w:val="22"/>
        </w:rPr>
      </w:pPr>
      <w:r w:rsidRPr="002505BC">
        <w:rPr>
          <w:b/>
          <w:i/>
          <w:sz w:val="22"/>
          <w:szCs w:val="22"/>
        </w:rPr>
        <w:t>После досрочного погашения Эмитентом Облигаций Эмитент публикует информацию о досрочном погашении эмиссионных ценных бумаг Эмитента</w:t>
      </w:r>
      <w:r w:rsidRPr="002505BC">
        <w:rPr>
          <w:b/>
          <w:bCs/>
          <w:i/>
          <w:iCs/>
          <w:sz w:val="22"/>
          <w:szCs w:val="22"/>
        </w:rPr>
        <w:t>.</w:t>
      </w:r>
    </w:p>
    <w:p w:rsidR="00EE44B5" w:rsidRPr="002505BC" w:rsidRDefault="00EE44B5" w:rsidP="00EE44B5">
      <w:pPr>
        <w:spacing w:before="60" w:after="60"/>
        <w:jc w:val="both"/>
        <w:rPr>
          <w:b/>
          <w:bCs/>
          <w:i/>
          <w:iCs/>
          <w:sz w:val="22"/>
          <w:szCs w:val="22"/>
        </w:rPr>
      </w:pPr>
      <w:r w:rsidRPr="002505BC">
        <w:rPr>
          <w:b/>
          <w:bCs/>
          <w:i/>
          <w:iCs/>
          <w:sz w:val="22"/>
          <w:szCs w:val="22"/>
        </w:rPr>
        <w:t>Указанная информация (включая количество погашенных Облигаций) публикуется в</w:t>
      </w:r>
      <w:r>
        <w:rPr>
          <w:b/>
          <w:bCs/>
          <w:i/>
          <w:iCs/>
          <w:sz w:val="22"/>
          <w:szCs w:val="22"/>
        </w:rPr>
        <w:t xml:space="preserve"> порядке, предусмотренном действующим законодательством Российской Федерации,</w:t>
      </w:r>
      <w:r>
        <w:rPr>
          <w:b/>
          <w:bCs/>
          <w:i/>
          <w:sz w:val="22"/>
        </w:rPr>
        <w:t xml:space="preserve"> </w:t>
      </w:r>
      <w:r w:rsidRPr="002505BC">
        <w:rPr>
          <w:b/>
          <w:bCs/>
          <w:i/>
          <w:iCs/>
          <w:sz w:val="22"/>
          <w:szCs w:val="22"/>
        </w:rPr>
        <w:t xml:space="preserve">в следующие сроки </w:t>
      </w:r>
      <w:proofErr w:type="gramStart"/>
      <w:r w:rsidRPr="002505BC">
        <w:rPr>
          <w:b/>
          <w:bCs/>
          <w:i/>
          <w:iCs/>
          <w:sz w:val="22"/>
          <w:szCs w:val="22"/>
        </w:rPr>
        <w:t>с даты</w:t>
      </w:r>
      <w:proofErr w:type="gramEnd"/>
      <w:r w:rsidRPr="002505BC">
        <w:rPr>
          <w:b/>
          <w:bCs/>
          <w:i/>
          <w:iCs/>
          <w:sz w:val="22"/>
          <w:szCs w:val="22"/>
        </w:rPr>
        <w:t xml:space="preserve"> досрочного погашения:</w:t>
      </w:r>
    </w:p>
    <w:p w:rsidR="00EE44B5" w:rsidRPr="00C90F26" w:rsidRDefault="00EE44B5" w:rsidP="00EE44B5">
      <w:pPr>
        <w:pStyle w:val="31"/>
        <w:numPr>
          <w:ilvl w:val="0"/>
          <w:numId w:val="7"/>
        </w:numPr>
        <w:tabs>
          <w:tab w:val="num" w:pos="567"/>
        </w:tabs>
        <w:autoSpaceDE/>
        <w:autoSpaceDN/>
        <w:spacing w:after="0"/>
        <w:ind w:left="0" w:firstLine="0"/>
        <w:jc w:val="both"/>
        <w:rPr>
          <w:b/>
          <w:i/>
          <w:sz w:val="22"/>
          <w:szCs w:val="22"/>
        </w:rPr>
      </w:pPr>
      <w:r w:rsidRPr="00C90F26">
        <w:rPr>
          <w:b/>
          <w:i/>
          <w:sz w:val="22"/>
          <w:szCs w:val="22"/>
        </w:rPr>
        <w:t>в ленте новостей – не позднее 1 дня;</w:t>
      </w:r>
    </w:p>
    <w:p w:rsidR="00EE44B5" w:rsidRPr="00C90F26" w:rsidRDefault="00EE44B5" w:rsidP="00EE44B5">
      <w:pPr>
        <w:pStyle w:val="31"/>
        <w:numPr>
          <w:ilvl w:val="0"/>
          <w:numId w:val="7"/>
        </w:numPr>
        <w:tabs>
          <w:tab w:val="num" w:pos="567"/>
        </w:tabs>
        <w:autoSpaceDE/>
        <w:autoSpaceDN/>
        <w:spacing w:after="0"/>
        <w:ind w:left="0" w:firstLine="0"/>
        <w:jc w:val="both"/>
        <w:rPr>
          <w:b/>
          <w:i/>
          <w:sz w:val="22"/>
          <w:szCs w:val="22"/>
        </w:rPr>
      </w:pPr>
      <w:r w:rsidRPr="00C90F26">
        <w:rPr>
          <w:b/>
          <w:i/>
          <w:sz w:val="22"/>
          <w:szCs w:val="22"/>
        </w:rPr>
        <w:t>на странице Эмитента в сети Интернет</w:t>
      </w:r>
      <w:r>
        <w:rPr>
          <w:b/>
          <w:i/>
          <w:sz w:val="22"/>
          <w:szCs w:val="22"/>
        </w:rPr>
        <w:t xml:space="preserve"> </w:t>
      </w:r>
      <w:r w:rsidRPr="00C90F26">
        <w:rPr>
          <w:b/>
          <w:i/>
          <w:sz w:val="22"/>
          <w:szCs w:val="22"/>
        </w:rPr>
        <w:t>– не позднее 2 дней.</w:t>
      </w:r>
    </w:p>
    <w:p w:rsidR="00EE44B5" w:rsidRPr="002505BC" w:rsidRDefault="00EE44B5" w:rsidP="00EE44B5">
      <w:pPr>
        <w:spacing w:before="60" w:after="60"/>
        <w:jc w:val="both"/>
        <w:rPr>
          <w:b/>
          <w:bCs/>
          <w:i/>
          <w:iCs/>
          <w:sz w:val="22"/>
          <w:szCs w:val="22"/>
        </w:rPr>
      </w:pPr>
      <w:r w:rsidRPr="002505BC">
        <w:rPr>
          <w:b/>
          <w:bCs/>
          <w:i/>
          <w:iCs/>
          <w:sz w:val="22"/>
          <w:szCs w:val="22"/>
        </w:rPr>
        <w:t>При этом публикация на странице Эмитента в сети Интернет осуществляется после публикации в ленте новостей.</w:t>
      </w:r>
    </w:p>
    <w:p w:rsidR="00EE44B5" w:rsidRDefault="00EE44B5" w:rsidP="00EE44B5">
      <w:pPr>
        <w:jc w:val="both"/>
      </w:pPr>
      <w:bookmarkStart w:id="149" w:name="_DV_M501"/>
      <w:bookmarkStart w:id="150" w:name="_DV_M502"/>
      <w:bookmarkStart w:id="151" w:name="_DV_M503"/>
      <w:bookmarkStart w:id="152" w:name="_DV_M505"/>
      <w:bookmarkStart w:id="153" w:name="_DV_M507"/>
      <w:bookmarkStart w:id="154" w:name="_DV_M508"/>
      <w:bookmarkStart w:id="155" w:name="_DV_M509"/>
      <w:bookmarkStart w:id="156" w:name="_DV_M510"/>
      <w:bookmarkStart w:id="157" w:name="_DV_M511"/>
      <w:bookmarkStart w:id="158" w:name="_DV_M512"/>
      <w:bookmarkStart w:id="159" w:name="_DV_M513"/>
      <w:bookmarkStart w:id="160" w:name="_DV_M514"/>
      <w:bookmarkStart w:id="161" w:name="_DV_M515"/>
      <w:bookmarkStart w:id="162" w:name="_DV_M517"/>
      <w:bookmarkStart w:id="163" w:name="_DV_M522"/>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sidR="00EE44B5" w:rsidRPr="00587403" w:rsidRDefault="00EE44B5" w:rsidP="00EE44B5">
      <w:pPr>
        <w:jc w:val="both"/>
        <w:rPr>
          <w:b/>
          <w:bCs/>
          <w:i/>
          <w:iCs/>
          <w:sz w:val="22"/>
          <w:szCs w:val="22"/>
        </w:rPr>
      </w:pPr>
      <w:r w:rsidRPr="00587403">
        <w:rPr>
          <w:b/>
          <w:bCs/>
          <w:i/>
          <w:iCs/>
          <w:sz w:val="22"/>
          <w:szCs w:val="22"/>
        </w:rPr>
        <w:t xml:space="preserve">Б) До даты начала размещения Облигаций Эмитент может принять решение </w:t>
      </w:r>
      <w:bookmarkStart w:id="164" w:name="OLE_LINK3"/>
      <w:r w:rsidRPr="00587403">
        <w:rPr>
          <w:b/>
          <w:bCs/>
          <w:i/>
          <w:iCs/>
          <w:sz w:val="22"/>
          <w:szCs w:val="22"/>
        </w:rPr>
        <w:t>о частичном досрочном погашении Облигаций в дату окончания очередног</w:t>
      </w:r>
      <w:proofErr w:type="gramStart"/>
      <w:r w:rsidRPr="00587403">
        <w:rPr>
          <w:b/>
          <w:bCs/>
          <w:i/>
          <w:iCs/>
          <w:sz w:val="22"/>
          <w:szCs w:val="22"/>
        </w:rPr>
        <w:t>о(</w:t>
      </w:r>
      <w:proofErr w:type="spellStart"/>
      <w:proofErr w:type="gramEnd"/>
      <w:r w:rsidRPr="00587403">
        <w:rPr>
          <w:b/>
          <w:bCs/>
          <w:i/>
          <w:iCs/>
          <w:sz w:val="22"/>
          <w:szCs w:val="22"/>
        </w:rPr>
        <w:t>ых</w:t>
      </w:r>
      <w:proofErr w:type="spellEnd"/>
      <w:r w:rsidRPr="00587403">
        <w:rPr>
          <w:b/>
          <w:bCs/>
          <w:i/>
          <w:iCs/>
          <w:sz w:val="22"/>
          <w:szCs w:val="22"/>
        </w:rPr>
        <w:t>) купонного(</w:t>
      </w:r>
      <w:proofErr w:type="spellStart"/>
      <w:r w:rsidRPr="00587403">
        <w:rPr>
          <w:b/>
          <w:bCs/>
          <w:i/>
          <w:iCs/>
          <w:sz w:val="22"/>
          <w:szCs w:val="22"/>
        </w:rPr>
        <w:t>ых</w:t>
      </w:r>
      <w:proofErr w:type="spellEnd"/>
      <w:r w:rsidRPr="00587403">
        <w:rPr>
          <w:b/>
          <w:bCs/>
          <w:i/>
          <w:iCs/>
          <w:sz w:val="22"/>
          <w:szCs w:val="22"/>
        </w:rPr>
        <w:t>) периода(</w:t>
      </w:r>
      <w:proofErr w:type="spellStart"/>
      <w:r w:rsidRPr="00587403">
        <w:rPr>
          <w:b/>
          <w:bCs/>
          <w:i/>
          <w:iCs/>
          <w:sz w:val="22"/>
          <w:szCs w:val="22"/>
        </w:rPr>
        <w:t>ов</w:t>
      </w:r>
      <w:proofErr w:type="spellEnd"/>
      <w:r w:rsidRPr="00587403">
        <w:rPr>
          <w:b/>
          <w:bCs/>
          <w:i/>
          <w:iCs/>
          <w:sz w:val="22"/>
          <w:szCs w:val="22"/>
        </w:rPr>
        <w:t>)</w:t>
      </w:r>
      <w:bookmarkEnd w:id="164"/>
      <w:r w:rsidRPr="00587403">
        <w:rPr>
          <w:b/>
          <w:bCs/>
          <w:i/>
          <w:iCs/>
          <w:sz w:val="22"/>
          <w:szCs w:val="22"/>
        </w:rPr>
        <w:t>. При этом Эмитент должен определить номе</w:t>
      </w:r>
      <w:proofErr w:type="gramStart"/>
      <w:r w:rsidRPr="00587403">
        <w:rPr>
          <w:b/>
          <w:bCs/>
          <w:i/>
          <w:iCs/>
          <w:sz w:val="22"/>
          <w:szCs w:val="22"/>
        </w:rPr>
        <w:t>р(</w:t>
      </w:r>
      <w:proofErr w:type="gramEnd"/>
      <w:r w:rsidRPr="00587403">
        <w:rPr>
          <w:b/>
          <w:bCs/>
          <w:i/>
          <w:iCs/>
          <w:sz w:val="22"/>
          <w:szCs w:val="22"/>
        </w:rPr>
        <w:t>а) купонного(</w:t>
      </w:r>
      <w:proofErr w:type="spellStart"/>
      <w:r w:rsidRPr="00587403">
        <w:rPr>
          <w:b/>
          <w:bCs/>
          <w:i/>
          <w:iCs/>
          <w:sz w:val="22"/>
          <w:szCs w:val="22"/>
        </w:rPr>
        <w:t>ых</w:t>
      </w:r>
      <w:proofErr w:type="spellEnd"/>
      <w:r w:rsidRPr="00587403">
        <w:rPr>
          <w:b/>
          <w:bCs/>
          <w:i/>
          <w:iCs/>
          <w:sz w:val="22"/>
          <w:szCs w:val="22"/>
        </w:rPr>
        <w:t>) периода(</w:t>
      </w:r>
      <w:proofErr w:type="spellStart"/>
      <w:r w:rsidRPr="00587403">
        <w:rPr>
          <w:b/>
          <w:bCs/>
          <w:i/>
          <w:iCs/>
          <w:sz w:val="22"/>
          <w:szCs w:val="22"/>
        </w:rPr>
        <w:t>ов</w:t>
      </w:r>
      <w:proofErr w:type="spellEnd"/>
      <w:r w:rsidRPr="00587403">
        <w:rPr>
          <w:b/>
          <w:bCs/>
          <w:i/>
          <w:iCs/>
          <w:sz w:val="22"/>
          <w:szCs w:val="22"/>
        </w:rPr>
        <w:t>) в дату окончания которого(</w:t>
      </w:r>
      <w:proofErr w:type="spellStart"/>
      <w:r w:rsidRPr="00587403">
        <w:rPr>
          <w:b/>
          <w:bCs/>
          <w:i/>
          <w:iCs/>
          <w:sz w:val="22"/>
          <w:szCs w:val="22"/>
        </w:rPr>
        <w:t>ых</w:t>
      </w:r>
      <w:proofErr w:type="spellEnd"/>
      <w:r w:rsidRPr="00587403">
        <w:rPr>
          <w:b/>
          <w:bCs/>
          <w:i/>
          <w:iCs/>
          <w:sz w:val="22"/>
          <w:szCs w:val="22"/>
        </w:rPr>
        <w:t>) Эмитент осуществляет досрочное погашение определенной части номинальной стоимости Облигаций (далее – «Дата(</w:t>
      </w:r>
      <w:proofErr w:type="spellStart"/>
      <w:r w:rsidRPr="00587403">
        <w:rPr>
          <w:b/>
          <w:bCs/>
          <w:i/>
          <w:iCs/>
          <w:sz w:val="22"/>
          <w:szCs w:val="22"/>
        </w:rPr>
        <w:t>ы</w:t>
      </w:r>
      <w:proofErr w:type="spellEnd"/>
      <w:r w:rsidRPr="00587403">
        <w:rPr>
          <w:b/>
          <w:bCs/>
          <w:i/>
          <w:iCs/>
          <w:sz w:val="22"/>
          <w:szCs w:val="22"/>
        </w:rPr>
        <w:t xml:space="preserve">) частичного досрочного погашения»), а также процент от номинальной стоимости, подлежащий погашению в дату окончания указанного купонного периода. </w:t>
      </w:r>
    </w:p>
    <w:p w:rsidR="00EE44B5" w:rsidRPr="00587403" w:rsidRDefault="00EE44B5" w:rsidP="00EE44B5">
      <w:pPr>
        <w:jc w:val="both"/>
        <w:rPr>
          <w:b/>
          <w:bCs/>
          <w:i/>
          <w:iCs/>
          <w:sz w:val="22"/>
          <w:szCs w:val="22"/>
        </w:rPr>
      </w:pPr>
      <w:r w:rsidRPr="00587403">
        <w:rPr>
          <w:b/>
          <w:bCs/>
          <w:i/>
          <w:iCs/>
          <w:sz w:val="22"/>
          <w:szCs w:val="22"/>
        </w:rPr>
        <w:t>Данное решение принимается единоличным исполнительным органом Эмитента.</w:t>
      </w:r>
    </w:p>
    <w:p w:rsidR="00EE44B5" w:rsidRPr="00587403" w:rsidRDefault="00EE44B5" w:rsidP="00EE44B5">
      <w:pPr>
        <w:jc w:val="both"/>
        <w:rPr>
          <w:b/>
          <w:bCs/>
          <w:i/>
          <w:iCs/>
          <w:sz w:val="22"/>
          <w:szCs w:val="22"/>
        </w:rPr>
      </w:pPr>
      <w:r w:rsidRPr="00587403">
        <w:rPr>
          <w:b/>
          <w:bCs/>
          <w:i/>
          <w:iCs/>
          <w:sz w:val="22"/>
          <w:szCs w:val="22"/>
        </w:rPr>
        <w:t>Частичное досрочное погашение Облигаций по усмотрению Эмитента осуществляется в одинаковом проценте от номинальной стоимости Облигаций в отношении всех Облигаций.</w:t>
      </w:r>
    </w:p>
    <w:p w:rsidR="00EE44B5" w:rsidRPr="00587403" w:rsidRDefault="00EE44B5" w:rsidP="00EE44B5">
      <w:pPr>
        <w:jc w:val="both"/>
        <w:rPr>
          <w:b/>
          <w:bCs/>
          <w:i/>
          <w:iCs/>
          <w:sz w:val="22"/>
          <w:szCs w:val="22"/>
        </w:rPr>
      </w:pPr>
      <w:r w:rsidRPr="00587403">
        <w:rPr>
          <w:b/>
          <w:bCs/>
          <w:i/>
          <w:iCs/>
          <w:sz w:val="22"/>
          <w:szCs w:val="22"/>
        </w:rPr>
        <w:t>В случае принятия решения о частичном досрочном погашении Облигаций приобретение Облигаций будет означать согласие приобретателя Облигаций с возможностью их частичного досрочного погашения по усмотрению Эмитента.</w:t>
      </w:r>
    </w:p>
    <w:p w:rsidR="00EE44B5" w:rsidRPr="00587403" w:rsidRDefault="00EE44B5" w:rsidP="00EE44B5">
      <w:pPr>
        <w:jc w:val="both"/>
        <w:rPr>
          <w:sz w:val="22"/>
          <w:szCs w:val="22"/>
        </w:rPr>
      </w:pPr>
      <w:r w:rsidRPr="00587403">
        <w:rPr>
          <w:sz w:val="22"/>
          <w:szCs w:val="22"/>
        </w:rPr>
        <w:t>Порядок раскрытия информации о принятии решения о частичном досрочном погашении Облигаций в дату окончания очередног</w:t>
      </w:r>
      <w:proofErr w:type="gramStart"/>
      <w:r w:rsidRPr="00587403">
        <w:rPr>
          <w:sz w:val="22"/>
          <w:szCs w:val="22"/>
        </w:rPr>
        <w:t>о(</w:t>
      </w:r>
      <w:proofErr w:type="spellStart"/>
      <w:proofErr w:type="gramEnd"/>
      <w:r w:rsidRPr="00587403">
        <w:rPr>
          <w:sz w:val="22"/>
          <w:szCs w:val="22"/>
        </w:rPr>
        <w:t>ых</w:t>
      </w:r>
      <w:proofErr w:type="spellEnd"/>
      <w:r w:rsidRPr="00587403">
        <w:rPr>
          <w:sz w:val="22"/>
          <w:szCs w:val="22"/>
        </w:rPr>
        <w:t>) купонного(</w:t>
      </w:r>
      <w:proofErr w:type="spellStart"/>
      <w:r w:rsidRPr="00587403">
        <w:rPr>
          <w:sz w:val="22"/>
          <w:szCs w:val="22"/>
        </w:rPr>
        <w:t>ых</w:t>
      </w:r>
      <w:proofErr w:type="spellEnd"/>
      <w:r w:rsidRPr="00587403">
        <w:rPr>
          <w:sz w:val="22"/>
          <w:szCs w:val="22"/>
        </w:rPr>
        <w:t>) периода(</w:t>
      </w:r>
      <w:proofErr w:type="spellStart"/>
      <w:r w:rsidRPr="00587403">
        <w:rPr>
          <w:sz w:val="22"/>
          <w:szCs w:val="22"/>
        </w:rPr>
        <w:t>ов</w:t>
      </w:r>
      <w:proofErr w:type="spellEnd"/>
      <w:r w:rsidRPr="00587403">
        <w:rPr>
          <w:sz w:val="22"/>
          <w:szCs w:val="22"/>
        </w:rPr>
        <w:t>)</w:t>
      </w:r>
    </w:p>
    <w:p w:rsidR="00EE44B5" w:rsidRPr="00587403" w:rsidRDefault="00EE44B5" w:rsidP="00EE44B5">
      <w:pPr>
        <w:jc w:val="both"/>
        <w:rPr>
          <w:b/>
          <w:bCs/>
          <w:i/>
          <w:iCs/>
          <w:sz w:val="22"/>
          <w:szCs w:val="22"/>
        </w:rPr>
      </w:pPr>
      <w:r w:rsidRPr="00587403">
        <w:rPr>
          <w:b/>
          <w:bCs/>
          <w:i/>
          <w:iCs/>
          <w:sz w:val="22"/>
          <w:szCs w:val="22"/>
        </w:rPr>
        <w:t>Сообщение о принятии Эмитентом решения о частичном досрочном погашении Облигаций в дату окончания очередног</w:t>
      </w:r>
      <w:proofErr w:type="gramStart"/>
      <w:r w:rsidRPr="00587403">
        <w:rPr>
          <w:b/>
          <w:bCs/>
          <w:i/>
          <w:iCs/>
          <w:sz w:val="22"/>
          <w:szCs w:val="22"/>
        </w:rPr>
        <w:t>о(</w:t>
      </w:r>
      <w:proofErr w:type="spellStart"/>
      <w:proofErr w:type="gramEnd"/>
      <w:r w:rsidRPr="00587403">
        <w:rPr>
          <w:b/>
          <w:bCs/>
          <w:i/>
          <w:iCs/>
          <w:sz w:val="22"/>
          <w:szCs w:val="22"/>
        </w:rPr>
        <w:t>ых</w:t>
      </w:r>
      <w:proofErr w:type="spellEnd"/>
      <w:r w:rsidRPr="00587403">
        <w:rPr>
          <w:b/>
          <w:bCs/>
          <w:i/>
          <w:iCs/>
          <w:sz w:val="22"/>
          <w:szCs w:val="22"/>
        </w:rPr>
        <w:t>) купонного(</w:t>
      </w:r>
      <w:proofErr w:type="spellStart"/>
      <w:r w:rsidRPr="00587403">
        <w:rPr>
          <w:b/>
          <w:bCs/>
          <w:i/>
          <w:iCs/>
          <w:sz w:val="22"/>
          <w:szCs w:val="22"/>
        </w:rPr>
        <w:t>ых</w:t>
      </w:r>
      <w:proofErr w:type="spellEnd"/>
      <w:r w:rsidRPr="00587403">
        <w:rPr>
          <w:b/>
          <w:bCs/>
          <w:i/>
          <w:iCs/>
          <w:sz w:val="22"/>
          <w:szCs w:val="22"/>
        </w:rPr>
        <w:t>) периода(</w:t>
      </w:r>
      <w:proofErr w:type="spellStart"/>
      <w:r w:rsidRPr="00587403">
        <w:rPr>
          <w:b/>
          <w:bCs/>
          <w:i/>
          <w:iCs/>
          <w:sz w:val="22"/>
          <w:szCs w:val="22"/>
        </w:rPr>
        <w:t>ов</w:t>
      </w:r>
      <w:proofErr w:type="spellEnd"/>
      <w:r w:rsidRPr="00587403">
        <w:rPr>
          <w:b/>
          <w:bCs/>
          <w:i/>
          <w:iCs/>
          <w:sz w:val="22"/>
          <w:szCs w:val="22"/>
        </w:rPr>
        <w:t xml:space="preserve">) публикуется </w:t>
      </w:r>
      <w:r>
        <w:rPr>
          <w:b/>
          <w:bCs/>
          <w:i/>
          <w:iCs/>
          <w:sz w:val="22"/>
          <w:szCs w:val="22"/>
        </w:rPr>
        <w:t xml:space="preserve">в порядке. </w:t>
      </w:r>
      <w:proofErr w:type="gramStart"/>
      <w:r>
        <w:rPr>
          <w:b/>
          <w:bCs/>
          <w:i/>
          <w:iCs/>
          <w:sz w:val="22"/>
          <w:szCs w:val="22"/>
        </w:rPr>
        <w:t>Предусмотренном</w:t>
      </w:r>
      <w:proofErr w:type="gramEnd"/>
      <w:r>
        <w:rPr>
          <w:b/>
          <w:bCs/>
          <w:i/>
          <w:iCs/>
          <w:sz w:val="22"/>
          <w:szCs w:val="22"/>
        </w:rPr>
        <w:t xml:space="preserve"> действующим законодательством Российской Федерации,</w:t>
      </w:r>
      <w:r w:rsidRPr="00587403">
        <w:rPr>
          <w:b/>
          <w:i/>
          <w:iCs/>
          <w:sz w:val="22"/>
          <w:szCs w:val="22"/>
        </w:rPr>
        <w:t xml:space="preserve"> </w:t>
      </w:r>
      <w:r w:rsidRPr="00587403">
        <w:rPr>
          <w:b/>
          <w:bCs/>
          <w:i/>
          <w:iCs/>
          <w:sz w:val="22"/>
          <w:szCs w:val="22"/>
        </w:rPr>
        <w:t>следующим образом:</w:t>
      </w:r>
    </w:p>
    <w:p w:rsidR="00EE44B5" w:rsidRPr="00587403" w:rsidRDefault="00EE44B5" w:rsidP="00EE44B5">
      <w:pPr>
        <w:numPr>
          <w:ilvl w:val="0"/>
          <w:numId w:val="11"/>
        </w:numPr>
        <w:autoSpaceDE/>
        <w:autoSpaceDN/>
        <w:jc w:val="both"/>
        <w:rPr>
          <w:b/>
          <w:i/>
          <w:sz w:val="22"/>
          <w:szCs w:val="22"/>
        </w:rPr>
      </w:pPr>
      <w:r w:rsidRPr="00587403">
        <w:rPr>
          <w:b/>
          <w:i/>
          <w:sz w:val="22"/>
          <w:szCs w:val="22"/>
        </w:rPr>
        <w:t xml:space="preserve">в ленте новостей – не позднее 1 (Одного) дня с даты принятия решения </w:t>
      </w:r>
      <w:bookmarkStart w:id="165" w:name="OLE_LINK4"/>
      <w:r w:rsidRPr="00587403">
        <w:rPr>
          <w:b/>
          <w:i/>
          <w:sz w:val="22"/>
          <w:szCs w:val="22"/>
        </w:rPr>
        <w:t>о частичном досрочном погашении Облигаций в дату окончания очередног</w:t>
      </w:r>
      <w:proofErr w:type="gramStart"/>
      <w:r w:rsidRPr="00587403">
        <w:rPr>
          <w:b/>
          <w:i/>
          <w:sz w:val="22"/>
          <w:szCs w:val="22"/>
        </w:rPr>
        <w:t>о(</w:t>
      </w:r>
      <w:proofErr w:type="spellStart"/>
      <w:proofErr w:type="gramEnd"/>
      <w:r w:rsidRPr="00587403">
        <w:rPr>
          <w:b/>
          <w:i/>
          <w:sz w:val="22"/>
          <w:szCs w:val="22"/>
        </w:rPr>
        <w:t>ых</w:t>
      </w:r>
      <w:proofErr w:type="spellEnd"/>
      <w:r w:rsidRPr="00587403">
        <w:rPr>
          <w:b/>
          <w:i/>
          <w:sz w:val="22"/>
          <w:szCs w:val="22"/>
        </w:rPr>
        <w:t>) купонного(</w:t>
      </w:r>
      <w:proofErr w:type="spellStart"/>
      <w:r w:rsidRPr="00587403">
        <w:rPr>
          <w:b/>
          <w:i/>
          <w:sz w:val="22"/>
          <w:szCs w:val="22"/>
        </w:rPr>
        <w:t>ых</w:t>
      </w:r>
      <w:proofErr w:type="spellEnd"/>
      <w:r w:rsidRPr="00587403">
        <w:rPr>
          <w:b/>
          <w:i/>
          <w:sz w:val="22"/>
          <w:szCs w:val="22"/>
        </w:rPr>
        <w:t>) периода(</w:t>
      </w:r>
      <w:proofErr w:type="spellStart"/>
      <w:r w:rsidRPr="00587403">
        <w:rPr>
          <w:b/>
          <w:i/>
          <w:sz w:val="22"/>
          <w:szCs w:val="22"/>
        </w:rPr>
        <w:t>ов</w:t>
      </w:r>
      <w:proofErr w:type="spellEnd"/>
      <w:r w:rsidRPr="00587403">
        <w:rPr>
          <w:b/>
          <w:i/>
          <w:sz w:val="22"/>
          <w:szCs w:val="22"/>
        </w:rPr>
        <w:t xml:space="preserve">) </w:t>
      </w:r>
      <w:bookmarkEnd w:id="165"/>
      <w:r w:rsidRPr="00587403">
        <w:rPr>
          <w:b/>
          <w:i/>
          <w:sz w:val="22"/>
          <w:szCs w:val="22"/>
        </w:rPr>
        <w:t>и не позднее дня предшествующего дате начала размещения Облигаций;</w:t>
      </w:r>
    </w:p>
    <w:p w:rsidR="00EE44B5" w:rsidRPr="00587403" w:rsidRDefault="00EE44B5" w:rsidP="00EE44B5">
      <w:pPr>
        <w:numPr>
          <w:ilvl w:val="0"/>
          <w:numId w:val="11"/>
        </w:numPr>
        <w:autoSpaceDE/>
        <w:autoSpaceDN/>
        <w:jc w:val="both"/>
        <w:rPr>
          <w:b/>
          <w:i/>
          <w:sz w:val="22"/>
          <w:szCs w:val="22"/>
        </w:rPr>
      </w:pPr>
      <w:r w:rsidRPr="00587403">
        <w:rPr>
          <w:b/>
          <w:i/>
          <w:sz w:val="22"/>
          <w:szCs w:val="22"/>
        </w:rPr>
        <w:t>на странице</w:t>
      </w:r>
      <w:r>
        <w:rPr>
          <w:b/>
          <w:i/>
          <w:sz w:val="22"/>
          <w:szCs w:val="22"/>
        </w:rPr>
        <w:t xml:space="preserve"> Эмитента</w:t>
      </w:r>
      <w:r w:rsidRPr="00587403">
        <w:rPr>
          <w:b/>
          <w:i/>
          <w:sz w:val="22"/>
          <w:szCs w:val="22"/>
        </w:rPr>
        <w:t xml:space="preserve"> в сети Интернет</w:t>
      </w:r>
      <w:r>
        <w:rPr>
          <w:b/>
          <w:i/>
          <w:sz w:val="22"/>
          <w:szCs w:val="22"/>
        </w:rPr>
        <w:t xml:space="preserve"> – не позднее 2</w:t>
      </w:r>
      <w:r w:rsidRPr="00587403">
        <w:rPr>
          <w:b/>
          <w:i/>
          <w:sz w:val="22"/>
          <w:szCs w:val="22"/>
        </w:rPr>
        <w:t xml:space="preserve"> (Двух) дней с даты принятия решения о частичном досрочном погашении Облигаций в дату окончания очередног</w:t>
      </w:r>
      <w:proofErr w:type="gramStart"/>
      <w:r w:rsidRPr="00587403">
        <w:rPr>
          <w:b/>
          <w:i/>
          <w:sz w:val="22"/>
          <w:szCs w:val="22"/>
        </w:rPr>
        <w:t>о(</w:t>
      </w:r>
      <w:proofErr w:type="spellStart"/>
      <w:proofErr w:type="gramEnd"/>
      <w:r w:rsidRPr="00587403">
        <w:rPr>
          <w:b/>
          <w:i/>
          <w:sz w:val="22"/>
          <w:szCs w:val="22"/>
        </w:rPr>
        <w:t>ых</w:t>
      </w:r>
      <w:proofErr w:type="spellEnd"/>
      <w:r w:rsidRPr="00587403">
        <w:rPr>
          <w:b/>
          <w:i/>
          <w:sz w:val="22"/>
          <w:szCs w:val="22"/>
        </w:rPr>
        <w:t>) купонного(</w:t>
      </w:r>
      <w:proofErr w:type="spellStart"/>
      <w:r w:rsidRPr="00587403">
        <w:rPr>
          <w:b/>
          <w:i/>
          <w:sz w:val="22"/>
          <w:szCs w:val="22"/>
        </w:rPr>
        <w:t>ых</w:t>
      </w:r>
      <w:proofErr w:type="spellEnd"/>
      <w:r w:rsidRPr="00587403">
        <w:rPr>
          <w:b/>
          <w:i/>
          <w:sz w:val="22"/>
          <w:szCs w:val="22"/>
        </w:rPr>
        <w:t>) периода(</w:t>
      </w:r>
      <w:proofErr w:type="spellStart"/>
      <w:r w:rsidRPr="00587403">
        <w:rPr>
          <w:b/>
          <w:i/>
          <w:sz w:val="22"/>
          <w:szCs w:val="22"/>
        </w:rPr>
        <w:t>ов</w:t>
      </w:r>
      <w:proofErr w:type="spellEnd"/>
      <w:r w:rsidRPr="00587403">
        <w:rPr>
          <w:b/>
          <w:i/>
          <w:sz w:val="22"/>
          <w:szCs w:val="22"/>
        </w:rPr>
        <w:t>) и не позднее дня предшествующего дате начала размещения Облигаций.</w:t>
      </w:r>
    </w:p>
    <w:p w:rsidR="00EE44B5" w:rsidRPr="00587403" w:rsidRDefault="00EE44B5" w:rsidP="00EE44B5">
      <w:pPr>
        <w:jc w:val="both"/>
        <w:rPr>
          <w:b/>
          <w:bCs/>
          <w:i/>
          <w:iCs/>
          <w:sz w:val="22"/>
          <w:szCs w:val="22"/>
        </w:rPr>
      </w:pPr>
      <w:r w:rsidRPr="00587403">
        <w:rPr>
          <w:b/>
          <w:bCs/>
          <w:i/>
          <w:iCs/>
          <w:sz w:val="22"/>
          <w:szCs w:val="22"/>
        </w:rPr>
        <w:t xml:space="preserve">При этом публикация на странице </w:t>
      </w:r>
      <w:r>
        <w:rPr>
          <w:b/>
          <w:bCs/>
          <w:i/>
          <w:iCs/>
          <w:sz w:val="22"/>
          <w:szCs w:val="22"/>
        </w:rPr>
        <w:t xml:space="preserve">Эмитента </w:t>
      </w:r>
      <w:r w:rsidRPr="00587403">
        <w:rPr>
          <w:b/>
          <w:bCs/>
          <w:i/>
          <w:iCs/>
          <w:sz w:val="22"/>
          <w:szCs w:val="22"/>
        </w:rPr>
        <w:t>в сети Интернет осуществляется после публикации в ленте новостей.</w:t>
      </w:r>
    </w:p>
    <w:p w:rsidR="00EE44B5" w:rsidRPr="00587403" w:rsidRDefault="00EE44B5" w:rsidP="00EE44B5">
      <w:pPr>
        <w:jc w:val="both"/>
        <w:rPr>
          <w:b/>
          <w:bCs/>
          <w:i/>
          <w:iCs/>
          <w:sz w:val="22"/>
          <w:szCs w:val="22"/>
        </w:rPr>
      </w:pPr>
      <w:r w:rsidRPr="00587403">
        <w:rPr>
          <w:b/>
          <w:bCs/>
          <w:i/>
          <w:iCs/>
          <w:sz w:val="22"/>
          <w:szCs w:val="22"/>
        </w:rPr>
        <w:lastRenderedPageBreak/>
        <w:t>Данное сообщение среди прочих сведений должно включать номе</w:t>
      </w:r>
      <w:proofErr w:type="gramStart"/>
      <w:r w:rsidRPr="00587403">
        <w:rPr>
          <w:b/>
          <w:bCs/>
          <w:i/>
          <w:iCs/>
          <w:sz w:val="22"/>
          <w:szCs w:val="22"/>
        </w:rPr>
        <w:t>р(</w:t>
      </w:r>
      <w:proofErr w:type="gramEnd"/>
      <w:r w:rsidRPr="00587403">
        <w:rPr>
          <w:b/>
          <w:bCs/>
          <w:i/>
          <w:iCs/>
          <w:sz w:val="22"/>
          <w:szCs w:val="22"/>
        </w:rPr>
        <w:t>а) купонного(</w:t>
      </w:r>
      <w:proofErr w:type="spellStart"/>
      <w:r w:rsidRPr="00587403">
        <w:rPr>
          <w:b/>
          <w:bCs/>
          <w:i/>
          <w:iCs/>
          <w:sz w:val="22"/>
          <w:szCs w:val="22"/>
        </w:rPr>
        <w:t>ых</w:t>
      </w:r>
      <w:proofErr w:type="spellEnd"/>
      <w:r w:rsidRPr="00587403">
        <w:rPr>
          <w:b/>
          <w:bCs/>
          <w:i/>
          <w:iCs/>
          <w:sz w:val="22"/>
          <w:szCs w:val="22"/>
        </w:rPr>
        <w:t>) периода(</w:t>
      </w:r>
      <w:proofErr w:type="spellStart"/>
      <w:r w:rsidRPr="00587403">
        <w:rPr>
          <w:b/>
          <w:bCs/>
          <w:i/>
          <w:iCs/>
          <w:sz w:val="22"/>
          <w:szCs w:val="22"/>
        </w:rPr>
        <w:t>ов</w:t>
      </w:r>
      <w:proofErr w:type="spellEnd"/>
      <w:r w:rsidRPr="00587403">
        <w:rPr>
          <w:b/>
          <w:bCs/>
          <w:i/>
          <w:iCs/>
          <w:sz w:val="22"/>
          <w:szCs w:val="22"/>
        </w:rPr>
        <w:t>) в дату окончания которого(</w:t>
      </w:r>
      <w:proofErr w:type="spellStart"/>
      <w:r w:rsidRPr="00587403">
        <w:rPr>
          <w:b/>
          <w:bCs/>
          <w:i/>
          <w:iCs/>
          <w:sz w:val="22"/>
          <w:szCs w:val="22"/>
        </w:rPr>
        <w:t>ых</w:t>
      </w:r>
      <w:proofErr w:type="spellEnd"/>
      <w:r w:rsidRPr="00587403">
        <w:rPr>
          <w:b/>
          <w:bCs/>
          <w:i/>
          <w:iCs/>
          <w:sz w:val="22"/>
          <w:szCs w:val="22"/>
        </w:rPr>
        <w:t>) Эмитент осуществляет досрочное погашение определенной части номинальной стоимости Облигаций, а также процент от номинальной стоимости, подлежащий погашению в дату окончания указанного(</w:t>
      </w:r>
      <w:proofErr w:type="spellStart"/>
      <w:r w:rsidRPr="00587403">
        <w:rPr>
          <w:b/>
          <w:bCs/>
          <w:i/>
          <w:iCs/>
          <w:sz w:val="22"/>
          <w:szCs w:val="22"/>
        </w:rPr>
        <w:t>ых</w:t>
      </w:r>
      <w:proofErr w:type="spellEnd"/>
      <w:r w:rsidRPr="00587403">
        <w:rPr>
          <w:b/>
          <w:bCs/>
          <w:i/>
          <w:iCs/>
          <w:sz w:val="22"/>
          <w:szCs w:val="22"/>
        </w:rPr>
        <w:t>) купонного(</w:t>
      </w:r>
      <w:proofErr w:type="spellStart"/>
      <w:r w:rsidRPr="00587403">
        <w:rPr>
          <w:b/>
          <w:bCs/>
          <w:i/>
          <w:iCs/>
          <w:sz w:val="22"/>
          <w:szCs w:val="22"/>
        </w:rPr>
        <w:t>ых</w:t>
      </w:r>
      <w:proofErr w:type="spellEnd"/>
      <w:r w:rsidRPr="00587403">
        <w:rPr>
          <w:b/>
          <w:bCs/>
          <w:i/>
          <w:iCs/>
          <w:sz w:val="22"/>
          <w:szCs w:val="22"/>
        </w:rPr>
        <w:t>) периода(</w:t>
      </w:r>
      <w:proofErr w:type="spellStart"/>
      <w:r w:rsidRPr="00587403">
        <w:rPr>
          <w:b/>
          <w:bCs/>
          <w:i/>
          <w:iCs/>
          <w:sz w:val="22"/>
          <w:szCs w:val="22"/>
        </w:rPr>
        <w:t>ов</w:t>
      </w:r>
      <w:proofErr w:type="spellEnd"/>
      <w:r w:rsidRPr="00587403">
        <w:rPr>
          <w:b/>
          <w:bCs/>
          <w:i/>
          <w:iCs/>
          <w:sz w:val="22"/>
          <w:szCs w:val="22"/>
        </w:rPr>
        <w:t xml:space="preserve">). </w:t>
      </w:r>
    </w:p>
    <w:p w:rsidR="00EE44B5" w:rsidRPr="00587403" w:rsidRDefault="00EE44B5" w:rsidP="00EE44B5">
      <w:pPr>
        <w:jc w:val="both"/>
        <w:rPr>
          <w:b/>
          <w:bCs/>
          <w:i/>
          <w:iCs/>
          <w:sz w:val="22"/>
          <w:szCs w:val="22"/>
        </w:rPr>
      </w:pPr>
      <w:r w:rsidRPr="00587403">
        <w:rPr>
          <w:b/>
          <w:bCs/>
          <w:i/>
          <w:iCs/>
          <w:sz w:val="22"/>
          <w:szCs w:val="22"/>
        </w:rPr>
        <w:t xml:space="preserve">Эмитент информирует Биржу </w:t>
      </w:r>
      <w:r w:rsidRPr="00587403">
        <w:rPr>
          <w:b/>
          <w:i/>
          <w:sz w:val="22"/>
          <w:szCs w:val="22"/>
        </w:rPr>
        <w:t xml:space="preserve">и НРД </w:t>
      </w:r>
      <w:r w:rsidRPr="00587403">
        <w:rPr>
          <w:b/>
          <w:bCs/>
          <w:i/>
          <w:iCs/>
          <w:sz w:val="22"/>
          <w:szCs w:val="22"/>
        </w:rPr>
        <w:t xml:space="preserve">о принятом </w:t>
      </w:r>
      <w:proofErr w:type="gramStart"/>
      <w:r w:rsidRPr="00587403">
        <w:rPr>
          <w:b/>
          <w:bCs/>
          <w:i/>
          <w:iCs/>
          <w:sz w:val="22"/>
          <w:szCs w:val="22"/>
        </w:rPr>
        <w:t>решении</w:t>
      </w:r>
      <w:proofErr w:type="gramEnd"/>
      <w:r w:rsidRPr="00587403">
        <w:rPr>
          <w:b/>
          <w:bCs/>
          <w:i/>
          <w:iCs/>
          <w:sz w:val="22"/>
          <w:szCs w:val="22"/>
        </w:rPr>
        <w:t xml:space="preserve"> о частичном досрочном погашении или о том, что такое решение не было принято, не позднее чем за 1 (Один) день до даты начала размещения Облигаций выпуска.</w:t>
      </w:r>
    </w:p>
    <w:p w:rsidR="00EE44B5" w:rsidRPr="00587403" w:rsidRDefault="00EE44B5" w:rsidP="00EE44B5">
      <w:pPr>
        <w:jc w:val="both"/>
        <w:rPr>
          <w:sz w:val="22"/>
          <w:szCs w:val="22"/>
        </w:rPr>
      </w:pPr>
      <w:r w:rsidRPr="00587403">
        <w:rPr>
          <w:sz w:val="22"/>
          <w:szCs w:val="22"/>
        </w:rPr>
        <w:t>Порядок частичного досрочного погашения Облигаций по усмотрению эмитента:</w:t>
      </w:r>
    </w:p>
    <w:p w:rsidR="00EE44B5" w:rsidRPr="00587403" w:rsidRDefault="00EE44B5" w:rsidP="00EE44B5">
      <w:pPr>
        <w:jc w:val="both"/>
        <w:rPr>
          <w:b/>
          <w:bCs/>
          <w:i/>
          <w:iCs/>
          <w:sz w:val="22"/>
          <w:szCs w:val="22"/>
        </w:rPr>
      </w:pPr>
      <w:r w:rsidRPr="00587403">
        <w:rPr>
          <w:b/>
          <w:bCs/>
          <w:i/>
          <w:iCs/>
          <w:sz w:val="22"/>
          <w:szCs w:val="22"/>
        </w:rPr>
        <w:t>Частичное досрочное погашение Облигаций производится денежными средствами в валюте Российской Федерации в безналичном порядке. Возможность выбора владельцами Облигаций формы погашения Облигаций не предусмотрена.</w:t>
      </w:r>
    </w:p>
    <w:p w:rsidR="00EE44B5" w:rsidRPr="00587403" w:rsidRDefault="00EE44B5" w:rsidP="00EE44B5">
      <w:pPr>
        <w:jc w:val="both"/>
        <w:rPr>
          <w:b/>
          <w:i/>
          <w:sz w:val="22"/>
          <w:szCs w:val="22"/>
        </w:rPr>
      </w:pPr>
      <w:r w:rsidRPr="00587403">
        <w:rPr>
          <w:b/>
          <w:i/>
          <w:sz w:val="22"/>
          <w:szCs w:val="22"/>
        </w:rPr>
        <w:t>Если Дата частичного досрочного погашения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w:t>
      </w:r>
    </w:p>
    <w:p w:rsidR="00EE44B5" w:rsidRDefault="00EE44B5" w:rsidP="00EE44B5">
      <w:pPr>
        <w:jc w:val="both"/>
        <w:rPr>
          <w:b/>
          <w:i/>
          <w:sz w:val="22"/>
          <w:szCs w:val="22"/>
        </w:rPr>
      </w:pPr>
      <w:r w:rsidRPr="00587403">
        <w:rPr>
          <w:b/>
          <w:i/>
          <w:sz w:val="22"/>
          <w:szCs w:val="22"/>
        </w:rPr>
        <w:t xml:space="preserve">Частичное досрочное погашение Облигаций производится в проценте от номинальной стоимости одной Облигации, определенном Эмитентом перед началом размещения Облигаций. При этом выплачивается купонный доход по </w:t>
      </w:r>
      <w:r w:rsidRPr="00587403">
        <w:rPr>
          <w:b/>
          <w:i/>
          <w:sz w:val="22"/>
          <w:szCs w:val="22"/>
          <w:lang w:val="en-US"/>
        </w:rPr>
        <w:t>n</w:t>
      </w:r>
      <w:r w:rsidRPr="00587403">
        <w:rPr>
          <w:b/>
          <w:i/>
          <w:sz w:val="22"/>
          <w:szCs w:val="22"/>
        </w:rPr>
        <w:t>-</w:t>
      </w:r>
      <w:proofErr w:type="spellStart"/>
      <w:r w:rsidRPr="00587403">
        <w:rPr>
          <w:b/>
          <w:i/>
          <w:sz w:val="22"/>
          <w:szCs w:val="22"/>
        </w:rPr>
        <w:t>му</w:t>
      </w:r>
      <w:proofErr w:type="spellEnd"/>
      <w:r w:rsidRPr="00587403">
        <w:rPr>
          <w:b/>
          <w:i/>
          <w:sz w:val="22"/>
          <w:szCs w:val="22"/>
        </w:rPr>
        <w:t xml:space="preserve"> купонному периоду, где </w:t>
      </w:r>
      <w:r w:rsidRPr="00587403">
        <w:rPr>
          <w:b/>
          <w:i/>
          <w:sz w:val="22"/>
          <w:szCs w:val="22"/>
          <w:lang w:val="en-US"/>
        </w:rPr>
        <w:t>n</w:t>
      </w:r>
      <w:r w:rsidRPr="00587403">
        <w:rPr>
          <w:b/>
          <w:i/>
          <w:sz w:val="22"/>
          <w:szCs w:val="22"/>
        </w:rPr>
        <w:t xml:space="preserve"> - порядковый номер купонного периода, на дату выплаты которого осуществляется частичное досрочное погашение Облигаций. </w:t>
      </w:r>
    </w:p>
    <w:p w:rsidR="00EE44B5" w:rsidRPr="009F3150" w:rsidRDefault="00EE44B5" w:rsidP="00EE44B5">
      <w:pPr>
        <w:spacing w:before="60" w:after="60"/>
        <w:jc w:val="both"/>
        <w:rPr>
          <w:b/>
          <w:bCs/>
          <w:i/>
          <w:iCs/>
          <w:sz w:val="22"/>
          <w:szCs w:val="22"/>
        </w:rPr>
      </w:pPr>
      <w:r w:rsidRPr="009F3150">
        <w:rPr>
          <w:b/>
          <w:bCs/>
          <w:i/>
          <w:iCs/>
          <w:sz w:val="22"/>
          <w:szCs w:val="22"/>
        </w:rPr>
        <w:t xml:space="preserve">Передача выплат при погашении Облигаций производится в соответствии с порядком, установленным действующим законодательством Российской Федерации. </w:t>
      </w:r>
    </w:p>
    <w:p w:rsidR="00EE44B5" w:rsidRPr="00BF52A8" w:rsidRDefault="00EE44B5" w:rsidP="00EE44B5">
      <w:pPr>
        <w:jc w:val="both"/>
        <w:rPr>
          <w:b/>
          <w:i/>
          <w:sz w:val="22"/>
          <w:szCs w:val="22"/>
        </w:rPr>
      </w:pPr>
      <w:r w:rsidRPr="00BF52A8">
        <w:rPr>
          <w:b/>
          <w:i/>
          <w:sz w:val="22"/>
          <w:szCs w:val="22"/>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частичного досрочного погашения Облигаций через депозитарий, осуществляющий учет прав на Облигации, депонентами которого они являются. 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rsidR="00EE44B5" w:rsidRPr="00BF52A8" w:rsidRDefault="00EE44B5" w:rsidP="00EE44B5">
      <w:pPr>
        <w:jc w:val="both"/>
        <w:rPr>
          <w:b/>
          <w:i/>
          <w:sz w:val="22"/>
          <w:szCs w:val="22"/>
        </w:rPr>
      </w:pPr>
      <w:r w:rsidRPr="00BF52A8">
        <w:rPr>
          <w:b/>
          <w:i/>
          <w:sz w:val="22"/>
          <w:szCs w:val="22"/>
        </w:rPr>
        <w:t xml:space="preserve">Эмитент исполняет обязанность по осуществлению денежных выплат в счет частичного досрочного погашения Облигаций путем перечисления денежных средств НРД. Указанная обязанность считается исполненной Эмитентом </w:t>
      </w:r>
      <w:proofErr w:type="gramStart"/>
      <w:r w:rsidRPr="00BF52A8">
        <w:rPr>
          <w:b/>
          <w:i/>
          <w:sz w:val="22"/>
          <w:szCs w:val="22"/>
        </w:rPr>
        <w:t>с даты поступления</w:t>
      </w:r>
      <w:proofErr w:type="gramEnd"/>
      <w:r w:rsidRPr="00BF52A8">
        <w:rPr>
          <w:b/>
          <w:i/>
          <w:sz w:val="22"/>
          <w:szCs w:val="22"/>
        </w:rPr>
        <w:t xml:space="preserve"> денежных средств на счет НРД.</w:t>
      </w:r>
    </w:p>
    <w:p w:rsidR="00EE44B5" w:rsidRPr="00587403" w:rsidRDefault="00EE44B5" w:rsidP="00EE44B5">
      <w:pPr>
        <w:jc w:val="both"/>
        <w:rPr>
          <w:sz w:val="22"/>
          <w:szCs w:val="22"/>
        </w:rPr>
      </w:pPr>
      <w:r w:rsidRPr="00587403">
        <w:rPr>
          <w:sz w:val="22"/>
          <w:szCs w:val="22"/>
        </w:rPr>
        <w:t>Срок, в течение которого Облигации могут быть частично досрочно погашены эмитентом</w:t>
      </w:r>
    </w:p>
    <w:p w:rsidR="00EE44B5" w:rsidRPr="00587403" w:rsidRDefault="00EE44B5" w:rsidP="00EE44B5">
      <w:pPr>
        <w:jc w:val="both"/>
        <w:rPr>
          <w:b/>
          <w:bCs/>
          <w:i/>
          <w:iCs/>
          <w:sz w:val="22"/>
          <w:szCs w:val="22"/>
        </w:rPr>
      </w:pPr>
      <w:r w:rsidRPr="00587403">
        <w:rPr>
          <w:b/>
          <w:bCs/>
          <w:i/>
          <w:iCs/>
          <w:sz w:val="22"/>
          <w:szCs w:val="22"/>
        </w:rPr>
        <w:t>В случае принятия Эмитентом до даты начала размещения Облигаций решения о частичном досрочном погашении Облигаций, Облигации будут частично досрочно погашены в дату окончания купонног</w:t>
      </w:r>
      <w:proofErr w:type="gramStart"/>
      <w:r w:rsidRPr="00587403">
        <w:rPr>
          <w:b/>
          <w:bCs/>
          <w:i/>
          <w:iCs/>
          <w:sz w:val="22"/>
          <w:szCs w:val="22"/>
        </w:rPr>
        <w:t>о(</w:t>
      </w:r>
      <w:proofErr w:type="spellStart"/>
      <w:proofErr w:type="gramEnd"/>
      <w:r w:rsidRPr="00587403">
        <w:rPr>
          <w:b/>
          <w:bCs/>
          <w:i/>
          <w:iCs/>
          <w:sz w:val="22"/>
          <w:szCs w:val="22"/>
        </w:rPr>
        <w:t>ых</w:t>
      </w:r>
      <w:proofErr w:type="spellEnd"/>
      <w:r w:rsidRPr="00587403">
        <w:rPr>
          <w:b/>
          <w:bCs/>
          <w:i/>
          <w:iCs/>
          <w:sz w:val="22"/>
          <w:szCs w:val="22"/>
        </w:rPr>
        <w:t>) периода(</w:t>
      </w:r>
      <w:proofErr w:type="spellStart"/>
      <w:r w:rsidRPr="00587403">
        <w:rPr>
          <w:b/>
          <w:bCs/>
          <w:i/>
          <w:iCs/>
          <w:sz w:val="22"/>
          <w:szCs w:val="22"/>
        </w:rPr>
        <w:t>ов</w:t>
      </w:r>
      <w:proofErr w:type="spellEnd"/>
      <w:r w:rsidRPr="00587403">
        <w:rPr>
          <w:b/>
          <w:bCs/>
          <w:i/>
          <w:iCs/>
          <w:sz w:val="22"/>
          <w:szCs w:val="22"/>
        </w:rPr>
        <w:t>), определенных Эмитентом в таком решении.</w:t>
      </w:r>
    </w:p>
    <w:p w:rsidR="00EE44B5" w:rsidRPr="00587403" w:rsidRDefault="00EE44B5" w:rsidP="00EE44B5">
      <w:pPr>
        <w:jc w:val="both"/>
        <w:rPr>
          <w:sz w:val="22"/>
          <w:szCs w:val="22"/>
        </w:rPr>
      </w:pPr>
      <w:r w:rsidRPr="00587403">
        <w:rPr>
          <w:sz w:val="22"/>
          <w:szCs w:val="22"/>
        </w:rPr>
        <w:t xml:space="preserve">Дата начала частичного досрочного погашения: </w:t>
      </w:r>
    </w:p>
    <w:p w:rsidR="00EE44B5" w:rsidRPr="00587403" w:rsidRDefault="00EE44B5" w:rsidP="00EE44B5">
      <w:pPr>
        <w:jc w:val="both"/>
        <w:rPr>
          <w:b/>
          <w:bCs/>
          <w:i/>
          <w:iCs/>
          <w:sz w:val="22"/>
          <w:szCs w:val="22"/>
        </w:rPr>
      </w:pPr>
      <w:r w:rsidRPr="00587403">
        <w:rPr>
          <w:b/>
          <w:bCs/>
          <w:i/>
          <w:iCs/>
          <w:sz w:val="22"/>
          <w:szCs w:val="22"/>
        </w:rPr>
        <w:t>Дата окончания купонног</w:t>
      </w:r>
      <w:proofErr w:type="gramStart"/>
      <w:r w:rsidRPr="00587403">
        <w:rPr>
          <w:b/>
          <w:bCs/>
          <w:i/>
          <w:iCs/>
          <w:sz w:val="22"/>
          <w:szCs w:val="22"/>
        </w:rPr>
        <w:t>о(</w:t>
      </w:r>
      <w:proofErr w:type="spellStart"/>
      <w:proofErr w:type="gramEnd"/>
      <w:r w:rsidRPr="00587403">
        <w:rPr>
          <w:b/>
          <w:bCs/>
          <w:i/>
          <w:iCs/>
          <w:sz w:val="22"/>
          <w:szCs w:val="22"/>
        </w:rPr>
        <w:t>ых</w:t>
      </w:r>
      <w:proofErr w:type="spellEnd"/>
      <w:r w:rsidRPr="00587403">
        <w:rPr>
          <w:b/>
          <w:bCs/>
          <w:i/>
          <w:iCs/>
          <w:sz w:val="22"/>
          <w:szCs w:val="22"/>
        </w:rPr>
        <w:t>) периода(</w:t>
      </w:r>
      <w:proofErr w:type="spellStart"/>
      <w:r w:rsidRPr="00587403">
        <w:rPr>
          <w:b/>
          <w:bCs/>
          <w:i/>
          <w:iCs/>
          <w:sz w:val="22"/>
          <w:szCs w:val="22"/>
        </w:rPr>
        <w:t>ов</w:t>
      </w:r>
      <w:proofErr w:type="spellEnd"/>
      <w:r w:rsidRPr="00587403">
        <w:rPr>
          <w:b/>
          <w:bCs/>
          <w:i/>
          <w:iCs/>
          <w:sz w:val="22"/>
          <w:szCs w:val="22"/>
        </w:rPr>
        <w:t>), определенных Эмитентом до даты начала размещения Облигаций в решении о частичном досрочном погашении Облигаций.</w:t>
      </w:r>
    </w:p>
    <w:p w:rsidR="00EE44B5" w:rsidRPr="00587403" w:rsidRDefault="00EE44B5" w:rsidP="00EE44B5">
      <w:pPr>
        <w:jc w:val="both"/>
        <w:rPr>
          <w:sz w:val="22"/>
          <w:szCs w:val="22"/>
        </w:rPr>
      </w:pPr>
      <w:r w:rsidRPr="00587403">
        <w:rPr>
          <w:sz w:val="22"/>
          <w:szCs w:val="22"/>
        </w:rPr>
        <w:t>Дата окончания частичного досрочного погашения:</w:t>
      </w:r>
    </w:p>
    <w:p w:rsidR="00EE44B5" w:rsidRPr="00587403" w:rsidRDefault="00EE44B5" w:rsidP="00EE44B5">
      <w:pPr>
        <w:jc w:val="both"/>
        <w:rPr>
          <w:sz w:val="22"/>
          <w:szCs w:val="22"/>
        </w:rPr>
      </w:pPr>
      <w:r w:rsidRPr="00587403">
        <w:rPr>
          <w:b/>
          <w:bCs/>
          <w:i/>
          <w:iCs/>
          <w:sz w:val="22"/>
          <w:szCs w:val="22"/>
        </w:rPr>
        <w:t>Даты начала и окончания частичного досрочного погашения Облигаций совпадают.</w:t>
      </w:r>
    </w:p>
    <w:p w:rsidR="00EE44B5" w:rsidRPr="00587403" w:rsidRDefault="00EE44B5" w:rsidP="00EE44B5">
      <w:pPr>
        <w:jc w:val="both"/>
        <w:rPr>
          <w:sz w:val="22"/>
          <w:szCs w:val="22"/>
        </w:rPr>
      </w:pPr>
      <w:r w:rsidRPr="00587403">
        <w:rPr>
          <w:sz w:val="22"/>
          <w:szCs w:val="22"/>
        </w:rPr>
        <w:t>Порядок раскрытия информации о частичном досрочном погашении облигаций:</w:t>
      </w:r>
    </w:p>
    <w:p w:rsidR="00EE44B5" w:rsidRPr="00587403" w:rsidRDefault="00EE44B5" w:rsidP="00EE44B5">
      <w:pPr>
        <w:jc w:val="both"/>
        <w:rPr>
          <w:b/>
          <w:bCs/>
          <w:i/>
          <w:iCs/>
          <w:sz w:val="22"/>
          <w:szCs w:val="22"/>
        </w:rPr>
      </w:pPr>
      <w:r w:rsidRPr="00587403">
        <w:rPr>
          <w:b/>
          <w:bCs/>
          <w:i/>
          <w:iCs/>
          <w:sz w:val="22"/>
          <w:szCs w:val="22"/>
        </w:rPr>
        <w:t>Эмитент публикует информацию о частичном досрочном погашении Облигаций в</w:t>
      </w:r>
      <w:r>
        <w:rPr>
          <w:b/>
          <w:bCs/>
          <w:i/>
          <w:iCs/>
          <w:sz w:val="22"/>
          <w:szCs w:val="22"/>
        </w:rPr>
        <w:t xml:space="preserve"> порядке, предусмотренном действующим законодательством Российской Федерации,</w:t>
      </w:r>
      <w:r w:rsidRPr="00587403">
        <w:rPr>
          <w:b/>
          <w:i/>
          <w:iCs/>
          <w:sz w:val="22"/>
          <w:szCs w:val="22"/>
        </w:rPr>
        <w:t xml:space="preserve"> </w:t>
      </w:r>
      <w:r w:rsidRPr="00587403">
        <w:rPr>
          <w:b/>
          <w:bCs/>
          <w:i/>
          <w:iCs/>
          <w:sz w:val="22"/>
          <w:szCs w:val="22"/>
        </w:rPr>
        <w:t xml:space="preserve">в сроки и порядке, предусмотренные п. 11 Решения о выпуске ценных бумаг и п. </w:t>
      </w:r>
      <w:r>
        <w:rPr>
          <w:b/>
          <w:bCs/>
          <w:i/>
          <w:iCs/>
          <w:sz w:val="22"/>
          <w:szCs w:val="22"/>
        </w:rPr>
        <w:t>8.11</w:t>
      </w:r>
      <w:r w:rsidRPr="00587403">
        <w:rPr>
          <w:b/>
          <w:bCs/>
          <w:i/>
          <w:iCs/>
          <w:sz w:val="22"/>
          <w:szCs w:val="22"/>
        </w:rPr>
        <w:t xml:space="preserve"> Проспекта ценных бумаг.</w:t>
      </w:r>
    </w:p>
    <w:p w:rsidR="00EE44B5" w:rsidRPr="00587403" w:rsidRDefault="00EE44B5" w:rsidP="00EE44B5">
      <w:pPr>
        <w:jc w:val="both"/>
        <w:rPr>
          <w:b/>
          <w:bCs/>
          <w:i/>
          <w:iCs/>
          <w:sz w:val="22"/>
          <w:szCs w:val="22"/>
        </w:rPr>
      </w:pPr>
    </w:p>
    <w:p w:rsidR="00EE44B5" w:rsidRPr="00587403" w:rsidRDefault="00EE44B5" w:rsidP="00EE44B5">
      <w:pPr>
        <w:jc w:val="both"/>
        <w:rPr>
          <w:b/>
          <w:bCs/>
          <w:i/>
          <w:iCs/>
          <w:sz w:val="22"/>
          <w:szCs w:val="22"/>
        </w:rPr>
      </w:pPr>
      <w:r w:rsidRPr="00587403">
        <w:rPr>
          <w:b/>
          <w:bCs/>
          <w:i/>
          <w:iCs/>
          <w:sz w:val="22"/>
          <w:szCs w:val="22"/>
        </w:rPr>
        <w:t>В) До даты начала размещения Облигаций Эмитент может принять решение о возможности досрочного погашения Облигаций по усмотрению Эмитента в течение периода обращения Облигаций в дату окончания i-го купонного периода (</w:t>
      </w:r>
      <w:proofErr w:type="spellStart"/>
      <w:r w:rsidRPr="00587403">
        <w:rPr>
          <w:b/>
          <w:bCs/>
          <w:i/>
          <w:iCs/>
          <w:sz w:val="22"/>
          <w:szCs w:val="22"/>
          <w:lang w:val="en-US"/>
        </w:rPr>
        <w:t>i</w:t>
      </w:r>
      <w:proofErr w:type="spellEnd"/>
      <w:r w:rsidRPr="00587403">
        <w:rPr>
          <w:b/>
          <w:bCs/>
          <w:i/>
          <w:iCs/>
          <w:sz w:val="22"/>
          <w:szCs w:val="22"/>
        </w:rPr>
        <w:t>&lt;</w:t>
      </w:r>
      <w:r>
        <w:rPr>
          <w:b/>
          <w:bCs/>
          <w:i/>
          <w:iCs/>
          <w:sz w:val="22"/>
          <w:szCs w:val="22"/>
        </w:rPr>
        <w:t>20</w:t>
      </w:r>
      <w:r w:rsidRPr="00587403">
        <w:rPr>
          <w:b/>
          <w:bCs/>
          <w:i/>
          <w:iCs/>
          <w:sz w:val="22"/>
          <w:szCs w:val="22"/>
        </w:rPr>
        <w:t>).</w:t>
      </w:r>
    </w:p>
    <w:p w:rsidR="00EE44B5" w:rsidRPr="00587403" w:rsidRDefault="00EE44B5" w:rsidP="00EE44B5">
      <w:pPr>
        <w:jc w:val="both"/>
        <w:rPr>
          <w:b/>
          <w:bCs/>
          <w:i/>
          <w:iCs/>
          <w:sz w:val="22"/>
          <w:szCs w:val="22"/>
        </w:rPr>
      </w:pPr>
      <w:proofErr w:type="gramStart"/>
      <w:r w:rsidRPr="00587403">
        <w:rPr>
          <w:b/>
          <w:bCs/>
          <w:i/>
          <w:iCs/>
          <w:sz w:val="22"/>
          <w:szCs w:val="22"/>
        </w:rPr>
        <w:t>При этом в случае если Эмитентом принято решение о возможности досрочного погашения Облигаций по его усмотрению, Эмитент в таком решении определяет номер купонного периода и соответствующую дату его окончания, в которую возможно досрочное погашение Облигаций по усмотрению Эмитента (</w:t>
      </w:r>
      <w:r w:rsidRPr="00587403">
        <w:rPr>
          <w:b/>
          <w:i/>
          <w:iCs/>
          <w:sz w:val="22"/>
          <w:szCs w:val="22"/>
        </w:rPr>
        <w:t>далее – «Дата досрочного погашения»)</w:t>
      </w:r>
      <w:r w:rsidRPr="00587403">
        <w:rPr>
          <w:b/>
          <w:bCs/>
          <w:i/>
          <w:iCs/>
          <w:sz w:val="22"/>
          <w:szCs w:val="22"/>
        </w:rPr>
        <w:t xml:space="preserve">, а также размер премии (в процентах от </w:t>
      </w:r>
      <w:r w:rsidRPr="00587403">
        <w:rPr>
          <w:b/>
          <w:i/>
          <w:iCs/>
          <w:sz w:val="22"/>
          <w:szCs w:val="22"/>
        </w:rPr>
        <w:t xml:space="preserve">непогашенной части </w:t>
      </w:r>
      <w:r w:rsidRPr="00587403">
        <w:rPr>
          <w:b/>
          <w:bCs/>
          <w:i/>
          <w:iCs/>
          <w:sz w:val="22"/>
          <w:szCs w:val="22"/>
        </w:rPr>
        <w:t xml:space="preserve">номинальной стоимости Облигаций), подлежащей выплате сверх </w:t>
      </w:r>
      <w:r w:rsidRPr="00587403">
        <w:rPr>
          <w:b/>
          <w:i/>
          <w:iCs/>
          <w:sz w:val="22"/>
          <w:szCs w:val="22"/>
        </w:rPr>
        <w:t xml:space="preserve">непогашенной части </w:t>
      </w:r>
      <w:r w:rsidRPr="00587403">
        <w:rPr>
          <w:b/>
          <w:bCs/>
          <w:i/>
          <w:iCs/>
          <w:sz w:val="22"/>
          <w:szCs w:val="22"/>
        </w:rPr>
        <w:t>номинальной</w:t>
      </w:r>
      <w:proofErr w:type="gramEnd"/>
      <w:r w:rsidRPr="00587403">
        <w:rPr>
          <w:b/>
          <w:bCs/>
          <w:i/>
          <w:iCs/>
          <w:sz w:val="22"/>
          <w:szCs w:val="22"/>
        </w:rPr>
        <w:t xml:space="preserve"> стоимости Облигаций при их досрочном погашении по усмотрению Эмитента.</w:t>
      </w:r>
    </w:p>
    <w:p w:rsidR="00EE44B5" w:rsidRPr="00587403" w:rsidRDefault="00EE44B5" w:rsidP="00EE44B5">
      <w:pPr>
        <w:jc w:val="both"/>
        <w:rPr>
          <w:b/>
          <w:bCs/>
          <w:i/>
          <w:iCs/>
          <w:sz w:val="22"/>
          <w:szCs w:val="22"/>
        </w:rPr>
      </w:pPr>
      <w:r w:rsidRPr="00587403">
        <w:rPr>
          <w:b/>
          <w:bCs/>
          <w:i/>
          <w:iCs/>
          <w:sz w:val="22"/>
          <w:szCs w:val="22"/>
        </w:rPr>
        <w:t>Данное решение принимается единоличным исполнительным органом Эмитента.</w:t>
      </w:r>
    </w:p>
    <w:p w:rsidR="00EE44B5" w:rsidRPr="00587403" w:rsidRDefault="00EE44B5" w:rsidP="00EE44B5">
      <w:pPr>
        <w:jc w:val="both"/>
        <w:rPr>
          <w:b/>
          <w:bCs/>
          <w:i/>
          <w:iCs/>
          <w:sz w:val="22"/>
          <w:szCs w:val="22"/>
        </w:rPr>
      </w:pPr>
      <w:r w:rsidRPr="00587403">
        <w:rPr>
          <w:b/>
          <w:bCs/>
          <w:i/>
          <w:iCs/>
          <w:sz w:val="22"/>
          <w:szCs w:val="22"/>
        </w:rPr>
        <w:t>В случае принятия решения о возможности досрочного погашения Облигаций по усмотрению Эмитента приобретение Облигаций будет означать согласие приобретателя Облигаций с возможностью их досрочного погашения по усмотрению Эмитента.</w:t>
      </w:r>
    </w:p>
    <w:p w:rsidR="00EE44B5" w:rsidRPr="00587403" w:rsidRDefault="00EE44B5" w:rsidP="00EE44B5">
      <w:pPr>
        <w:jc w:val="both"/>
        <w:rPr>
          <w:sz w:val="22"/>
          <w:szCs w:val="22"/>
        </w:rPr>
      </w:pPr>
      <w:r w:rsidRPr="00587403">
        <w:rPr>
          <w:sz w:val="22"/>
          <w:szCs w:val="22"/>
        </w:rPr>
        <w:lastRenderedPageBreak/>
        <w:t>Порядок раскрытия информации о принятии решения о возможности досрочного погашения облигаций по усмотрению Эмитента:</w:t>
      </w:r>
    </w:p>
    <w:p w:rsidR="00EE44B5" w:rsidRPr="00587403" w:rsidRDefault="00EE44B5" w:rsidP="00EE44B5">
      <w:pPr>
        <w:jc w:val="both"/>
        <w:rPr>
          <w:b/>
          <w:bCs/>
          <w:i/>
          <w:iCs/>
          <w:sz w:val="22"/>
          <w:szCs w:val="22"/>
        </w:rPr>
      </w:pPr>
      <w:r w:rsidRPr="00587403">
        <w:rPr>
          <w:b/>
          <w:bCs/>
          <w:i/>
          <w:iCs/>
          <w:sz w:val="22"/>
          <w:szCs w:val="22"/>
        </w:rPr>
        <w:t xml:space="preserve">Сообщение о принятии Эмитентом решения о возможности досрочного погашения Облигаций по усмотрению Эмитента публикуется </w:t>
      </w:r>
      <w:r>
        <w:rPr>
          <w:b/>
          <w:bCs/>
          <w:i/>
          <w:iCs/>
          <w:sz w:val="22"/>
          <w:szCs w:val="22"/>
        </w:rPr>
        <w:t>в порядке, предусмотренном действующим законодательством Российской Федерации</w:t>
      </w:r>
      <w:r>
        <w:rPr>
          <w:b/>
          <w:i/>
          <w:iCs/>
          <w:sz w:val="22"/>
          <w:szCs w:val="22"/>
        </w:rPr>
        <w:t>,</w:t>
      </w:r>
      <w:r w:rsidRPr="00587403">
        <w:rPr>
          <w:b/>
          <w:i/>
          <w:iCs/>
          <w:sz w:val="22"/>
          <w:szCs w:val="22"/>
        </w:rPr>
        <w:t xml:space="preserve"> </w:t>
      </w:r>
      <w:r w:rsidRPr="00587403">
        <w:rPr>
          <w:b/>
          <w:bCs/>
          <w:i/>
          <w:iCs/>
          <w:sz w:val="22"/>
          <w:szCs w:val="22"/>
        </w:rPr>
        <w:t>следующим образом:</w:t>
      </w:r>
    </w:p>
    <w:p w:rsidR="00EE44B5" w:rsidRPr="00587403" w:rsidRDefault="00EE44B5" w:rsidP="00EE44B5">
      <w:pPr>
        <w:numPr>
          <w:ilvl w:val="0"/>
          <w:numId w:val="11"/>
        </w:numPr>
        <w:autoSpaceDE/>
        <w:autoSpaceDN/>
        <w:jc w:val="both"/>
        <w:rPr>
          <w:b/>
          <w:i/>
          <w:sz w:val="22"/>
          <w:szCs w:val="22"/>
        </w:rPr>
      </w:pPr>
      <w:r w:rsidRPr="00587403">
        <w:rPr>
          <w:b/>
          <w:i/>
          <w:sz w:val="22"/>
          <w:szCs w:val="22"/>
        </w:rPr>
        <w:t xml:space="preserve">в ленте новостей – не позднее 1 (Одного) дня с даты принятия решения и не </w:t>
      </w:r>
      <w:proofErr w:type="gramStart"/>
      <w:r w:rsidRPr="00587403">
        <w:rPr>
          <w:b/>
          <w:i/>
          <w:sz w:val="22"/>
          <w:szCs w:val="22"/>
        </w:rPr>
        <w:t>позднее</w:t>
      </w:r>
      <w:proofErr w:type="gramEnd"/>
      <w:r>
        <w:rPr>
          <w:b/>
          <w:i/>
          <w:sz w:val="22"/>
          <w:szCs w:val="22"/>
        </w:rPr>
        <w:t xml:space="preserve"> </w:t>
      </w:r>
      <w:r w:rsidRPr="00587403">
        <w:rPr>
          <w:b/>
          <w:i/>
          <w:iCs/>
          <w:sz w:val="22"/>
          <w:szCs w:val="22"/>
        </w:rPr>
        <w:t xml:space="preserve">чем за 1 (Один) день до даты </w:t>
      </w:r>
      <w:r w:rsidRPr="00587403">
        <w:rPr>
          <w:b/>
          <w:i/>
          <w:sz w:val="22"/>
          <w:szCs w:val="22"/>
        </w:rPr>
        <w:t>начала размещения Облигаций;</w:t>
      </w:r>
    </w:p>
    <w:p w:rsidR="00EE44B5" w:rsidRPr="00587403" w:rsidRDefault="00EE44B5" w:rsidP="00EE44B5">
      <w:pPr>
        <w:numPr>
          <w:ilvl w:val="0"/>
          <w:numId w:val="11"/>
        </w:numPr>
        <w:autoSpaceDE/>
        <w:autoSpaceDN/>
        <w:jc w:val="both"/>
        <w:rPr>
          <w:b/>
          <w:i/>
          <w:sz w:val="22"/>
          <w:szCs w:val="22"/>
        </w:rPr>
      </w:pPr>
      <w:r w:rsidRPr="00587403">
        <w:rPr>
          <w:b/>
          <w:i/>
          <w:sz w:val="22"/>
          <w:szCs w:val="22"/>
        </w:rPr>
        <w:t>на странице</w:t>
      </w:r>
      <w:r>
        <w:rPr>
          <w:b/>
          <w:i/>
          <w:sz w:val="22"/>
          <w:szCs w:val="22"/>
        </w:rPr>
        <w:t xml:space="preserve"> Эмитента</w:t>
      </w:r>
      <w:r w:rsidRPr="00587403">
        <w:rPr>
          <w:b/>
          <w:i/>
          <w:sz w:val="22"/>
          <w:szCs w:val="22"/>
        </w:rPr>
        <w:t xml:space="preserve"> в сети Интернет – не позднее 2 (Двух) дней с даты принятия решения и не </w:t>
      </w:r>
      <w:proofErr w:type="gramStart"/>
      <w:r w:rsidRPr="00587403">
        <w:rPr>
          <w:b/>
          <w:i/>
          <w:sz w:val="22"/>
          <w:szCs w:val="22"/>
        </w:rPr>
        <w:t>позднее</w:t>
      </w:r>
      <w:proofErr w:type="gramEnd"/>
      <w:r>
        <w:rPr>
          <w:b/>
          <w:i/>
          <w:sz w:val="22"/>
          <w:szCs w:val="22"/>
        </w:rPr>
        <w:t xml:space="preserve"> </w:t>
      </w:r>
      <w:r w:rsidRPr="00587403">
        <w:rPr>
          <w:b/>
          <w:i/>
          <w:iCs/>
          <w:sz w:val="22"/>
          <w:szCs w:val="22"/>
        </w:rPr>
        <w:t xml:space="preserve">чем за 1 (Один) день до даты </w:t>
      </w:r>
      <w:r w:rsidRPr="00587403">
        <w:rPr>
          <w:b/>
          <w:i/>
          <w:sz w:val="22"/>
          <w:szCs w:val="22"/>
        </w:rPr>
        <w:t>начала размещения Облигаций.</w:t>
      </w:r>
    </w:p>
    <w:p w:rsidR="00EE44B5" w:rsidRPr="00587403" w:rsidRDefault="00EE44B5" w:rsidP="00EE44B5">
      <w:pPr>
        <w:jc w:val="both"/>
        <w:rPr>
          <w:b/>
          <w:bCs/>
          <w:i/>
          <w:iCs/>
          <w:sz w:val="22"/>
          <w:szCs w:val="22"/>
        </w:rPr>
      </w:pPr>
      <w:r w:rsidRPr="00587403">
        <w:rPr>
          <w:b/>
          <w:i/>
          <w:iCs/>
          <w:sz w:val="22"/>
          <w:szCs w:val="22"/>
        </w:rPr>
        <w:t>При этом публикация на странице</w:t>
      </w:r>
      <w:r>
        <w:rPr>
          <w:b/>
          <w:i/>
          <w:iCs/>
          <w:sz w:val="22"/>
          <w:szCs w:val="22"/>
        </w:rPr>
        <w:t xml:space="preserve"> Эмитента</w:t>
      </w:r>
      <w:r w:rsidRPr="00587403">
        <w:rPr>
          <w:b/>
          <w:i/>
          <w:iCs/>
          <w:sz w:val="22"/>
          <w:szCs w:val="22"/>
        </w:rPr>
        <w:t xml:space="preserve"> в сети Интернет осуществляется после публикации в ленте новостей.</w:t>
      </w:r>
    </w:p>
    <w:p w:rsidR="00EE44B5" w:rsidRPr="00587403" w:rsidRDefault="00EE44B5" w:rsidP="00EE44B5">
      <w:pPr>
        <w:jc w:val="both"/>
        <w:rPr>
          <w:b/>
          <w:bCs/>
          <w:i/>
          <w:iCs/>
          <w:sz w:val="22"/>
          <w:szCs w:val="22"/>
        </w:rPr>
      </w:pPr>
      <w:r w:rsidRPr="00587403">
        <w:rPr>
          <w:b/>
          <w:bCs/>
          <w:i/>
          <w:iCs/>
          <w:sz w:val="22"/>
          <w:szCs w:val="22"/>
        </w:rPr>
        <w:t xml:space="preserve">Данное сообщение среди прочих сведений должно включать порядок принятия Эмитентом решения о досрочном погашении Облигаций; срок и порядок раскрытия информации о принятии решения о досрочном погашении Облигаций; дату, в которую возможно досрочное погашение Облигаций по усмотрению Эмитента, а также размер премии (в процентах от </w:t>
      </w:r>
      <w:r w:rsidRPr="00587403">
        <w:rPr>
          <w:b/>
          <w:i/>
          <w:iCs/>
          <w:sz w:val="22"/>
          <w:szCs w:val="22"/>
        </w:rPr>
        <w:t xml:space="preserve">непогашенной части </w:t>
      </w:r>
      <w:r w:rsidRPr="00587403">
        <w:rPr>
          <w:b/>
          <w:bCs/>
          <w:i/>
          <w:iCs/>
          <w:sz w:val="22"/>
          <w:szCs w:val="22"/>
        </w:rPr>
        <w:t xml:space="preserve">номинальной стоимости Облигаций), подлежащей выплате сверх </w:t>
      </w:r>
      <w:r w:rsidRPr="00587403">
        <w:rPr>
          <w:b/>
          <w:i/>
          <w:iCs/>
          <w:sz w:val="22"/>
          <w:szCs w:val="22"/>
        </w:rPr>
        <w:t xml:space="preserve">непогашенной части </w:t>
      </w:r>
      <w:r w:rsidRPr="00587403">
        <w:rPr>
          <w:b/>
          <w:bCs/>
          <w:i/>
          <w:iCs/>
          <w:sz w:val="22"/>
          <w:szCs w:val="22"/>
        </w:rPr>
        <w:t>номинальной стоимости Облигаций при их досрочном погашении по усмотрению Эмитента.</w:t>
      </w:r>
    </w:p>
    <w:p w:rsidR="00EE44B5" w:rsidRPr="00587403" w:rsidRDefault="00EE44B5" w:rsidP="00EE44B5">
      <w:pPr>
        <w:jc w:val="both"/>
        <w:rPr>
          <w:b/>
          <w:bCs/>
          <w:i/>
          <w:iCs/>
          <w:sz w:val="22"/>
          <w:szCs w:val="22"/>
        </w:rPr>
      </w:pPr>
      <w:r w:rsidRPr="00587403">
        <w:rPr>
          <w:b/>
          <w:bCs/>
          <w:i/>
          <w:iCs/>
          <w:sz w:val="22"/>
          <w:szCs w:val="22"/>
        </w:rPr>
        <w:t xml:space="preserve">Эмитент информирует Биржу и НРД о принятом </w:t>
      </w:r>
      <w:proofErr w:type="gramStart"/>
      <w:r w:rsidRPr="00587403">
        <w:rPr>
          <w:b/>
          <w:bCs/>
          <w:i/>
          <w:iCs/>
          <w:sz w:val="22"/>
          <w:szCs w:val="22"/>
        </w:rPr>
        <w:t>решении</w:t>
      </w:r>
      <w:proofErr w:type="gramEnd"/>
      <w:r w:rsidRPr="00587403">
        <w:rPr>
          <w:b/>
          <w:bCs/>
          <w:i/>
          <w:iCs/>
          <w:sz w:val="22"/>
          <w:szCs w:val="22"/>
        </w:rPr>
        <w:t xml:space="preserve"> о возможности досрочного погашения Облигаций по усмотрению Эмитента или </w:t>
      </w:r>
      <w:r w:rsidRPr="00587403">
        <w:rPr>
          <w:b/>
          <w:i/>
          <w:iCs/>
          <w:sz w:val="22"/>
          <w:szCs w:val="22"/>
        </w:rPr>
        <w:t>о том, что такое решение не было принято, не позднее 2 (Второго) рабочего дня после даты принятия соответствующего решения и не позднее чем за 1 (Один) день до даты начала размещения Облигаций.</w:t>
      </w:r>
    </w:p>
    <w:p w:rsidR="00EE44B5" w:rsidRPr="00587403" w:rsidRDefault="00EE44B5" w:rsidP="00EE44B5">
      <w:pPr>
        <w:jc w:val="both"/>
        <w:rPr>
          <w:sz w:val="22"/>
          <w:szCs w:val="22"/>
        </w:rPr>
      </w:pPr>
      <w:r w:rsidRPr="00587403">
        <w:rPr>
          <w:sz w:val="22"/>
          <w:szCs w:val="22"/>
        </w:rPr>
        <w:t>Порядок раскрытия информации о принятии решения о досрочном погашении облигаций по усмотрению Эмитента:</w:t>
      </w:r>
    </w:p>
    <w:p w:rsidR="00EE44B5" w:rsidRPr="00587403" w:rsidRDefault="00EE44B5" w:rsidP="00EE44B5">
      <w:pPr>
        <w:jc w:val="both"/>
        <w:rPr>
          <w:b/>
          <w:bCs/>
          <w:i/>
          <w:iCs/>
          <w:sz w:val="22"/>
          <w:szCs w:val="22"/>
        </w:rPr>
      </w:pPr>
      <w:r w:rsidRPr="00587403">
        <w:rPr>
          <w:b/>
          <w:bCs/>
          <w:i/>
          <w:iCs/>
          <w:sz w:val="22"/>
          <w:szCs w:val="22"/>
        </w:rPr>
        <w:t xml:space="preserve">В случае принятия решения о возможности досрочного погашения Облигаций по усмотрению Эмитента, </w:t>
      </w:r>
      <w:r w:rsidRPr="00587403">
        <w:rPr>
          <w:b/>
          <w:i/>
          <w:iCs/>
          <w:sz w:val="22"/>
          <w:szCs w:val="22"/>
        </w:rPr>
        <w:t xml:space="preserve">Эмитент может принять решение о досрочном погашении Облигаций не </w:t>
      </w:r>
      <w:proofErr w:type="gramStart"/>
      <w:r w:rsidRPr="00587403">
        <w:rPr>
          <w:b/>
          <w:i/>
          <w:iCs/>
          <w:sz w:val="22"/>
          <w:szCs w:val="22"/>
        </w:rPr>
        <w:t>позднее</w:t>
      </w:r>
      <w:proofErr w:type="gramEnd"/>
      <w:r w:rsidRPr="00587403">
        <w:rPr>
          <w:b/>
          <w:i/>
          <w:iCs/>
          <w:sz w:val="22"/>
          <w:szCs w:val="22"/>
        </w:rPr>
        <w:t xml:space="preserve"> чем за 14 (Четырнадцать) дней </w:t>
      </w:r>
      <w:r w:rsidRPr="00587403">
        <w:rPr>
          <w:b/>
          <w:bCs/>
          <w:i/>
          <w:iCs/>
          <w:sz w:val="22"/>
          <w:szCs w:val="22"/>
        </w:rPr>
        <w:t>до Д</w:t>
      </w:r>
      <w:r w:rsidRPr="00587403">
        <w:rPr>
          <w:b/>
          <w:i/>
          <w:iCs/>
          <w:sz w:val="22"/>
          <w:szCs w:val="22"/>
        </w:rPr>
        <w:t>аты досрочного погашения.</w:t>
      </w:r>
    </w:p>
    <w:p w:rsidR="00EE44B5" w:rsidRPr="00587403" w:rsidRDefault="00EE44B5" w:rsidP="00EE44B5">
      <w:pPr>
        <w:jc w:val="both"/>
        <w:rPr>
          <w:b/>
          <w:bCs/>
          <w:i/>
          <w:iCs/>
          <w:sz w:val="22"/>
          <w:szCs w:val="22"/>
        </w:rPr>
      </w:pPr>
      <w:r w:rsidRPr="00587403">
        <w:rPr>
          <w:b/>
          <w:bCs/>
          <w:i/>
          <w:iCs/>
          <w:sz w:val="22"/>
          <w:szCs w:val="22"/>
        </w:rPr>
        <w:t>Данное решение принимается единоличным исполнительным органом Эмитента.</w:t>
      </w:r>
    </w:p>
    <w:p w:rsidR="00EE44B5" w:rsidRPr="00587403" w:rsidRDefault="00EE44B5" w:rsidP="00EE44B5">
      <w:pPr>
        <w:jc w:val="both"/>
        <w:rPr>
          <w:b/>
          <w:i/>
          <w:sz w:val="22"/>
          <w:szCs w:val="22"/>
        </w:rPr>
      </w:pPr>
      <w:r w:rsidRPr="00587403">
        <w:rPr>
          <w:b/>
          <w:bCs/>
          <w:i/>
          <w:iCs/>
          <w:sz w:val="22"/>
          <w:szCs w:val="22"/>
        </w:rPr>
        <w:t xml:space="preserve">Сообщение о принятии Эмитентом решения о досрочном погашении Облигаций по усмотрению Эмитента публикуется </w:t>
      </w:r>
      <w:r>
        <w:rPr>
          <w:b/>
          <w:bCs/>
          <w:i/>
          <w:iCs/>
          <w:sz w:val="22"/>
          <w:szCs w:val="22"/>
        </w:rPr>
        <w:t>в порядке, предусмотренном действующим законодательством Российской Федерации,</w:t>
      </w:r>
      <w:r w:rsidRPr="00587403">
        <w:rPr>
          <w:b/>
          <w:bCs/>
          <w:i/>
          <w:iCs/>
          <w:sz w:val="22"/>
          <w:szCs w:val="22"/>
        </w:rPr>
        <w:t xml:space="preserve"> следующим образом:</w:t>
      </w:r>
    </w:p>
    <w:p w:rsidR="00EE44B5" w:rsidRPr="00587403" w:rsidRDefault="00EE44B5" w:rsidP="00EE44B5">
      <w:pPr>
        <w:numPr>
          <w:ilvl w:val="0"/>
          <w:numId w:val="11"/>
        </w:numPr>
        <w:autoSpaceDE/>
        <w:autoSpaceDN/>
        <w:jc w:val="both"/>
        <w:rPr>
          <w:b/>
          <w:i/>
          <w:sz w:val="22"/>
          <w:szCs w:val="22"/>
        </w:rPr>
      </w:pPr>
      <w:r w:rsidRPr="00587403">
        <w:rPr>
          <w:b/>
          <w:i/>
          <w:sz w:val="22"/>
          <w:szCs w:val="22"/>
        </w:rPr>
        <w:t xml:space="preserve">в ленте новостей – не позднее 1 (Одного) дня </w:t>
      </w:r>
      <w:proofErr w:type="gramStart"/>
      <w:r w:rsidRPr="00587403">
        <w:rPr>
          <w:b/>
          <w:i/>
          <w:sz w:val="22"/>
          <w:szCs w:val="22"/>
        </w:rPr>
        <w:t>с даты принятия</w:t>
      </w:r>
      <w:proofErr w:type="gramEnd"/>
      <w:r w:rsidRPr="00587403">
        <w:rPr>
          <w:b/>
          <w:i/>
          <w:sz w:val="22"/>
          <w:szCs w:val="22"/>
        </w:rPr>
        <w:t xml:space="preserve"> решения;</w:t>
      </w:r>
    </w:p>
    <w:p w:rsidR="00EE44B5" w:rsidRPr="00587403" w:rsidRDefault="00EE44B5" w:rsidP="00EE44B5">
      <w:pPr>
        <w:numPr>
          <w:ilvl w:val="0"/>
          <w:numId w:val="11"/>
        </w:numPr>
        <w:autoSpaceDE/>
        <w:autoSpaceDN/>
        <w:jc w:val="both"/>
        <w:rPr>
          <w:b/>
          <w:i/>
          <w:sz w:val="22"/>
          <w:szCs w:val="22"/>
        </w:rPr>
      </w:pPr>
      <w:r w:rsidRPr="00587403">
        <w:rPr>
          <w:b/>
          <w:i/>
          <w:sz w:val="22"/>
          <w:szCs w:val="22"/>
        </w:rPr>
        <w:t>на странице</w:t>
      </w:r>
      <w:r>
        <w:rPr>
          <w:b/>
          <w:i/>
          <w:sz w:val="22"/>
          <w:szCs w:val="22"/>
        </w:rPr>
        <w:t xml:space="preserve"> Эмитента</w:t>
      </w:r>
      <w:r w:rsidRPr="00587403">
        <w:rPr>
          <w:b/>
          <w:i/>
          <w:sz w:val="22"/>
          <w:szCs w:val="22"/>
        </w:rPr>
        <w:t xml:space="preserve"> в сети Интернет – не позднее 2 (Двух) дней </w:t>
      </w:r>
      <w:proofErr w:type="gramStart"/>
      <w:r w:rsidRPr="00587403">
        <w:rPr>
          <w:b/>
          <w:i/>
          <w:sz w:val="22"/>
          <w:szCs w:val="22"/>
        </w:rPr>
        <w:t>с даты принятия</w:t>
      </w:r>
      <w:proofErr w:type="gramEnd"/>
      <w:r w:rsidRPr="00587403">
        <w:rPr>
          <w:b/>
          <w:i/>
          <w:sz w:val="22"/>
          <w:szCs w:val="22"/>
        </w:rPr>
        <w:t xml:space="preserve"> решения.</w:t>
      </w:r>
    </w:p>
    <w:p w:rsidR="00EE44B5" w:rsidRPr="00587403" w:rsidRDefault="00EE44B5" w:rsidP="00EE44B5">
      <w:pPr>
        <w:jc w:val="both"/>
        <w:rPr>
          <w:b/>
          <w:bCs/>
          <w:i/>
          <w:iCs/>
          <w:sz w:val="22"/>
          <w:szCs w:val="22"/>
        </w:rPr>
      </w:pPr>
      <w:r w:rsidRPr="00587403">
        <w:rPr>
          <w:b/>
          <w:i/>
          <w:iCs/>
          <w:sz w:val="22"/>
          <w:szCs w:val="22"/>
        </w:rPr>
        <w:t>При этом публикация на странице в сети Интернет осуществляется после публикации в ленте новостей.</w:t>
      </w:r>
    </w:p>
    <w:p w:rsidR="00EE44B5" w:rsidRPr="00587403" w:rsidRDefault="00EE44B5" w:rsidP="00EE44B5">
      <w:pPr>
        <w:jc w:val="both"/>
        <w:rPr>
          <w:b/>
          <w:bCs/>
          <w:i/>
          <w:iCs/>
          <w:sz w:val="22"/>
          <w:szCs w:val="22"/>
        </w:rPr>
      </w:pPr>
      <w:r w:rsidRPr="00587403">
        <w:rPr>
          <w:b/>
          <w:bCs/>
          <w:i/>
          <w:iCs/>
          <w:sz w:val="22"/>
          <w:szCs w:val="22"/>
        </w:rPr>
        <w:t xml:space="preserve">Данное сообщение среди прочих сведений должно включать стоимость досрочного погашения (включая размер премии (в процентах от </w:t>
      </w:r>
      <w:r w:rsidRPr="00587403">
        <w:rPr>
          <w:b/>
          <w:i/>
          <w:iCs/>
          <w:sz w:val="22"/>
          <w:szCs w:val="22"/>
        </w:rPr>
        <w:t xml:space="preserve">непогашенной части </w:t>
      </w:r>
      <w:r w:rsidRPr="00587403">
        <w:rPr>
          <w:b/>
          <w:bCs/>
          <w:i/>
          <w:iCs/>
          <w:sz w:val="22"/>
          <w:szCs w:val="22"/>
        </w:rPr>
        <w:t xml:space="preserve">номинальной стоимости Облигаций), подлежащей выплате сверх </w:t>
      </w:r>
      <w:r w:rsidRPr="00587403">
        <w:rPr>
          <w:b/>
          <w:i/>
          <w:iCs/>
          <w:sz w:val="22"/>
          <w:szCs w:val="22"/>
        </w:rPr>
        <w:t xml:space="preserve">непогашенной части </w:t>
      </w:r>
      <w:r w:rsidRPr="00587403">
        <w:rPr>
          <w:b/>
          <w:bCs/>
          <w:i/>
          <w:iCs/>
          <w:sz w:val="22"/>
          <w:szCs w:val="22"/>
        </w:rPr>
        <w:t>номинальной стоимости Облигаций при их досрочном погашении), срок и порядок осуществления Эмитентом досрочного погашения Облигаций.</w:t>
      </w:r>
    </w:p>
    <w:p w:rsidR="00EE44B5" w:rsidRPr="00587403" w:rsidRDefault="00EE44B5" w:rsidP="00EE44B5">
      <w:pPr>
        <w:jc w:val="both"/>
        <w:rPr>
          <w:b/>
          <w:bCs/>
          <w:i/>
          <w:iCs/>
          <w:sz w:val="22"/>
          <w:szCs w:val="22"/>
        </w:rPr>
      </w:pPr>
      <w:r w:rsidRPr="00587403">
        <w:rPr>
          <w:b/>
          <w:bCs/>
          <w:i/>
          <w:iCs/>
          <w:sz w:val="22"/>
          <w:szCs w:val="22"/>
        </w:rPr>
        <w:t xml:space="preserve">Раскрытие информации о досрочном погашении облигаций по усмотрению Эмитента должно быть осуществлено не позднее, чем за 14 </w:t>
      </w:r>
      <w:r w:rsidRPr="00587403">
        <w:rPr>
          <w:b/>
          <w:i/>
          <w:iCs/>
          <w:sz w:val="22"/>
          <w:szCs w:val="22"/>
        </w:rPr>
        <w:t xml:space="preserve">(Четырнадцать) </w:t>
      </w:r>
      <w:r w:rsidRPr="00587403">
        <w:rPr>
          <w:b/>
          <w:bCs/>
          <w:i/>
          <w:iCs/>
          <w:sz w:val="22"/>
          <w:szCs w:val="22"/>
        </w:rPr>
        <w:t>дней до Д</w:t>
      </w:r>
      <w:r w:rsidRPr="00587403">
        <w:rPr>
          <w:b/>
          <w:i/>
          <w:iCs/>
          <w:sz w:val="22"/>
          <w:szCs w:val="22"/>
        </w:rPr>
        <w:t>аты досрочного погашения</w:t>
      </w:r>
      <w:r w:rsidRPr="00587403">
        <w:rPr>
          <w:b/>
          <w:bCs/>
          <w:i/>
          <w:iCs/>
          <w:sz w:val="22"/>
          <w:szCs w:val="22"/>
        </w:rPr>
        <w:t>.</w:t>
      </w:r>
    </w:p>
    <w:p w:rsidR="00EE44B5" w:rsidRPr="00587403" w:rsidRDefault="00EE44B5" w:rsidP="00EE44B5">
      <w:pPr>
        <w:jc w:val="both"/>
        <w:rPr>
          <w:b/>
          <w:bCs/>
          <w:i/>
          <w:iCs/>
          <w:sz w:val="22"/>
          <w:szCs w:val="22"/>
        </w:rPr>
      </w:pPr>
      <w:r w:rsidRPr="00587403">
        <w:rPr>
          <w:b/>
          <w:i/>
          <w:iCs/>
          <w:sz w:val="22"/>
          <w:szCs w:val="22"/>
        </w:rPr>
        <w:t>Эмитент информирует Биржу и НРД о принятых решениях, в том числе о дате и условиях проведения досрочного погашения Облигаций по усмотрению Эмитента не позднее 2 (Второго) рабочего дня после даты принятия соответствующего решения.</w:t>
      </w:r>
    </w:p>
    <w:p w:rsidR="00EE44B5" w:rsidRPr="00587403" w:rsidRDefault="00EE44B5" w:rsidP="00EE44B5">
      <w:pPr>
        <w:jc w:val="both"/>
        <w:rPr>
          <w:b/>
          <w:bCs/>
          <w:i/>
          <w:iCs/>
          <w:sz w:val="22"/>
          <w:szCs w:val="22"/>
        </w:rPr>
      </w:pPr>
      <w:r w:rsidRPr="00587403">
        <w:rPr>
          <w:b/>
          <w:i/>
          <w:sz w:val="22"/>
          <w:szCs w:val="22"/>
        </w:rPr>
        <w:t xml:space="preserve">В случае если в срок не </w:t>
      </w:r>
      <w:proofErr w:type="gramStart"/>
      <w:r w:rsidRPr="00587403">
        <w:rPr>
          <w:b/>
          <w:i/>
          <w:sz w:val="22"/>
          <w:szCs w:val="22"/>
        </w:rPr>
        <w:t>позднее</w:t>
      </w:r>
      <w:proofErr w:type="gramEnd"/>
      <w:r w:rsidRPr="00587403">
        <w:rPr>
          <w:b/>
          <w:i/>
          <w:sz w:val="22"/>
          <w:szCs w:val="22"/>
        </w:rPr>
        <w:t xml:space="preserve"> чем за </w:t>
      </w:r>
      <w:r w:rsidRPr="00587403">
        <w:rPr>
          <w:b/>
          <w:i/>
          <w:iCs/>
          <w:sz w:val="22"/>
          <w:szCs w:val="22"/>
        </w:rPr>
        <w:t xml:space="preserve">14 (Четырнадцать) дней до </w:t>
      </w:r>
      <w:r w:rsidRPr="00587403">
        <w:rPr>
          <w:b/>
          <w:bCs/>
          <w:i/>
          <w:iCs/>
          <w:sz w:val="22"/>
          <w:szCs w:val="22"/>
        </w:rPr>
        <w:t>Д</w:t>
      </w:r>
      <w:r w:rsidRPr="00587403">
        <w:rPr>
          <w:b/>
          <w:i/>
          <w:iCs/>
          <w:sz w:val="22"/>
          <w:szCs w:val="22"/>
        </w:rPr>
        <w:t>аты досрочного погашения</w:t>
      </w:r>
      <w:r w:rsidRPr="00587403">
        <w:rPr>
          <w:b/>
          <w:i/>
          <w:sz w:val="22"/>
          <w:szCs w:val="22"/>
        </w:rPr>
        <w:t xml:space="preserve"> решение о досрочном погашении Эмитентом не принимается и соответствующая информация не раскрывается, считается, что возможность досрочного погашения по усмотрению Эмитента, установленная подпунктом </w:t>
      </w:r>
      <w:r w:rsidRPr="00587403">
        <w:rPr>
          <w:b/>
          <w:i/>
          <w:sz w:val="22"/>
          <w:szCs w:val="22"/>
          <w:lang w:val="en-US"/>
        </w:rPr>
        <w:t>B</w:t>
      </w:r>
      <w:r w:rsidRPr="00587403">
        <w:rPr>
          <w:b/>
          <w:i/>
          <w:sz w:val="22"/>
          <w:szCs w:val="22"/>
        </w:rPr>
        <w:t>) пункта 9.5.2 Решения о выпуске ценных бумаг, Эмитентом не используется и Эмитент не вправе досрочно погасить выпуск Облигаций в соответствии с подпунктом В) пункта 9.5.2 Решения о выпуске ценных бумаг.</w:t>
      </w:r>
    </w:p>
    <w:p w:rsidR="00EE44B5" w:rsidRPr="00587403" w:rsidRDefault="00EE44B5" w:rsidP="00EE44B5">
      <w:pPr>
        <w:jc w:val="both"/>
        <w:rPr>
          <w:sz w:val="22"/>
          <w:szCs w:val="22"/>
        </w:rPr>
      </w:pPr>
      <w:r w:rsidRPr="00587403">
        <w:rPr>
          <w:sz w:val="22"/>
          <w:szCs w:val="22"/>
        </w:rPr>
        <w:t>Порядок досрочного погашения облигаций по усмотрению эмитента:</w:t>
      </w:r>
    </w:p>
    <w:p w:rsidR="00EE44B5" w:rsidRPr="00587403" w:rsidRDefault="00EE44B5" w:rsidP="00EE44B5">
      <w:pPr>
        <w:jc w:val="both"/>
        <w:rPr>
          <w:b/>
          <w:bCs/>
          <w:i/>
          <w:iCs/>
          <w:sz w:val="22"/>
          <w:szCs w:val="22"/>
        </w:rPr>
      </w:pPr>
      <w:r w:rsidRPr="00587403">
        <w:rPr>
          <w:b/>
          <w:bCs/>
          <w:i/>
          <w:iCs/>
          <w:sz w:val="22"/>
          <w:szCs w:val="22"/>
        </w:rPr>
        <w:t>Досрочное погашение Облигаций производится денежными средствами в валюте Российской Федерации в безналичном порядке. Возможность выбора владельцами Облигаций формы погашения Облигаций не предусмотрена.</w:t>
      </w:r>
    </w:p>
    <w:p w:rsidR="00EE44B5" w:rsidRPr="00587403" w:rsidRDefault="00EE44B5" w:rsidP="00EE44B5">
      <w:pPr>
        <w:jc w:val="both"/>
        <w:rPr>
          <w:b/>
          <w:bCs/>
          <w:i/>
          <w:iCs/>
          <w:sz w:val="22"/>
          <w:szCs w:val="22"/>
        </w:rPr>
      </w:pPr>
      <w:r w:rsidRPr="00587403">
        <w:rPr>
          <w:b/>
          <w:bCs/>
          <w:i/>
          <w:iCs/>
          <w:sz w:val="22"/>
          <w:szCs w:val="22"/>
        </w:rPr>
        <w:t>Досрочное погашение Облигаций по усмотрению Эмитента осуществляется в отношении всех Облигаций.</w:t>
      </w:r>
    </w:p>
    <w:p w:rsidR="00EE44B5" w:rsidRPr="00587403" w:rsidRDefault="00EE44B5" w:rsidP="00EE44B5">
      <w:pPr>
        <w:jc w:val="both"/>
        <w:rPr>
          <w:b/>
          <w:bCs/>
          <w:i/>
          <w:iCs/>
          <w:sz w:val="22"/>
          <w:szCs w:val="22"/>
        </w:rPr>
      </w:pPr>
      <w:r w:rsidRPr="00587403">
        <w:rPr>
          <w:b/>
          <w:i/>
          <w:iCs/>
          <w:sz w:val="22"/>
          <w:szCs w:val="22"/>
        </w:rPr>
        <w:t>Облигации, погашенные Эмитентом досрочно, не могут быть выпущены в обращение.</w:t>
      </w:r>
    </w:p>
    <w:p w:rsidR="00EE44B5" w:rsidRPr="00587403" w:rsidRDefault="00EE44B5" w:rsidP="00EE44B5">
      <w:pPr>
        <w:jc w:val="both"/>
        <w:rPr>
          <w:b/>
          <w:i/>
          <w:sz w:val="22"/>
          <w:szCs w:val="22"/>
        </w:rPr>
      </w:pPr>
      <w:r w:rsidRPr="00587403">
        <w:rPr>
          <w:b/>
          <w:i/>
          <w:sz w:val="22"/>
          <w:szCs w:val="22"/>
        </w:rPr>
        <w:t xml:space="preserve">Если Дата досрочного погашения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w:t>
      </w:r>
      <w:r w:rsidRPr="00587403">
        <w:rPr>
          <w:b/>
          <w:i/>
          <w:sz w:val="22"/>
          <w:szCs w:val="22"/>
        </w:rPr>
        <w:lastRenderedPageBreak/>
        <w:t>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w:t>
      </w:r>
    </w:p>
    <w:p w:rsidR="00EE44B5" w:rsidRDefault="00EE44B5" w:rsidP="00EE44B5">
      <w:pPr>
        <w:jc w:val="both"/>
        <w:rPr>
          <w:b/>
          <w:i/>
          <w:sz w:val="22"/>
          <w:szCs w:val="22"/>
        </w:rPr>
      </w:pPr>
      <w:r w:rsidRPr="00587403">
        <w:rPr>
          <w:b/>
          <w:i/>
          <w:sz w:val="22"/>
          <w:szCs w:val="22"/>
        </w:rPr>
        <w:t xml:space="preserve">Стоимость досрочного погашения Облигаций определяется как сумма непогашенной части номинальной стоимости Облигаций и премии за досрочное погашение, определенной Эмитентом в </w:t>
      </w:r>
      <w:r w:rsidRPr="00587403">
        <w:rPr>
          <w:b/>
          <w:bCs/>
          <w:i/>
          <w:iCs/>
          <w:sz w:val="22"/>
          <w:szCs w:val="22"/>
        </w:rPr>
        <w:t>решении о возможности досрочного погашения Облигаций по усмотрению Эмитента</w:t>
      </w:r>
      <w:r w:rsidRPr="00587403">
        <w:rPr>
          <w:b/>
          <w:i/>
          <w:sz w:val="22"/>
          <w:szCs w:val="22"/>
        </w:rPr>
        <w:t>. Непогашенная часть номинальной стоимости определяется как разница между номинальной стоимостью одной Облигац</w:t>
      </w:r>
      <w:proofErr w:type="gramStart"/>
      <w:r w:rsidRPr="00587403">
        <w:rPr>
          <w:b/>
          <w:i/>
          <w:sz w:val="22"/>
          <w:szCs w:val="22"/>
        </w:rPr>
        <w:t>ии и ее</w:t>
      </w:r>
      <w:proofErr w:type="gramEnd"/>
      <w:r w:rsidRPr="00587403">
        <w:rPr>
          <w:b/>
          <w:i/>
          <w:sz w:val="22"/>
          <w:szCs w:val="22"/>
        </w:rPr>
        <w:t xml:space="preserve"> частью, погашенной при частичном досрочном погашении Облигаций (в случае если решение о частичном досрочном погашении принято Эмитентом в соответствии с пунктом 9.5.Решения о выпуске ценных бумаг</w:t>
      </w:r>
      <w:r w:rsidRPr="00587403">
        <w:rPr>
          <w:b/>
          <w:i/>
          <w:iCs/>
          <w:sz w:val="22"/>
          <w:szCs w:val="22"/>
        </w:rPr>
        <w:t xml:space="preserve"> и п. </w:t>
      </w:r>
      <w:r>
        <w:rPr>
          <w:b/>
          <w:i/>
          <w:iCs/>
          <w:sz w:val="22"/>
          <w:szCs w:val="22"/>
        </w:rPr>
        <w:t>8.9.5</w:t>
      </w:r>
      <w:r w:rsidRPr="00587403">
        <w:rPr>
          <w:b/>
          <w:i/>
          <w:iCs/>
          <w:sz w:val="22"/>
          <w:szCs w:val="22"/>
        </w:rPr>
        <w:t xml:space="preserve"> Проспекта ценных бумаг</w:t>
      </w:r>
      <w:r w:rsidRPr="00587403">
        <w:rPr>
          <w:b/>
          <w:i/>
          <w:sz w:val="22"/>
          <w:szCs w:val="22"/>
        </w:rPr>
        <w:t xml:space="preserve">). При этом также выплачивается купонный доход по </w:t>
      </w:r>
      <w:proofErr w:type="spellStart"/>
      <w:r w:rsidRPr="00587403">
        <w:rPr>
          <w:b/>
          <w:i/>
          <w:sz w:val="22"/>
          <w:szCs w:val="22"/>
          <w:lang w:val="en-US"/>
        </w:rPr>
        <w:t>i</w:t>
      </w:r>
      <w:proofErr w:type="spellEnd"/>
      <w:r w:rsidRPr="00587403">
        <w:rPr>
          <w:b/>
          <w:i/>
          <w:sz w:val="22"/>
          <w:szCs w:val="22"/>
        </w:rPr>
        <w:t>-</w:t>
      </w:r>
      <w:proofErr w:type="spellStart"/>
      <w:r w:rsidRPr="00587403">
        <w:rPr>
          <w:b/>
          <w:i/>
          <w:sz w:val="22"/>
          <w:szCs w:val="22"/>
        </w:rPr>
        <w:t>му</w:t>
      </w:r>
      <w:proofErr w:type="spellEnd"/>
      <w:r w:rsidRPr="00587403">
        <w:rPr>
          <w:b/>
          <w:i/>
          <w:sz w:val="22"/>
          <w:szCs w:val="22"/>
        </w:rPr>
        <w:t xml:space="preserve"> купонному периоду, где </w:t>
      </w:r>
      <w:proofErr w:type="spellStart"/>
      <w:r w:rsidRPr="00587403">
        <w:rPr>
          <w:b/>
          <w:i/>
          <w:sz w:val="22"/>
          <w:szCs w:val="22"/>
        </w:rPr>
        <w:t>i</w:t>
      </w:r>
      <w:proofErr w:type="spellEnd"/>
      <w:r w:rsidRPr="00587403">
        <w:rPr>
          <w:b/>
          <w:i/>
          <w:sz w:val="22"/>
          <w:szCs w:val="22"/>
        </w:rPr>
        <w:t xml:space="preserve"> - порядковый номер купонного периода</w:t>
      </w:r>
      <w:r>
        <w:rPr>
          <w:b/>
          <w:i/>
          <w:sz w:val="22"/>
          <w:szCs w:val="22"/>
        </w:rPr>
        <w:t>,</w:t>
      </w:r>
      <w:r w:rsidRPr="00587403">
        <w:rPr>
          <w:b/>
          <w:i/>
          <w:sz w:val="22"/>
          <w:szCs w:val="22"/>
        </w:rPr>
        <w:t xml:space="preserve"> в дату выплаты которого осуществляется досрочное погашение Облигаций выпуска.</w:t>
      </w:r>
    </w:p>
    <w:p w:rsidR="00EE44B5" w:rsidRPr="007B2B57" w:rsidRDefault="00EE44B5" w:rsidP="00EE44B5">
      <w:pPr>
        <w:spacing w:before="60" w:after="60"/>
        <w:jc w:val="both"/>
        <w:rPr>
          <w:b/>
          <w:i/>
          <w:sz w:val="22"/>
        </w:rPr>
      </w:pPr>
      <w:r w:rsidRPr="007B2B57">
        <w:rPr>
          <w:b/>
          <w:i/>
          <w:sz w:val="22"/>
        </w:rPr>
        <w:t xml:space="preserve">Передача выплат при погашении Облигаций  производится в соответствии с порядком, установленным действующим законодательством Российской Федерации. </w:t>
      </w:r>
    </w:p>
    <w:p w:rsidR="00EE44B5" w:rsidRPr="00BF52A8" w:rsidRDefault="00EE44B5" w:rsidP="00EE44B5">
      <w:pPr>
        <w:widowControl w:val="0"/>
        <w:spacing w:before="60" w:after="60"/>
        <w:jc w:val="both"/>
        <w:rPr>
          <w:b/>
          <w:i/>
          <w:sz w:val="22"/>
          <w:szCs w:val="22"/>
        </w:rPr>
      </w:pPr>
      <w:r w:rsidRPr="00BF52A8">
        <w:rPr>
          <w:b/>
          <w:i/>
          <w:sz w:val="22"/>
          <w:szCs w:val="22"/>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осуществляющий учет прав на Облигации, депонентами которого они являются. 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rsidR="00EE44B5" w:rsidRPr="00BF52A8" w:rsidRDefault="00EE44B5" w:rsidP="00EE44B5">
      <w:pPr>
        <w:widowControl w:val="0"/>
        <w:spacing w:before="60" w:after="60"/>
        <w:jc w:val="both"/>
        <w:rPr>
          <w:b/>
          <w:i/>
          <w:sz w:val="22"/>
          <w:szCs w:val="22"/>
        </w:rPr>
      </w:pPr>
      <w:r w:rsidRPr="00BF52A8">
        <w:rPr>
          <w:b/>
          <w:i/>
          <w:sz w:val="22"/>
          <w:szCs w:val="22"/>
        </w:rPr>
        <w:t xml:space="preserve">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w:t>
      </w:r>
      <w:proofErr w:type="gramStart"/>
      <w:r w:rsidRPr="00BF52A8">
        <w:rPr>
          <w:b/>
          <w:i/>
          <w:sz w:val="22"/>
          <w:szCs w:val="22"/>
        </w:rPr>
        <w:t>с даты поступления</w:t>
      </w:r>
      <w:proofErr w:type="gramEnd"/>
      <w:r w:rsidRPr="00BF52A8">
        <w:rPr>
          <w:b/>
          <w:i/>
          <w:sz w:val="22"/>
          <w:szCs w:val="22"/>
        </w:rPr>
        <w:t xml:space="preserve"> денежных средств на счет НРД.</w:t>
      </w:r>
    </w:p>
    <w:p w:rsidR="00EE44B5" w:rsidRPr="00587403" w:rsidRDefault="00EE44B5" w:rsidP="00EE44B5">
      <w:pPr>
        <w:jc w:val="both"/>
        <w:rPr>
          <w:b/>
          <w:i/>
          <w:sz w:val="22"/>
          <w:szCs w:val="22"/>
        </w:rPr>
      </w:pPr>
      <w:r w:rsidRPr="00587403">
        <w:rPr>
          <w:b/>
          <w:i/>
          <w:sz w:val="22"/>
          <w:szCs w:val="22"/>
        </w:rPr>
        <w:t xml:space="preserve">Списание Облигаций со счетов депо при </w:t>
      </w:r>
      <w:r w:rsidRPr="00587403">
        <w:rPr>
          <w:b/>
          <w:i/>
          <w:iCs/>
          <w:sz w:val="22"/>
          <w:szCs w:val="22"/>
        </w:rPr>
        <w:t xml:space="preserve">досрочном </w:t>
      </w:r>
      <w:r w:rsidRPr="00587403">
        <w:rPr>
          <w:b/>
          <w:i/>
          <w:sz w:val="22"/>
          <w:szCs w:val="22"/>
        </w:rPr>
        <w:t>погашении производится после исполнения Эмитентом всех обязательств перед владельцами Облигаций.</w:t>
      </w:r>
    </w:p>
    <w:p w:rsidR="00EE44B5" w:rsidRPr="00587403" w:rsidRDefault="00EE44B5" w:rsidP="00EE44B5">
      <w:pPr>
        <w:jc w:val="both"/>
        <w:rPr>
          <w:bCs/>
          <w:iCs/>
          <w:sz w:val="22"/>
          <w:szCs w:val="22"/>
        </w:rPr>
      </w:pPr>
      <w:r w:rsidRPr="00587403">
        <w:rPr>
          <w:b/>
          <w:i/>
          <w:iCs/>
          <w:sz w:val="22"/>
          <w:szCs w:val="22"/>
        </w:rPr>
        <w:t>Снятие Сертификата с хранения</w:t>
      </w:r>
      <w:r>
        <w:rPr>
          <w:b/>
          <w:i/>
          <w:iCs/>
          <w:sz w:val="22"/>
          <w:szCs w:val="22"/>
        </w:rPr>
        <w:t xml:space="preserve"> </w:t>
      </w:r>
      <w:r w:rsidRPr="00587403">
        <w:rPr>
          <w:b/>
          <w:i/>
          <w:iCs/>
          <w:sz w:val="22"/>
          <w:szCs w:val="22"/>
        </w:rPr>
        <w:t>производится после списания всех Облигаций со счетов в НРД.</w:t>
      </w:r>
    </w:p>
    <w:p w:rsidR="00EE44B5" w:rsidRPr="00587403" w:rsidRDefault="00EE44B5" w:rsidP="00EE44B5">
      <w:pPr>
        <w:jc w:val="both"/>
        <w:rPr>
          <w:sz w:val="22"/>
          <w:szCs w:val="22"/>
        </w:rPr>
      </w:pPr>
      <w:r w:rsidRPr="00587403">
        <w:rPr>
          <w:sz w:val="22"/>
          <w:szCs w:val="22"/>
        </w:rPr>
        <w:t>Срок, в течение которого Облигации могут быть досрочно погашены Эмитентом:</w:t>
      </w:r>
    </w:p>
    <w:p w:rsidR="00EE44B5" w:rsidRPr="00587403" w:rsidRDefault="00EE44B5" w:rsidP="00EE44B5">
      <w:pPr>
        <w:jc w:val="both"/>
        <w:rPr>
          <w:b/>
          <w:bCs/>
          <w:i/>
          <w:iCs/>
          <w:sz w:val="22"/>
          <w:szCs w:val="22"/>
        </w:rPr>
      </w:pPr>
      <w:proofErr w:type="gramStart"/>
      <w:r w:rsidRPr="00587403">
        <w:rPr>
          <w:b/>
          <w:bCs/>
          <w:i/>
          <w:iCs/>
          <w:sz w:val="22"/>
          <w:szCs w:val="22"/>
        </w:rPr>
        <w:t xml:space="preserve">В случае принятия Эмитентом решения о досрочном погашении Облигаций по усмотрению Эмитента Облигации будут досрочно погашены в </w:t>
      </w:r>
      <w:r w:rsidRPr="00587403">
        <w:rPr>
          <w:b/>
          <w:i/>
          <w:iCs/>
          <w:sz w:val="22"/>
          <w:szCs w:val="22"/>
        </w:rPr>
        <w:t>Дату досрочного погашения</w:t>
      </w:r>
      <w:r w:rsidRPr="00587403">
        <w:rPr>
          <w:b/>
          <w:bCs/>
          <w:i/>
          <w:iCs/>
          <w:sz w:val="22"/>
          <w:szCs w:val="22"/>
        </w:rPr>
        <w:t xml:space="preserve"> - дату</w:t>
      </w:r>
      <w:r w:rsidRPr="00587403">
        <w:rPr>
          <w:b/>
          <w:i/>
          <w:iCs/>
          <w:sz w:val="22"/>
          <w:szCs w:val="22"/>
        </w:rPr>
        <w:t xml:space="preserve"> окончания купонного периода, определенного Эмитентом до даты начала размещения Облигаций в решении</w:t>
      </w:r>
      <w:r w:rsidRPr="00587403">
        <w:rPr>
          <w:b/>
          <w:bCs/>
          <w:i/>
          <w:iCs/>
          <w:sz w:val="22"/>
          <w:szCs w:val="22"/>
        </w:rPr>
        <w:t xml:space="preserve"> о возможности досрочного погашения Облигаций по усмотрению Эмитента.</w:t>
      </w:r>
      <w:proofErr w:type="gramEnd"/>
    </w:p>
    <w:p w:rsidR="00EE44B5" w:rsidRPr="00587403" w:rsidRDefault="00EE44B5" w:rsidP="00EE44B5">
      <w:pPr>
        <w:jc w:val="both"/>
        <w:rPr>
          <w:sz w:val="22"/>
          <w:szCs w:val="22"/>
        </w:rPr>
      </w:pPr>
      <w:r w:rsidRPr="00587403">
        <w:rPr>
          <w:sz w:val="22"/>
          <w:szCs w:val="22"/>
        </w:rPr>
        <w:t xml:space="preserve">Дата начала досрочного погашения: </w:t>
      </w:r>
    </w:p>
    <w:p w:rsidR="00EE44B5" w:rsidRPr="00587403" w:rsidRDefault="00EE44B5" w:rsidP="00EE44B5">
      <w:pPr>
        <w:jc w:val="both"/>
        <w:rPr>
          <w:b/>
          <w:bCs/>
          <w:i/>
          <w:iCs/>
          <w:sz w:val="22"/>
          <w:szCs w:val="22"/>
        </w:rPr>
      </w:pPr>
      <w:r w:rsidRPr="00587403">
        <w:rPr>
          <w:b/>
          <w:i/>
          <w:iCs/>
          <w:sz w:val="22"/>
          <w:szCs w:val="22"/>
        </w:rPr>
        <w:t xml:space="preserve">Дата окончания купонного периода, определенного Эмитентом в решении о </w:t>
      </w:r>
      <w:r w:rsidRPr="00587403">
        <w:rPr>
          <w:b/>
          <w:bCs/>
          <w:i/>
          <w:iCs/>
          <w:sz w:val="22"/>
          <w:szCs w:val="22"/>
        </w:rPr>
        <w:t>возможности досрочного погашения Облигаций</w:t>
      </w:r>
      <w:r w:rsidRPr="00587403">
        <w:rPr>
          <w:b/>
          <w:i/>
          <w:iCs/>
          <w:sz w:val="22"/>
          <w:szCs w:val="22"/>
        </w:rPr>
        <w:t xml:space="preserve"> по усмотрению Эмитента.</w:t>
      </w:r>
    </w:p>
    <w:p w:rsidR="00EE44B5" w:rsidRPr="00587403" w:rsidRDefault="00EE44B5" w:rsidP="00EE44B5">
      <w:pPr>
        <w:jc w:val="both"/>
        <w:rPr>
          <w:sz w:val="22"/>
          <w:szCs w:val="22"/>
        </w:rPr>
      </w:pPr>
      <w:r w:rsidRPr="00587403">
        <w:rPr>
          <w:sz w:val="22"/>
          <w:szCs w:val="22"/>
        </w:rPr>
        <w:t>Дата окончания досрочного погашения:</w:t>
      </w:r>
    </w:p>
    <w:p w:rsidR="00EE44B5" w:rsidRPr="00587403" w:rsidRDefault="00EE44B5" w:rsidP="00EE44B5">
      <w:pPr>
        <w:jc w:val="both"/>
        <w:rPr>
          <w:b/>
          <w:bCs/>
          <w:i/>
          <w:iCs/>
          <w:sz w:val="22"/>
          <w:szCs w:val="22"/>
        </w:rPr>
      </w:pPr>
      <w:r w:rsidRPr="00587403">
        <w:rPr>
          <w:b/>
          <w:i/>
          <w:iCs/>
          <w:sz w:val="22"/>
          <w:szCs w:val="22"/>
        </w:rPr>
        <w:t>Даты начала и окончания досрочного погашения Облигаций совпадают.</w:t>
      </w:r>
    </w:p>
    <w:p w:rsidR="00EE44B5" w:rsidRPr="00587403" w:rsidRDefault="00EE44B5" w:rsidP="00EE44B5">
      <w:pPr>
        <w:jc w:val="both"/>
        <w:rPr>
          <w:sz w:val="22"/>
          <w:szCs w:val="22"/>
        </w:rPr>
      </w:pPr>
      <w:r w:rsidRPr="00587403">
        <w:rPr>
          <w:sz w:val="22"/>
          <w:szCs w:val="22"/>
        </w:rPr>
        <w:t>Порядок раскрытия информации о досрочном погашении облигаций:</w:t>
      </w:r>
    </w:p>
    <w:p w:rsidR="00EE44B5" w:rsidRPr="00587403" w:rsidRDefault="00EE44B5" w:rsidP="00EE44B5">
      <w:pPr>
        <w:jc w:val="both"/>
        <w:rPr>
          <w:sz w:val="22"/>
          <w:szCs w:val="22"/>
        </w:rPr>
      </w:pPr>
      <w:r w:rsidRPr="00587403">
        <w:rPr>
          <w:b/>
          <w:i/>
          <w:iCs/>
          <w:sz w:val="22"/>
          <w:szCs w:val="22"/>
        </w:rPr>
        <w:t>Эмитент публикует информацию о досрочном погашении Облигаций в</w:t>
      </w:r>
      <w:r>
        <w:rPr>
          <w:b/>
          <w:i/>
          <w:iCs/>
          <w:sz w:val="22"/>
          <w:szCs w:val="22"/>
        </w:rPr>
        <w:t xml:space="preserve"> порядке, предусмотренном действующим законодательством Российской Федерации, </w:t>
      </w:r>
      <w:r w:rsidRPr="00587403">
        <w:rPr>
          <w:b/>
          <w:i/>
          <w:iCs/>
          <w:sz w:val="22"/>
          <w:szCs w:val="22"/>
        </w:rPr>
        <w:t xml:space="preserve">в сроки, предусмотренные п. 11 Решения о выпуске ценных бумаг и п. </w:t>
      </w:r>
      <w:r>
        <w:rPr>
          <w:b/>
          <w:i/>
          <w:iCs/>
          <w:sz w:val="22"/>
          <w:szCs w:val="22"/>
        </w:rPr>
        <w:t>8.11</w:t>
      </w:r>
      <w:r w:rsidRPr="00587403">
        <w:rPr>
          <w:b/>
          <w:i/>
          <w:iCs/>
          <w:sz w:val="22"/>
          <w:szCs w:val="22"/>
        </w:rPr>
        <w:t xml:space="preserve"> Проспекта ценных бумаг.</w:t>
      </w:r>
    </w:p>
    <w:p w:rsidR="002B6D82" w:rsidRDefault="002B6D82" w:rsidP="002B6D82">
      <w:pPr>
        <w:pStyle w:val="16"/>
        <w:keepNext w:val="0"/>
        <w:widowControl w:val="0"/>
        <w:numPr>
          <w:ilvl w:val="0"/>
          <w:numId w:val="0"/>
        </w:numPr>
        <w:autoSpaceDE w:val="0"/>
        <w:autoSpaceDN w:val="0"/>
        <w:adjustRightInd w:val="0"/>
        <w:spacing w:before="0"/>
        <w:rPr>
          <w:bCs w:val="0"/>
          <w:iCs w:val="0"/>
        </w:rPr>
      </w:pPr>
    </w:p>
    <w:p w:rsidR="00EE44B5" w:rsidRPr="002E6DA9" w:rsidRDefault="00EE44B5" w:rsidP="002E6DA9">
      <w:pPr>
        <w:keepNext/>
        <w:keepLines/>
        <w:autoSpaceDE/>
        <w:autoSpaceDN/>
        <w:spacing w:before="200" w:line="276" w:lineRule="auto"/>
        <w:jc w:val="both"/>
        <w:outlineLvl w:val="2"/>
        <w:rPr>
          <w:rFonts w:ascii="Arial" w:hAnsi="Arial" w:cs="Arial"/>
          <w:b/>
          <w:bCs/>
          <w:sz w:val="24"/>
          <w:szCs w:val="24"/>
          <w:lang w:eastAsia="en-US"/>
        </w:rPr>
      </w:pPr>
      <w:bookmarkStart w:id="166" w:name="_Toc428451917"/>
      <w:r w:rsidRPr="002E6DA9">
        <w:rPr>
          <w:rFonts w:ascii="Arial" w:hAnsi="Arial" w:cs="Arial"/>
          <w:b/>
          <w:bCs/>
          <w:sz w:val="24"/>
          <w:szCs w:val="24"/>
          <w:lang w:eastAsia="en-US"/>
        </w:rPr>
        <w:t>8.9.6. Сведения о платежных агентах по облигациям</w:t>
      </w:r>
      <w:bookmarkEnd w:id="166"/>
    </w:p>
    <w:p w:rsidR="00EE44B5" w:rsidRPr="002017AE" w:rsidRDefault="00EE44B5" w:rsidP="00EE44B5">
      <w:pPr>
        <w:jc w:val="both"/>
        <w:rPr>
          <w:b/>
          <w:bCs/>
          <w:i/>
          <w:iCs/>
          <w:sz w:val="22"/>
          <w:szCs w:val="22"/>
        </w:rPr>
      </w:pPr>
      <w:r w:rsidRPr="002017AE">
        <w:rPr>
          <w:b/>
          <w:bCs/>
          <w:i/>
          <w:iCs/>
          <w:sz w:val="22"/>
          <w:szCs w:val="22"/>
        </w:rPr>
        <w:t>На дату утверждения Решения о выпуске ценных бумаг платежный агент не назначен.</w:t>
      </w:r>
    </w:p>
    <w:p w:rsidR="00EE44B5" w:rsidRPr="002017AE" w:rsidRDefault="00EE44B5" w:rsidP="00EE44B5">
      <w:pPr>
        <w:jc w:val="both"/>
        <w:rPr>
          <w:bCs/>
          <w:iCs/>
          <w:sz w:val="22"/>
          <w:szCs w:val="22"/>
        </w:rPr>
      </w:pPr>
      <w:r w:rsidRPr="002017AE">
        <w:rPr>
          <w:bCs/>
          <w:iCs/>
          <w:sz w:val="22"/>
          <w:szCs w:val="22"/>
        </w:rPr>
        <w:t>Указывается на возможность назначения эмитентом дополнительных платежных агентов и отмены таких назначений, а также порядок раскрытия информации о таких действиях.</w:t>
      </w:r>
    </w:p>
    <w:p w:rsidR="00EE44B5" w:rsidRPr="002017AE" w:rsidRDefault="00EE44B5" w:rsidP="00EE44B5">
      <w:pPr>
        <w:jc w:val="both"/>
        <w:rPr>
          <w:b/>
          <w:bCs/>
          <w:i/>
          <w:iCs/>
          <w:sz w:val="22"/>
          <w:szCs w:val="22"/>
        </w:rPr>
      </w:pPr>
      <w:r w:rsidRPr="002017AE">
        <w:rPr>
          <w:b/>
          <w:bCs/>
          <w:i/>
          <w:iCs/>
          <w:sz w:val="22"/>
          <w:szCs w:val="22"/>
        </w:rPr>
        <w:t>Эмитент может назначать платежных агентов и отменять такие назначения:</w:t>
      </w:r>
    </w:p>
    <w:p w:rsidR="00EE44B5" w:rsidRPr="002017AE" w:rsidRDefault="00EE44B5" w:rsidP="00EE44B5">
      <w:pPr>
        <w:jc w:val="both"/>
        <w:rPr>
          <w:b/>
          <w:bCs/>
          <w:i/>
          <w:iCs/>
          <w:sz w:val="22"/>
          <w:szCs w:val="22"/>
        </w:rPr>
      </w:pPr>
      <w:r w:rsidRPr="002017AE">
        <w:rPr>
          <w:b/>
          <w:bCs/>
          <w:i/>
          <w:iCs/>
          <w:sz w:val="22"/>
          <w:szCs w:val="22"/>
        </w:rPr>
        <w:t>•</w:t>
      </w:r>
      <w:r w:rsidRPr="002017AE">
        <w:rPr>
          <w:b/>
          <w:bCs/>
          <w:i/>
          <w:iCs/>
          <w:sz w:val="22"/>
          <w:szCs w:val="22"/>
        </w:rPr>
        <w:tab/>
        <w:t xml:space="preserve">при осуществлении досрочного погашения </w:t>
      </w:r>
      <w:r>
        <w:rPr>
          <w:b/>
          <w:bCs/>
          <w:i/>
          <w:iCs/>
          <w:sz w:val="22"/>
          <w:szCs w:val="22"/>
        </w:rPr>
        <w:t>О</w:t>
      </w:r>
      <w:r w:rsidRPr="002017AE">
        <w:rPr>
          <w:b/>
          <w:bCs/>
          <w:i/>
          <w:iCs/>
          <w:sz w:val="22"/>
          <w:szCs w:val="22"/>
        </w:rPr>
        <w:t xml:space="preserve">блигаций по требованию их владельцев в соответствии с п. 9.5.1 Решения о выпуске </w:t>
      </w:r>
      <w:r>
        <w:rPr>
          <w:b/>
          <w:bCs/>
          <w:i/>
          <w:iCs/>
          <w:sz w:val="22"/>
          <w:szCs w:val="22"/>
        </w:rPr>
        <w:t>ценных бумаг</w:t>
      </w:r>
      <w:r w:rsidRPr="002017AE">
        <w:rPr>
          <w:b/>
          <w:bCs/>
          <w:i/>
          <w:iCs/>
          <w:sz w:val="22"/>
          <w:szCs w:val="22"/>
        </w:rPr>
        <w:t>;</w:t>
      </w:r>
    </w:p>
    <w:p w:rsidR="00EE44B5" w:rsidRPr="00951890" w:rsidRDefault="00EE44B5" w:rsidP="00EE44B5">
      <w:pPr>
        <w:jc w:val="both"/>
        <w:rPr>
          <w:b/>
          <w:bCs/>
          <w:i/>
          <w:iCs/>
          <w:sz w:val="22"/>
          <w:szCs w:val="22"/>
        </w:rPr>
      </w:pPr>
      <w:r w:rsidRPr="002017AE">
        <w:rPr>
          <w:b/>
          <w:bCs/>
          <w:i/>
          <w:iCs/>
          <w:sz w:val="22"/>
          <w:szCs w:val="22"/>
        </w:rPr>
        <w:t>•</w:t>
      </w:r>
      <w:r w:rsidRPr="002017AE">
        <w:rPr>
          <w:b/>
          <w:bCs/>
          <w:i/>
          <w:iCs/>
          <w:sz w:val="22"/>
          <w:szCs w:val="22"/>
        </w:rPr>
        <w:tab/>
      </w:r>
      <w:r w:rsidRPr="00951890">
        <w:rPr>
          <w:b/>
          <w:bCs/>
          <w:i/>
          <w:iCs/>
          <w:sz w:val="22"/>
          <w:szCs w:val="22"/>
        </w:rPr>
        <w:t>при осуществлении плат</w:t>
      </w:r>
      <w:r>
        <w:rPr>
          <w:b/>
          <w:bCs/>
          <w:i/>
          <w:iCs/>
          <w:sz w:val="22"/>
          <w:szCs w:val="22"/>
        </w:rPr>
        <w:t>ежей в пользу владельцев О</w:t>
      </w:r>
      <w:r w:rsidRPr="00951890">
        <w:rPr>
          <w:b/>
          <w:bCs/>
          <w:i/>
          <w:iCs/>
          <w:sz w:val="22"/>
          <w:szCs w:val="22"/>
        </w:rPr>
        <w:t xml:space="preserve">блигаций в соответствии с п. 9.7 Решения о выпуске ценных бумаг. </w:t>
      </w:r>
    </w:p>
    <w:p w:rsidR="00EE44B5" w:rsidRPr="002017AE" w:rsidRDefault="00EE44B5" w:rsidP="00EE44B5">
      <w:pPr>
        <w:jc w:val="both"/>
        <w:rPr>
          <w:b/>
          <w:bCs/>
          <w:i/>
          <w:iCs/>
          <w:sz w:val="22"/>
          <w:szCs w:val="22"/>
        </w:rPr>
      </w:pPr>
    </w:p>
    <w:p w:rsidR="00EE44B5" w:rsidRPr="002017AE" w:rsidRDefault="00EE44B5" w:rsidP="00EE44B5">
      <w:pPr>
        <w:jc w:val="both"/>
        <w:rPr>
          <w:bCs/>
          <w:iCs/>
          <w:sz w:val="22"/>
          <w:szCs w:val="22"/>
        </w:rPr>
      </w:pPr>
      <w:r w:rsidRPr="002017AE">
        <w:rPr>
          <w:bCs/>
          <w:iCs/>
          <w:sz w:val="22"/>
          <w:szCs w:val="22"/>
        </w:rPr>
        <w:t>Указывается на возможность назначения эмитентом дополнительных платежных агентов и отмены таких назначений, а также порядок раскрытия информации о таких действиях.</w:t>
      </w:r>
    </w:p>
    <w:p w:rsidR="00EE44B5" w:rsidRPr="002017AE" w:rsidRDefault="00EE44B5" w:rsidP="00EE44B5">
      <w:pPr>
        <w:jc w:val="both"/>
        <w:rPr>
          <w:b/>
          <w:bCs/>
          <w:i/>
          <w:iCs/>
          <w:sz w:val="22"/>
          <w:szCs w:val="22"/>
        </w:rPr>
      </w:pPr>
      <w:proofErr w:type="spellStart"/>
      <w:r w:rsidRPr="002017AE">
        <w:rPr>
          <w:b/>
          <w:bCs/>
          <w:i/>
          <w:iCs/>
          <w:sz w:val="22"/>
          <w:szCs w:val="22"/>
        </w:rPr>
        <w:t>Презюмируется</w:t>
      </w:r>
      <w:proofErr w:type="spellEnd"/>
      <w:r w:rsidRPr="002017AE">
        <w:rPr>
          <w:b/>
          <w:bCs/>
          <w:i/>
          <w:iCs/>
          <w:sz w:val="22"/>
          <w:szCs w:val="22"/>
        </w:rPr>
        <w:t>, что Эмитент не может одновременно назначить нескольких Платежных агентов.</w:t>
      </w:r>
    </w:p>
    <w:p w:rsidR="00EE44B5" w:rsidRPr="002017AE" w:rsidRDefault="00EE44B5" w:rsidP="00EE44B5">
      <w:pPr>
        <w:jc w:val="both"/>
        <w:rPr>
          <w:b/>
          <w:bCs/>
          <w:i/>
          <w:iCs/>
          <w:sz w:val="22"/>
          <w:szCs w:val="22"/>
        </w:rPr>
      </w:pPr>
      <w:r w:rsidRPr="002017AE">
        <w:rPr>
          <w:b/>
          <w:bCs/>
          <w:i/>
          <w:iCs/>
          <w:sz w:val="22"/>
          <w:szCs w:val="22"/>
        </w:rPr>
        <w:t>Информация о назначении Эмитентом платежных агентов</w:t>
      </w:r>
      <w:r>
        <w:rPr>
          <w:b/>
          <w:bCs/>
          <w:i/>
          <w:iCs/>
          <w:sz w:val="22"/>
          <w:szCs w:val="22"/>
        </w:rPr>
        <w:t>,</w:t>
      </w:r>
      <w:r w:rsidRPr="002017AE">
        <w:rPr>
          <w:b/>
          <w:bCs/>
          <w:i/>
          <w:iCs/>
          <w:sz w:val="22"/>
          <w:szCs w:val="22"/>
        </w:rPr>
        <w:t xml:space="preserve"> отмене таких назначений раскрывается Эмитентом в </w:t>
      </w:r>
      <w:r>
        <w:rPr>
          <w:b/>
          <w:bCs/>
          <w:i/>
          <w:iCs/>
          <w:sz w:val="22"/>
          <w:szCs w:val="22"/>
        </w:rPr>
        <w:t>порядке, предусмотренном действующим законодательством Российской Федерации,</w:t>
      </w:r>
      <w:r w:rsidRPr="002017AE">
        <w:rPr>
          <w:b/>
          <w:bCs/>
          <w:i/>
          <w:iCs/>
          <w:sz w:val="22"/>
          <w:szCs w:val="22"/>
        </w:rPr>
        <w:t xml:space="preserve"> в соответствии с п. 11 Решения о выпуске ценных бумаг и п. </w:t>
      </w:r>
      <w:r>
        <w:rPr>
          <w:b/>
          <w:bCs/>
          <w:i/>
          <w:iCs/>
          <w:sz w:val="22"/>
          <w:szCs w:val="22"/>
        </w:rPr>
        <w:t>8</w:t>
      </w:r>
      <w:r w:rsidRPr="002017AE">
        <w:rPr>
          <w:b/>
          <w:bCs/>
          <w:i/>
          <w:iCs/>
          <w:sz w:val="22"/>
          <w:szCs w:val="22"/>
        </w:rPr>
        <w:t>.</w:t>
      </w:r>
      <w:r>
        <w:rPr>
          <w:b/>
          <w:bCs/>
          <w:i/>
          <w:iCs/>
          <w:sz w:val="22"/>
          <w:szCs w:val="22"/>
        </w:rPr>
        <w:t>11</w:t>
      </w:r>
      <w:r w:rsidRPr="002017AE">
        <w:rPr>
          <w:b/>
          <w:bCs/>
          <w:i/>
          <w:iCs/>
          <w:sz w:val="22"/>
          <w:szCs w:val="22"/>
        </w:rPr>
        <w:t xml:space="preserve"> Проспекта ценных бумаг. </w:t>
      </w:r>
    </w:p>
    <w:p w:rsidR="00EE44B5" w:rsidRDefault="00EE44B5" w:rsidP="002B6D82">
      <w:pPr>
        <w:pStyle w:val="16"/>
        <w:keepNext w:val="0"/>
        <w:widowControl w:val="0"/>
        <w:numPr>
          <w:ilvl w:val="0"/>
          <w:numId w:val="0"/>
        </w:numPr>
        <w:autoSpaceDE w:val="0"/>
        <w:autoSpaceDN w:val="0"/>
        <w:adjustRightInd w:val="0"/>
        <w:spacing w:before="0"/>
        <w:rPr>
          <w:bCs w:val="0"/>
          <w:iCs w:val="0"/>
        </w:rPr>
      </w:pPr>
    </w:p>
    <w:p w:rsidR="00EE44B5" w:rsidRPr="002E6DA9" w:rsidRDefault="00EE44B5" w:rsidP="002E6DA9">
      <w:pPr>
        <w:keepNext/>
        <w:keepLines/>
        <w:autoSpaceDE/>
        <w:autoSpaceDN/>
        <w:spacing w:before="200" w:line="276" w:lineRule="auto"/>
        <w:jc w:val="both"/>
        <w:outlineLvl w:val="2"/>
        <w:rPr>
          <w:rFonts w:ascii="Arial" w:hAnsi="Arial" w:cs="Arial"/>
          <w:b/>
          <w:bCs/>
          <w:sz w:val="24"/>
          <w:szCs w:val="24"/>
          <w:lang w:eastAsia="en-US"/>
        </w:rPr>
      </w:pPr>
      <w:bookmarkStart w:id="167" w:name="_Toc428451918"/>
      <w:r w:rsidRPr="002E6DA9">
        <w:rPr>
          <w:rFonts w:ascii="Arial" w:hAnsi="Arial" w:cs="Arial"/>
          <w:b/>
          <w:bCs/>
          <w:sz w:val="24"/>
          <w:szCs w:val="24"/>
          <w:lang w:eastAsia="en-US"/>
        </w:rPr>
        <w:lastRenderedPageBreak/>
        <w:t>8.9.7. Сведения о действиях владельцев облигаций и порядке раскрытия информации в случае дефолта по облигациям</w:t>
      </w:r>
      <w:bookmarkEnd w:id="167"/>
    </w:p>
    <w:p w:rsidR="00EE44B5" w:rsidRDefault="00EE44B5" w:rsidP="002B6D82">
      <w:pPr>
        <w:pStyle w:val="16"/>
        <w:keepNext w:val="0"/>
        <w:widowControl w:val="0"/>
        <w:numPr>
          <w:ilvl w:val="0"/>
          <w:numId w:val="0"/>
        </w:numPr>
        <w:autoSpaceDE w:val="0"/>
        <w:autoSpaceDN w:val="0"/>
        <w:adjustRightInd w:val="0"/>
        <w:spacing w:before="0"/>
        <w:rPr>
          <w:bCs w:val="0"/>
          <w:iCs w:val="0"/>
        </w:rPr>
      </w:pPr>
    </w:p>
    <w:p w:rsidR="00EE44B5" w:rsidRPr="00951890" w:rsidRDefault="00EE44B5" w:rsidP="00EE44B5">
      <w:pPr>
        <w:jc w:val="both"/>
        <w:rPr>
          <w:b/>
          <w:bCs/>
          <w:i/>
          <w:iCs/>
          <w:sz w:val="22"/>
          <w:szCs w:val="22"/>
        </w:rPr>
      </w:pPr>
      <w:r w:rsidRPr="00951890">
        <w:rPr>
          <w:b/>
          <w:bCs/>
          <w:i/>
          <w:iCs/>
          <w:sz w:val="22"/>
          <w:szCs w:val="22"/>
        </w:rPr>
        <w:t>В соответствии со ст. 809 и 810 Гражданского кодекса Российской Федерации Эмитент о</w:t>
      </w:r>
      <w:r>
        <w:rPr>
          <w:b/>
          <w:bCs/>
          <w:i/>
          <w:iCs/>
          <w:sz w:val="22"/>
          <w:szCs w:val="22"/>
        </w:rPr>
        <w:t>бязан возвратить владельцам О</w:t>
      </w:r>
      <w:r w:rsidRPr="00951890">
        <w:rPr>
          <w:b/>
          <w:bCs/>
          <w:i/>
          <w:iCs/>
          <w:sz w:val="22"/>
          <w:szCs w:val="22"/>
        </w:rPr>
        <w:t>блигаций их номинальную стоимость (непогашенную часть номинальной стоимости)</w:t>
      </w:r>
      <w:r w:rsidRPr="00951890">
        <w:rPr>
          <w:b/>
          <w:i/>
          <w:sz w:val="22"/>
          <w:szCs w:val="22"/>
        </w:rPr>
        <w:t xml:space="preserve"> </w:t>
      </w:r>
      <w:r w:rsidRPr="00951890">
        <w:rPr>
          <w:b/>
          <w:bCs/>
          <w:i/>
          <w:iCs/>
          <w:sz w:val="22"/>
          <w:szCs w:val="22"/>
        </w:rPr>
        <w:t>и выплат</w:t>
      </w:r>
      <w:r>
        <w:rPr>
          <w:b/>
          <w:bCs/>
          <w:i/>
          <w:iCs/>
          <w:sz w:val="22"/>
          <w:szCs w:val="22"/>
        </w:rPr>
        <w:t>ить купонный доход по О</w:t>
      </w:r>
      <w:r w:rsidRPr="00951890">
        <w:rPr>
          <w:b/>
          <w:bCs/>
          <w:i/>
          <w:iCs/>
          <w:sz w:val="22"/>
          <w:szCs w:val="22"/>
        </w:rPr>
        <w:t>блигациям в срок и в порядке, предусмотренные условиями Решения о выпуске ценных бумаг и Проспекта ценных бумаг.</w:t>
      </w:r>
    </w:p>
    <w:p w:rsidR="00EE44B5" w:rsidRDefault="00EE44B5" w:rsidP="00EE44B5">
      <w:pPr>
        <w:tabs>
          <w:tab w:val="left" w:pos="1077"/>
        </w:tabs>
        <w:contextualSpacing/>
        <w:jc w:val="both"/>
        <w:rPr>
          <w:b/>
          <w:bCs/>
          <w:i/>
          <w:iCs/>
          <w:sz w:val="22"/>
          <w:szCs w:val="22"/>
        </w:rPr>
      </w:pPr>
      <w:r w:rsidRPr="00951890">
        <w:rPr>
          <w:b/>
          <w:bCs/>
          <w:i/>
          <w:iCs/>
          <w:sz w:val="22"/>
          <w:szCs w:val="22"/>
        </w:rPr>
        <w:t>Неисполнение Эмитент</w:t>
      </w:r>
      <w:r>
        <w:rPr>
          <w:b/>
          <w:bCs/>
          <w:i/>
          <w:iCs/>
          <w:sz w:val="22"/>
          <w:szCs w:val="22"/>
        </w:rPr>
        <w:t>ом обязательств по О</w:t>
      </w:r>
      <w:r w:rsidRPr="00951890">
        <w:rPr>
          <w:b/>
          <w:bCs/>
          <w:i/>
          <w:iCs/>
          <w:sz w:val="22"/>
          <w:szCs w:val="22"/>
        </w:rPr>
        <w:t>блигациям является существенным нарушением условий заключенного договора займа, заключенного пу</w:t>
      </w:r>
      <w:r>
        <w:rPr>
          <w:b/>
          <w:bCs/>
          <w:i/>
          <w:iCs/>
          <w:sz w:val="22"/>
          <w:szCs w:val="22"/>
        </w:rPr>
        <w:t>тем выпуска и продажи О</w:t>
      </w:r>
      <w:r w:rsidRPr="00951890">
        <w:rPr>
          <w:b/>
          <w:bCs/>
          <w:i/>
          <w:iCs/>
          <w:sz w:val="22"/>
          <w:szCs w:val="22"/>
        </w:rPr>
        <w:t xml:space="preserve">блигаций (далее также  - </w:t>
      </w:r>
      <w:r w:rsidRPr="00951890">
        <w:rPr>
          <w:b/>
          <w:bCs/>
          <w:i/>
          <w:iCs/>
          <w:sz w:val="22"/>
          <w:szCs w:val="22"/>
          <w:u w:val="single"/>
        </w:rPr>
        <w:t>дефолт</w:t>
      </w:r>
      <w:r w:rsidRPr="00951890">
        <w:rPr>
          <w:b/>
          <w:bCs/>
          <w:i/>
          <w:iCs/>
          <w:sz w:val="22"/>
          <w:szCs w:val="22"/>
        </w:rPr>
        <w:t>),  в случае:</w:t>
      </w:r>
    </w:p>
    <w:p w:rsidR="002E6DA9" w:rsidRPr="002E6DA9" w:rsidRDefault="002E6DA9" w:rsidP="002E6DA9">
      <w:pPr>
        <w:tabs>
          <w:tab w:val="left" w:pos="1077"/>
        </w:tabs>
        <w:contextualSpacing/>
        <w:jc w:val="both"/>
        <w:rPr>
          <w:b/>
          <w:bCs/>
          <w:i/>
          <w:iCs/>
          <w:sz w:val="22"/>
          <w:szCs w:val="22"/>
        </w:rPr>
      </w:pPr>
      <w:r w:rsidRPr="002E6DA9">
        <w:rPr>
          <w:b/>
          <w:bCs/>
          <w:i/>
          <w:iCs/>
          <w:sz w:val="22"/>
          <w:szCs w:val="22"/>
        </w:rPr>
        <w:t>- просрочки по вине Эмитента исполнения обязательства по выплате очередного процента (купона) по Облигациям на срок более 10 (Десяти) рабочих дней или отказа Эмитента от исполнения указанного обязательства;</w:t>
      </w:r>
    </w:p>
    <w:p w:rsidR="002E6DA9" w:rsidRPr="002E6DA9" w:rsidRDefault="002E6DA9" w:rsidP="002E6DA9">
      <w:pPr>
        <w:tabs>
          <w:tab w:val="left" w:pos="1077"/>
        </w:tabs>
        <w:contextualSpacing/>
        <w:jc w:val="both"/>
        <w:rPr>
          <w:b/>
          <w:bCs/>
          <w:i/>
          <w:iCs/>
          <w:sz w:val="22"/>
          <w:szCs w:val="22"/>
        </w:rPr>
      </w:pPr>
      <w:r w:rsidRPr="002E6DA9">
        <w:rPr>
          <w:b/>
          <w:bCs/>
          <w:i/>
          <w:iCs/>
          <w:sz w:val="22"/>
          <w:szCs w:val="22"/>
        </w:rPr>
        <w:t>- просрочки по вине Эмитента исполнения обязательства по погашению номинальной стоимости (части номинальной стоимости в случае, если погашение номинальной стоимости осуществляется по частям) Облигаций на срок более 10 (Десяти) рабочих дней или отказа Эмитента от исполнения указанного обязательства;</w:t>
      </w:r>
    </w:p>
    <w:p w:rsidR="002E6DA9" w:rsidRPr="002E6DA9" w:rsidRDefault="002E6DA9" w:rsidP="002E6DA9">
      <w:pPr>
        <w:tabs>
          <w:tab w:val="left" w:pos="1077"/>
        </w:tabs>
        <w:contextualSpacing/>
        <w:jc w:val="both"/>
        <w:rPr>
          <w:b/>
          <w:bCs/>
          <w:i/>
          <w:iCs/>
          <w:sz w:val="22"/>
          <w:szCs w:val="22"/>
        </w:rPr>
      </w:pPr>
      <w:r w:rsidRPr="002E6DA9">
        <w:rPr>
          <w:b/>
          <w:bCs/>
          <w:i/>
          <w:iCs/>
          <w:sz w:val="22"/>
          <w:szCs w:val="22"/>
        </w:rPr>
        <w:t>- просрочки по вине Эмитента исполнения обязательства по приобретению Облигаций на срок более 10 (Десяти) рабочих дней или отказа Эмитента от исполнения указанного обязательства.</w:t>
      </w:r>
    </w:p>
    <w:p w:rsidR="002E6DA9" w:rsidRPr="00951890" w:rsidRDefault="002E6DA9" w:rsidP="002E6DA9">
      <w:pPr>
        <w:tabs>
          <w:tab w:val="left" w:pos="1077"/>
        </w:tabs>
        <w:contextualSpacing/>
        <w:jc w:val="both"/>
        <w:rPr>
          <w:b/>
          <w:bCs/>
          <w:i/>
          <w:iCs/>
          <w:sz w:val="22"/>
          <w:szCs w:val="22"/>
        </w:rPr>
      </w:pPr>
      <w:r w:rsidRPr="002E6DA9">
        <w:rPr>
          <w:b/>
          <w:bCs/>
          <w:i/>
          <w:iCs/>
          <w:sz w:val="22"/>
          <w:szCs w:val="22"/>
        </w:rPr>
        <w:t xml:space="preserve">Исполнение соответствующих обязательств с просрочкой, </w:t>
      </w:r>
      <w:proofErr w:type="gramStart"/>
      <w:r w:rsidRPr="002E6DA9">
        <w:rPr>
          <w:b/>
          <w:bCs/>
          <w:i/>
          <w:iCs/>
          <w:sz w:val="22"/>
          <w:szCs w:val="22"/>
        </w:rPr>
        <w:t>однако</w:t>
      </w:r>
      <w:proofErr w:type="gramEnd"/>
      <w:r w:rsidRPr="002E6DA9">
        <w:rPr>
          <w:b/>
          <w:bCs/>
          <w:i/>
          <w:iCs/>
          <w:sz w:val="22"/>
          <w:szCs w:val="22"/>
        </w:rPr>
        <w:t xml:space="preserve"> в течение указанных в настоящем пункте сроков, составляет технический дефолт.</w:t>
      </w:r>
    </w:p>
    <w:p w:rsidR="00EE44B5" w:rsidRPr="00951890" w:rsidRDefault="00EE44B5" w:rsidP="00EE44B5">
      <w:pPr>
        <w:adjustRightInd w:val="0"/>
        <w:jc w:val="both"/>
        <w:outlineLvl w:val="2"/>
        <w:rPr>
          <w:b/>
          <w:i/>
          <w:sz w:val="22"/>
          <w:szCs w:val="22"/>
        </w:rPr>
      </w:pPr>
    </w:p>
    <w:p w:rsidR="00EE44B5" w:rsidRPr="00951890" w:rsidRDefault="00EE44B5" w:rsidP="00EE44B5">
      <w:pPr>
        <w:adjustRightInd w:val="0"/>
        <w:jc w:val="both"/>
        <w:rPr>
          <w:b/>
          <w:bCs/>
          <w:i/>
          <w:iCs/>
          <w:sz w:val="22"/>
          <w:szCs w:val="22"/>
        </w:rPr>
      </w:pPr>
      <w:r w:rsidRPr="00951890">
        <w:rPr>
          <w:bCs/>
          <w:iCs/>
          <w:sz w:val="22"/>
          <w:szCs w:val="22"/>
        </w:rPr>
        <w:t>Порядок обращения с требованиями к эмитенту</w:t>
      </w:r>
    </w:p>
    <w:p w:rsidR="00EE44B5" w:rsidRDefault="00EE44B5" w:rsidP="00EE44B5">
      <w:pPr>
        <w:widowControl w:val="0"/>
        <w:numPr>
          <w:ilvl w:val="0"/>
          <w:numId w:val="39"/>
        </w:numPr>
        <w:adjustRightInd w:val="0"/>
        <w:ind w:left="0" w:firstLine="0"/>
        <w:contextualSpacing/>
        <w:jc w:val="both"/>
        <w:rPr>
          <w:b/>
          <w:bCs/>
          <w:i/>
          <w:iCs/>
          <w:color w:val="000000"/>
          <w:sz w:val="22"/>
          <w:szCs w:val="22"/>
        </w:rPr>
      </w:pPr>
      <w:proofErr w:type="gramStart"/>
      <w:r w:rsidRPr="00951890">
        <w:rPr>
          <w:b/>
          <w:bCs/>
          <w:i/>
          <w:iCs/>
          <w:color w:val="000000"/>
          <w:sz w:val="22"/>
          <w:szCs w:val="22"/>
        </w:rPr>
        <w:t>В случаях, признаваемых в соответствии с пунктом 5 статьи 17.1 Федерального закона от 22.04.1996 № 39-ФЗ «О рынке ценных бумаг» существенным нарушением условий исполнения обязательс</w:t>
      </w:r>
      <w:r>
        <w:rPr>
          <w:b/>
          <w:bCs/>
          <w:i/>
          <w:iCs/>
          <w:color w:val="000000"/>
          <w:sz w:val="22"/>
          <w:szCs w:val="22"/>
        </w:rPr>
        <w:t>тв по Облигациям, владельцы О</w:t>
      </w:r>
      <w:r w:rsidRPr="00951890">
        <w:rPr>
          <w:b/>
          <w:bCs/>
          <w:i/>
          <w:iCs/>
          <w:color w:val="000000"/>
          <w:sz w:val="22"/>
          <w:szCs w:val="22"/>
        </w:rPr>
        <w:t xml:space="preserve">блигаций, уполномоченные ими лица вправе предъявлять Эмитенту требования об их досрочном погашении с момента наступления соответствующих событий и до даты раскрытия Эмитентом и </w:t>
      </w:r>
      <w:r>
        <w:rPr>
          <w:b/>
          <w:bCs/>
          <w:i/>
          <w:iCs/>
          <w:color w:val="000000"/>
          <w:sz w:val="22"/>
          <w:szCs w:val="22"/>
        </w:rPr>
        <w:t>(или) представителем владельцев О</w:t>
      </w:r>
      <w:r w:rsidRPr="00951890">
        <w:rPr>
          <w:b/>
          <w:bCs/>
          <w:i/>
          <w:iCs/>
          <w:color w:val="000000"/>
          <w:sz w:val="22"/>
          <w:szCs w:val="22"/>
        </w:rPr>
        <w:t>блигаций (в случае его назначения) информации об</w:t>
      </w:r>
      <w:proofErr w:type="gramEnd"/>
      <w:r w:rsidRPr="00951890">
        <w:rPr>
          <w:b/>
          <w:bCs/>
          <w:i/>
          <w:iCs/>
          <w:color w:val="000000"/>
          <w:sz w:val="22"/>
          <w:szCs w:val="22"/>
        </w:rPr>
        <w:t xml:space="preserve"> </w:t>
      </w:r>
      <w:proofErr w:type="gramStart"/>
      <w:r w:rsidRPr="00951890">
        <w:rPr>
          <w:b/>
          <w:bCs/>
          <w:i/>
          <w:iCs/>
          <w:color w:val="000000"/>
          <w:sz w:val="22"/>
          <w:szCs w:val="22"/>
        </w:rPr>
        <w:t>устранении</w:t>
      </w:r>
      <w:proofErr w:type="gramEnd"/>
      <w:r w:rsidRPr="00951890">
        <w:rPr>
          <w:b/>
          <w:bCs/>
          <w:i/>
          <w:iCs/>
          <w:color w:val="000000"/>
          <w:sz w:val="22"/>
          <w:szCs w:val="22"/>
        </w:rPr>
        <w:t xml:space="preserve"> нарушения. </w:t>
      </w:r>
    </w:p>
    <w:p w:rsidR="00EE44B5" w:rsidRPr="00951890" w:rsidRDefault="00EE44B5" w:rsidP="00EE44B5">
      <w:pPr>
        <w:widowControl w:val="0"/>
        <w:adjustRightInd w:val="0"/>
        <w:contextualSpacing/>
        <w:jc w:val="both"/>
        <w:rPr>
          <w:b/>
          <w:bCs/>
          <w:i/>
          <w:iCs/>
          <w:color w:val="000000"/>
          <w:sz w:val="22"/>
          <w:szCs w:val="22"/>
        </w:rPr>
      </w:pPr>
      <w:r>
        <w:rPr>
          <w:b/>
          <w:bCs/>
          <w:i/>
          <w:iCs/>
          <w:color w:val="000000"/>
          <w:sz w:val="22"/>
          <w:szCs w:val="22"/>
        </w:rPr>
        <w:t>Предъявление к Эмитенту требований о досрочном погашении Облигаций осуществляется в порядке, предусмотренном пунктом 9.5.1. настоящего Решения о выпуске ценных бумаг.</w:t>
      </w:r>
    </w:p>
    <w:p w:rsidR="00EE44B5" w:rsidRPr="00951890" w:rsidRDefault="00EE44B5" w:rsidP="00EE44B5">
      <w:pPr>
        <w:widowControl w:val="0"/>
        <w:adjustRightInd w:val="0"/>
        <w:contextualSpacing/>
        <w:jc w:val="both"/>
        <w:rPr>
          <w:b/>
          <w:bCs/>
          <w:i/>
          <w:iCs/>
          <w:color w:val="000000"/>
          <w:sz w:val="22"/>
          <w:szCs w:val="22"/>
        </w:rPr>
      </w:pPr>
      <w:r w:rsidRPr="00951890">
        <w:rPr>
          <w:b/>
          <w:bCs/>
          <w:i/>
          <w:iCs/>
          <w:color w:val="000000"/>
          <w:sz w:val="22"/>
          <w:szCs w:val="22"/>
        </w:rPr>
        <w:t>Эм</w:t>
      </w:r>
      <w:r>
        <w:rPr>
          <w:b/>
          <w:bCs/>
          <w:i/>
          <w:iCs/>
          <w:color w:val="000000"/>
          <w:sz w:val="22"/>
          <w:szCs w:val="22"/>
        </w:rPr>
        <w:t>итент обязан погасить О</w:t>
      </w:r>
      <w:r w:rsidRPr="00951890">
        <w:rPr>
          <w:b/>
          <w:bCs/>
          <w:i/>
          <w:iCs/>
          <w:color w:val="000000"/>
          <w:sz w:val="22"/>
          <w:szCs w:val="22"/>
        </w:rPr>
        <w:t xml:space="preserve">блигации, предъявленные к досрочному погашению не позднее 7 (Семи) рабочих дней </w:t>
      </w:r>
      <w:proofErr w:type="gramStart"/>
      <w:r w:rsidRPr="00951890">
        <w:rPr>
          <w:b/>
          <w:bCs/>
          <w:i/>
          <w:iCs/>
          <w:color w:val="000000"/>
          <w:sz w:val="22"/>
          <w:szCs w:val="22"/>
        </w:rPr>
        <w:t>с даты получения</w:t>
      </w:r>
      <w:proofErr w:type="gramEnd"/>
      <w:r w:rsidRPr="00951890">
        <w:rPr>
          <w:b/>
          <w:bCs/>
          <w:i/>
          <w:iCs/>
          <w:color w:val="000000"/>
          <w:sz w:val="22"/>
          <w:szCs w:val="22"/>
        </w:rPr>
        <w:t xml:space="preserve"> соответствующего требования.</w:t>
      </w:r>
    </w:p>
    <w:p w:rsidR="00EE44B5" w:rsidRPr="00951890" w:rsidRDefault="00EE44B5" w:rsidP="00EE44B5">
      <w:pPr>
        <w:adjustRightInd w:val="0"/>
        <w:jc w:val="both"/>
        <w:rPr>
          <w:b/>
          <w:bCs/>
          <w:i/>
          <w:iCs/>
          <w:sz w:val="22"/>
          <w:szCs w:val="22"/>
        </w:rPr>
      </w:pPr>
    </w:p>
    <w:p w:rsidR="00EE44B5" w:rsidRPr="00951890" w:rsidRDefault="00EE44B5" w:rsidP="00EE44B5">
      <w:pPr>
        <w:widowControl w:val="0"/>
        <w:numPr>
          <w:ilvl w:val="0"/>
          <w:numId w:val="39"/>
        </w:numPr>
        <w:tabs>
          <w:tab w:val="left" w:pos="993"/>
        </w:tabs>
        <w:adjustRightInd w:val="0"/>
        <w:ind w:left="0" w:firstLine="0"/>
        <w:contextualSpacing/>
        <w:jc w:val="both"/>
        <w:rPr>
          <w:b/>
          <w:bCs/>
          <w:i/>
          <w:iCs/>
          <w:color w:val="000000"/>
          <w:sz w:val="22"/>
          <w:szCs w:val="22"/>
        </w:rPr>
      </w:pPr>
      <w:r w:rsidRPr="00951890">
        <w:rPr>
          <w:b/>
          <w:bCs/>
          <w:i/>
          <w:iCs/>
          <w:sz w:val="22"/>
          <w:szCs w:val="22"/>
        </w:rPr>
        <w:t>В случае наступле</w:t>
      </w:r>
      <w:r>
        <w:rPr>
          <w:b/>
          <w:bCs/>
          <w:i/>
          <w:iCs/>
          <w:sz w:val="22"/>
          <w:szCs w:val="22"/>
        </w:rPr>
        <w:t>ния дефолта владельцы О</w:t>
      </w:r>
      <w:r w:rsidRPr="00951890">
        <w:rPr>
          <w:b/>
          <w:bCs/>
          <w:i/>
          <w:iCs/>
          <w:sz w:val="22"/>
          <w:szCs w:val="22"/>
        </w:rPr>
        <w:t>блигаций, уполномоченные ими лица вправе,</w:t>
      </w:r>
      <w:r w:rsidRPr="00951890">
        <w:rPr>
          <w:sz w:val="22"/>
          <w:szCs w:val="22"/>
        </w:rPr>
        <w:t xml:space="preserve"> </w:t>
      </w:r>
      <w:r w:rsidRPr="00951890">
        <w:rPr>
          <w:b/>
          <w:bCs/>
          <w:i/>
          <w:iCs/>
          <w:sz w:val="22"/>
          <w:szCs w:val="22"/>
        </w:rPr>
        <w:t xml:space="preserve">не заявляя требований </w:t>
      </w:r>
      <w:r>
        <w:rPr>
          <w:b/>
          <w:bCs/>
          <w:i/>
          <w:iCs/>
          <w:sz w:val="22"/>
          <w:szCs w:val="22"/>
        </w:rPr>
        <w:t>о досрочном погашении О</w:t>
      </w:r>
      <w:r w:rsidRPr="00951890">
        <w:rPr>
          <w:b/>
          <w:bCs/>
          <w:i/>
          <w:iCs/>
          <w:sz w:val="22"/>
          <w:szCs w:val="22"/>
        </w:rPr>
        <w:t xml:space="preserve">блигаций, обратиться к Эмитенту с требованием (претензией): </w:t>
      </w:r>
    </w:p>
    <w:p w:rsidR="00EE44B5" w:rsidRPr="00951890" w:rsidRDefault="00EE44B5" w:rsidP="00EE44B5">
      <w:pPr>
        <w:numPr>
          <w:ilvl w:val="0"/>
          <w:numId w:val="40"/>
        </w:numPr>
        <w:ind w:firstLine="0"/>
        <w:contextualSpacing/>
        <w:jc w:val="both"/>
        <w:rPr>
          <w:b/>
          <w:bCs/>
          <w:i/>
          <w:iCs/>
          <w:color w:val="000000"/>
          <w:sz w:val="22"/>
          <w:szCs w:val="22"/>
        </w:rPr>
      </w:pPr>
      <w:r w:rsidRPr="00951890">
        <w:rPr>
          <w:b/>
          <w:bCs/>
          <w:i/>
          <w:iCs/>
          <w:color w:val="000000"/>
          <w:sz w:val="22"/>
          <w:szCs w:val="22"/>
        </w:rPr>
        <w:t>в случае наступления дефолта по выплате очередного</w:t>
      </w:r>
      <w:r>
        <w:rPr>
          <w:b/>
          <w:bCs/>
          <w:i/>
          <w:iCs/>
          <w:color w:val="000000"/>
          <w:sz w:val="22"/>
          <w:szCs w:val="22"/>
        </w:rPr>
        <w:t xml:space="preserve"> процента (купона) по О</w:t>
      </w:r>
      <w:r w:rsidRPr="00951890">
        <w:rPr>
          <w:b/>
          <w:bCs/>
          <w:i/>
          <w:iCs/>
          <w:color w:val="000000"/>
          <w:sz w:val="22"/>
          <w:szCs w:val="22"/>
        </w:rPr>
        <w:t>блигациям - выплатить начисленный, но не выплаченный купонный доход, а также проценты за несвоевременную выплату купонного дохода в соответствии со статьями 395 и 811 Гражданского кодекса Российской Федерации;</w:t>
      </w:r>
    </w:p>
    <w:p w:rsidR="00EE44B5" w:rsidRPr="00951890" w:rsidRDefault="00EE44B5" w:rsidP="00EE44B5">
      <w:pPr>
        <w:numPr>
          <w:ilvl w:val="0"/>
          <w:numId w:val="40"/>
        </w:numPr>
        <w:ind w:firstLine="0"/>
        <w:contextualSpacing/>
        <w:jc w:val="both"/>
        <w:rPr>
          <w:b/>
          <w:bCs/>
          <w:i/>
          <w:iCs/>
          <w:color w:val="000000"/>
          <w:sz w:val="22"/>
          <w:szCs w:val="22"/>
        </w:rPr>
      </w:pPr>
      <w:proofErr w:type="gramStart"/>
      <w:r w:rsidRPr="00951890">
        <w:rPr>
          <w:b/>
          <w:bCs/>
          <w:i/>
          <w:iCs/>
          <w:color w:val="000000"/>
          <w:sz w:val="22"/>
          <w:szCs w:val="22"/>
        </w:rPr>
        <w:t>в случае наступления дефолта по погашению номинальной стоимости (части номинальной стоимости в случае, если погашение номинальной стоимости осущ</w:t>
      </w:r>
      <w:r>
        <w:rPr>
          <w:b/>
          <w:bCs/>
          <w:i/>
          <w:iCs/>
          <w:color w:val="000000"/>
          <w:sz w:val="22"/>
          <w:szCs w:val="22"/>
        </w:rPr>
        <w:t>ествляется по частям) О</w:t>
      </w:r>
      <w:r w:rsidRPr="00951890">
        <w:rPr>
          <w:b/>
          <w:bCs/>
          <w:i/>
          <w:iCs/>
          <w:color w:val="000000"/>
          <w:sz w:val="22"/>
          <w:szCs w:val="22"/>
        </w:rPr>
        <w:t>блигаций - выплатить номинальную стоимость (соответствующую часть номинальной стоимости)</w:t>
      </w:r>
      <w:r>
        <w:rPr>
          <w:b/>
          <w:bCs/>
          <w:i/>
          <w:iCs/>
          <w:color w:val="000000"/>
          <w:sz w:val="22"/>
          <w:szCs w:val="22"/>
        </w:rPr>
        <w:t xml:space="preserve"> О</w:t>
      </w:r>
      <w:r w:rsidRPr="00951890">
        <w:rPr>
          <w:b/>
          <w:bCs/>
          <w:i/>
          <w:iCs/>
          <w:color w:val="000000"/>
          <w:sz w:val="22"/>
          <w:szCs w:val="22"/>
        </w:rPr>
        <w:t>блигаций, а также проценты за несвоевременную выплату номинальной стоимости (части номинальной стоимости) в соответствии со статьями 395 и 811 Гражданского кодекса Российской Федерации;</w:t>
      </w:r>
      <w:proofErr w:type="gramEnd"/>
    </w:p>
    <w:p w:rsidR="00EE44B5" w:rsidRPr="00951890" w:rsidRDefault="00EE44B5" w:rsidP="00EE44B5">
      <w:pPr>
        <w:numPr>
          <w:ilvl w:val="0"/>
          <w:numId w:val="40"/>
        </w:numPr>
        <w:ind w:firstLine="0"/>
        <w:contextualSpacing/>
        <w:jc w:val="both"/>
        <w:rPr>
          <w:b/>
          <w:bCs/>
          <w:i/>
          <w:iCs/>
          <w:color w:val="000000"/>
          <w:sz w:val="22"/>
          <w:szCs w:val="22"/>
        </w:rPr>
      </w:pPr>
      <w:r w:rsidRPr="00951890">
        <w:rPr>
          <w:b/>
          <w:bCs/>
          <w:i/>
          <w:iCs/>
          <w:color w:val="000000"/>
          <w:sz w:val="22"/>
          <w:szCs w:val="22"/>
        </w:rPr>
        <w:t>в случае наступления де</w:t>
      </w:r>
      <w:r>
        <w:rPr>
          <w:b/>
          <w:bCs/>
          <w:i/>
          <w:iCs/>
          <w:color w:val="000000"/>
          <w:sz w:val="22"/>
          <w:szCs w:val="22"/>
        </w:rPr>
        <w:t>фолта по приобретению О</w:t>
      </w:r>
      <w:r w:rsidRPr="00951890">
        <w:rPr>
          <w:b/>
          <w:bCs/>
          <w:i/>
          <w:iCs/>
          <w:color w:val="000000"/>
          <w:sz w:val="22"/>
          <w:szCs w:val="22"/>
        </w:rPr>
        <w:t>блигаций – исполнить обязател</w:t>
      </w:r>
      <w:r>
        <w:rPr>
          <w:b/>
          <w:bCs/>
          <w:i/>
          <w:iCs/>
          <w:color w:val="000000"/>
          <w:sz w:val="22"/>
          <w:szCs w:val="22"/>
        </w:rPr>
        <w:t>ьства по приобретению О</w:t>
      </w:r>
      <w:r w:rsidRPr="00951890">
        <w:rPr>
          <w:b/>
          <w:bCs/>
          <w:i/>
          <w:iCs/>
          <w:color w:val="000000"/>
          <w:sz w:val="22"/>
          <w:szCs w:val="22"/>
        </w:rPr>
        <w:t>блигаций по установленной в соответствии с пунктом 10 Решения о выпуске цене приобретения, а также уплатить проценты за несвоевременное исполнение обязательств по приобретению в соответствии со статьями 395 и 811 Гражданского кодекса Российской Федерации.</w:t>
      </w:r>
    </w:p>
    <w:p w:rsidR="00EE44B5" w:rsidRPr="00951890" w:rsidRDefault="00EE44B5" w:rsidP="00EE44B5">
      <w:pPr>
        <w:ind w:left="720"/>
        <w:rPr>
          <w:b/>
          <w:bCs/>
          <w:i/>
          <w:iCs/>
          <w:color w:val="000000"/>
          <w:sz w:val="22"/>
          <w:szCs w:val="22"/>
        </w:rPr>
      </w:pPr>
    </w:p>
    <w:p w:rsidR="00EE44B5" w:rsidRPr="00951890" w:rsidRDefault="00EE44B5" w:rsidP="00EE44B5">
      <w:pPr>
        <w:jc w:val="both"/>
        <w:rPr>
          <w:b/>
          <w:bCs/>
          <w:i/>
          <w:iCs/>
          <w:color w:val="000000"/>
          <w:sz w:val="22"/>
          <w:szCs w:val="22"/>
        </w:rPr>
      </w:pPr>
      <w:r w:rsidRPr="00951890">
        <w:rPr>
          <w:b/>
          <w:bCs/>
          <w:i/>
          <w:iCs/>
          <w:color w:val="000000"/>
          <w:sz w:val="22"/>
          <w:szCs w:val="22"/>
        </w:rPr>
        <w:t xml:space="preserve">В случае наступления технического дефолта </w:t>
      </w:r>
      <w:r>
        <w:rPr>
          <w:b/>
          <w:bCs/>
          <w:i/>
          <w:iCs/>
          <w:sz w:val="22"/>
          <w:szCs w:val="22"/>
        </w:rPr>
        <w:t>владельцы О</w:t>
      </w:r>
      <w:r w:rsidRPr="00951890">
        <w:rPr>
          <w:b/>
          <w:bCs/>
          <w:i/>
          <w:iCs/>
          <w:sz w:val="22"/>
          <w:szCs w:val="22"/>
        </w:rPr>
        <w:t>блигаций, уполномоченные ими лица вправе,</w:t>
      </w:r>
      <w:r w:rsidRPr="00951890">
        <w:rPr>
          <w:b/>
          <w:bCs/>
          <w:i/>
          <w:iCs/>
          <w:color w:val="000000"/>
          <w:sz w:val="22"/>
          <w:szCs w:val="22"/>
        </w:rPr>
        <w:t xml:space="preserve"> начиная со дня, следующего за датой, в которую обязательство должно было быть исполнено, обратиться к Эмитенту с требованием (претензией) уплатить проценты за несвоевременное исполнение соответств</w:t>
      </w:r>
      <w:r>
        <w:rPr>
          <w:b/>
          <w:bCs/>
          <w:i/>
          <w:iCs/>
          <w:color w:val="000000"/>
          <w:sz w:val="22"/>
          <w:szCs w:val="22"/>
        </w:rPr>
        <w:t>ующих обязательств по О</w:t>
      </w:r>
      <w:r w:rsidRPr="00951890">
        <w:rPr>
          <w:b/>
          <w:bCs/>
          <w:i/>
          <w:iCs/>
          <w:color w:val="000000"/>
          <w:sz w:val="22"/>
          <w:szCs w:val="22"/>
        </w:rPr>
        <w:t>блигациям в соответствии со статьями 395 и 811 Гражданского кодекса Российской Федерации.</w:t>
      </w:r>
      <w:r w:rsidRPr="00951890" w:rsidDel="00862575">
        <w:rPr>
          <w:b/>
          <w:bCs/>
          <w:i/>
          <w:iCs/>
          <w:color w:val="000000"/>
          <w:sz w:val="22"/>
          <w:szCs w:val="22"/>
        </w:rPr>
        <w:t xml:space="preserve"> </w:t>
      </w:r>
    </w:p>
    <w:p w:rsidR="00EE44B5" w:rsidRPr="00951890" w:rsidRDefault="00EE44B5" w:rsidP="00EE44B5">
      <w:pPr>
        <w:adjustRightInd w:val="0"/>
        <w:contextualSpacing/>
        <w:jc w:val="both"/>
        <w:rPr>
          <w:b/>
          <w:bCs/>
          <w:i/>
          <w:iCs/>
          <w:sz w:val="22"/>
          <w:szCs w:val="22"/>
        </w:rPr>
      </w:pPr>
      <w:r w:rsidRPr="00951890">
        <w:rPr>
          <w:b/>
          <w:bCs/>
          <w:i/>
          <w:iCs/>
          <w:sz w:val="22"/>
          <w:szCs w:val="22"/>
        </w:rPr>
        <w:lastRenderedPageBreak/>
        <w:t>Требование к Эмитенту должно быть предъявлено в письменной форме, поименовано «Претензия» и</w:t>
      </w:r>
      <w:r>
        <w:rPr>
          <w:b/>
          <w:bCs/>
          <w:i/>
          <w:iCs/>
          <w:sz w:val="22"/>
          <w:szCs w:val="22"/>
        </w:rPr>
        <w:t xml:space="preserve"> подписано владельцем О</w:t>
      </w:r>
      <w:r w:rsidRPr="00951890">
        <w:rPr>
          <w:b/>
          <w:bCs/>
          <w:i/>
          <w:iCs/>
          <w:sz w:val="22"/>
          <w:szCs w:val="22"/>
        </w:rPr>
        <w:t>блигаций, уполномоченным им лицом, в том числе уполномоченным лицом н</w:t>
      </w:r>
      <w:r>
        <w:rPr>
          <w:b/>
          <w:bCs/>
          <w:i/>
          <w:iCs/>
          <w:sz w:val="22"/>
          <w:szCs w:val="22"/>
        </w:rPr>
        <w:t>оминального держателя О</w:t>
      </w:r>
      <w:r w:rsidRPr="00951890">
        <w:rPr>
          <w:b/>
          <w:bCs/>
          <w:i/>
          <w:iCs/>
          <w:sz w:val="22"/>
          <w:szCs w:val="22"/>
        </w:rPr>
        <w:t>блигаций.</w:t>
      </w:r>
    </w:p>
    <w:p w:rsidR="00EE44B5" w:rsidRPr="00951890" w:rsidRDefault="00EE44B5" w:rsidP="00EE44B5">
      <w:pPr>
        <w:contextualSpacing/>
        <w:jc w:val="both"/>
        <w:rPr>
          <w:b/>
          <w:bCs/>
          <w:i/>
          <w:iCs/>
          <w:sz w:val="22"/>
          <w:szCs w:val="22"/>
        </w:rPr>
      </w:pPr>
      <w:r>
        <w:rPr>
          <w:b/>
          <w:bCs/>
          <w:i/>
          <w:iCs/>
          <w:sz w:val="22"/>
          <w:szCs w:val="22"/>
        </w:rPr>
        <w:t>Владелец О</w:t>
      </w:r>
      <w:r w:rsidRPr="00951890">
        <w:rPr>
          <w:b/>
          <w:bCs/>
          <w:i/>
          <w:iCs/>
          <w:sz w:val="22"/>
          <w:szCs w:val="22"/>
        </w:rPr>
        <w:t>блигации либо уполномоченное им лицо, представляет Эмитенту Претензию с приложением следующих документов:</w:t>
      </w:r>
    </w:p>
    <w:p w:rsidR="00EE44B5" w:rsidRPr="00951890" w:rsidRDefault="00EE44B5" w:rsidP="00EE44B5">
      <w:pPr>
        <w:contextualSpacing/>
        <w:jc w:val="both"/>
        <w:rPr>
          <w:b/>
          <w:bCs/>
          <w:i/>
          <w:iCs/>
          <w:sz w:val="22"/>
          <w:szCs w:val="22"/>
        </w:rPr>
      </w:pPr>
      <w:r w:rsidRPr="00951890">
        <w:rPr>
          <w:b/>
          <w:bCs/>
          <w:i/>
          <w:iCs/>
          <w:sz w:val="22"/>
          <w:szCs w:val="22"/>
        </w:rPr>
        <w:t>- копии выписки по</w:t>
      </w:r>
      <w:r>
        <w:rPr>
          <w:b/>
          <w:bCs/>
          <w:i/>
          <w:iCs/>
          <w:sz w:val="22"/>
          <w:szCs w:val="22"/>
        </w:rPr>
        <w:t xml:space="preserve"> счету депо владельца О</w:t>
      </w:r>
      <w:r w:rsidRPr="00951890">
        <w:rPr>
          <w:b/>
          <w:bCs/>
          <w:i/>
          <w:iCs/>
          <w:sz w:val="22"/>
          <w:szCs w:val="22"/>
        </w:rPr>
        <w:t xml:space="preserve">блигаций, </w:t>
      </w:r>
    </w:p>
    <w:p w:rsidR="00EE44B5" w:rsidRPr="00951890" w:rsidRDefault="00EE44B5" w:rsidP="00EE44B5">
      <w:pPr>
        <w:contextualSpacing/>
        <w:jc w:val="both"/>
        <w:rPr>
          <w:b/>
          <w:bCs/>
          <w:i/>
          <w:iCs/>
          <w:sz w:val="22"/>
          <w:szCs w:val="22"/>
        </w:rPr>
      </w:pPr>
      <w:r w:rsidRPr="00951890">
        <w:rPr>
          <w:b/>
          <w:bCs/>
          <w:i/>
          <w:iCs/>
          <w:sz w:val="22"/>
          <w:szCs w:val="22"/>
        </w:rPr>
        <w:t>- документов, подтверждающих полномочия лиц, подписавших Претенз</w:t>
      </w:r>
      <w:r>
        <w:rPr>
          <w:b/>
          <w:bCs/>
          <w:i/>
          <w:iCs/>
          <w:sz w:val="22"/>
          <w:szCs w:val="22"/>
        </w:rPr>
        <w:t>ию от имени владельца О</w:t>
      </w:r>
      <w:r w:rsidRPr="00951890">
        <w:rPr>
          <w:b/>
          <w:bCs/>
          <w:i/>
          <w:iCs/>
          <w:sz w:val="22"/>
          <w:szCs w:val="22"/>
        </w:rPr>
        <w:t>блигаций (в случае предъявления Претензии упол</w:t>
      </w:r>
      <w:r>
        <w:rPr>
          <w:b/>
          <w:bCs/>
          <w:i/>
          <w:iCs/>
          <w:sz w:val="22"/>
          <w:szCs w:val="22"/>
        </w:rPr>
        <w:t>номоченным владельцем О</w:t>
      </w:r>
      <w:r w:rsidRPr="00951890">
        <w:rPr>
          <w:b/>
          <w:bCs/>
          <w:i/>
          <w:iCs/>
          <w:sz w:val="22"/>
          <w:szCs w:val="22"/>
        </w:rPr>
        <w:t>блигаций лицом).</w:t>
      </w:r>
    </w:p>
    <w:p w:rsidR="00EE44B5" w:rsidRPr="00951890" w:rsidRDefault="00EE44B5" w:rsidP="00EE44B5">
      <w:pPr>
        <w:widowControl w:val="0"/>
        <w:tabs>
          <w:tab w:val="left" w:pos="360"/>
        </w:tabs>
        <w:adjustRightInd w:val="0"/>
        <w:contextualSpacing/>
        <w:jc w:val="both"/>
        <w:rPr>
          <w:b/>
          <w:bCs/>
          <w:i/>
          <w:iCs/>
          <w:sz w:val="22"/>
          <w:szCs w:val="22"/>
        </w:rPr>
      </w:pPr>
      <w:r w:rsidRPr="00951890">
        <w:rPr>
          <w:b/>
          <w:bCs/>
          <w:i/>
          <w:iCs/>
          <w:sz w:val="22"/>
          <w:szCs w:val="22"/>
        </w:rPr>
        <w:t>Претензия в обязательном порядке должна содержать следующие сведения:</w:t>
      </w:r>
    </w:p>
    <w:p w:rsidR="00EE44B5" w:rsidRPr="00951890" w:rsidRDefault="00EE44B5" w:rsidP="00EE44B5">
      <w:pPr>
        <w:widowControl w:val="0"/>
        <w:tabs>
          <w:tab w:val="left" w:pos="550"/>
        </w:tabs>
        <w:adjustRightInd w:val="0"/>
        <w:contextualSpacing/>
        <w:jc w:val="both"/>
        <w:rPr>
          <w:b/>
          <w:bCs/>
          <w:i/>
          <w:iCs/>
          <w:sz w:val="22"/>
          <w:szCs w:val="22"/>
        </w:rPr>
      </w:pPr>
      <w:r w:rsidRPr="00951890">
        <w:rPr>
          <w:b/>
          <w:bCs/>
          <w:i/>
          <w:iCs/>
          <w:sz w:val="22"/>
          <w:szCs w:val="22"/>
        </w:rPr>
        <w:t>-</w:t>
      </w:r>
      <w:r w:rsidRPr="00951890">
        <w:rPr>
          <w:b/>
          <w:bCs/>
          <w:i/>
          <w:iCs/>
          <w:sz w:val="22"/>
          <w:szCs w:val="22"/>
        </w:rPr>
        <w:tab/>
        <w:t>полное наименование (</w:t>
      </w:r>
      <w:r>
        <w:rPr>
          <w:b/>
          <w:bCs/>
          <w:i/>
          <w:iCs/>
          <w:sz w:val="22"/>
          <w:szCs w:val="22"/>
        </w:rPr>
        <w:t>полное имя) владельца О</w:t>
      </w:r>
      <w:r w:rsidRPr="00951890">
        <w:rPr>
          <w:b/>
          <w:bCs/>
          <w:i/>
          <w:iCs/>
          <w:sz w:val="22"/>
          <w:szCs w:val="22"/>
        </w:rPr>
        <w:t>блигаций и лица, уполн</w:t>
      </w:r>
      <w:r>
        <w:rPr>
          <w:b/>
          <w:bCs/>
          <w:i/>
          <w:iCs/>
          <w:sz w:val="22"/>
          <w:szCs w:val="22"/>
        </w:rPr>
        <w:t>омоченного владельцем О</w:t>
      </w:r>
      <w:r w:rsidRPr="00951890">
        <w:rPr>
          <w:b/>
          <w:bCs/>
          <w:i/>
          <w:iCs/>
          <w:sz w:val="22"/>
          <w:szCs w:val="22"/>
        </w:rPr>
        <w:t xml:space="preserve">блигаций </w:t>
      </w:r>
      <w:r>
        <w:rPr>
          <w:b/>
          <w:bCs/>
          <w:i/>
          <w:iCs/>
          <w:sz w:val="22"/>
          <w:szCs w:val="22"/>
        </w:rPr>
        <w:t>получать выплаты по О</w:t>
      </w:r>
      <w:r w:rsidRPr="00951890">
        <w:rPr>
          <w:b/>
          <w:bCs/>
          <w:i/>
          <w:iCs/>
          <w:sz w:val="22"/>
          <w:szCs w:val="22"/>
        </w:rPr>
        <w:t>блигациям;</w:t>
      </w:r>
    </w:p>
    <w:p w:rsidR="00EE44B5" w:rsidRPr="00951890" w:rsidRDefault="00EE44B5" w:rsidP="00EE44B5">
      <w:pPr>
        <w:widowControl w:val="0"/>
        <w:tabs>
          <w:tab w:val="left" w:pos="550"/>
        </w:tabs>
        <w:adjustRightInd w:val="0"/>
        <w:contextualSpacing/>
        <w:jc w:val="both"/>
        <w:rPr>
          <w:b/>
          <w:bCs/>
          <w:i/>
          <w:iCs/>
          <w:sz w:val="22"/>
          <w:szCs w:val="22"/>
        </w:rPr>
      </w:pPr>
      <w:r>
        <w:rPr>
          <w:b/>
          <w:bCs/>
          <w:i/>
          <w:iCs/>
          <w:sz w:val="22"/>
          <w:szCs w:val="22"/>
        </w:rPr>
        <w:t>-</w:t>
      </w:r>
      <w:r>
        <w:rPr>
          <w:b/>
          <w:bCs/>
          <w:i/>
          <w:iCs/>
          <w:sz w:val="22"/>
          <w:szCs w:val="22"/>
        </w:rPr>
        <w:tab/>
        <w:t>государственный регистрационный номер выпуска Облигаций и дату его государственной регистрации</w:t>
      </w:r>
      <w:r w:rsidRPr="00951890">
        <w:rPr>
          <w:b/>
          <w:bCs/>
          <w:i/>
          <w:iCs/>
          <w:sz w:val="22"/>
          <w:szCs w:val="22"/>
        </w:rPr>
        <w:t>;</w:t>
      </w:r>
    </w:p>
    <w:p w:rsidR="00EE44B5" w:rsidRPr="00951890" w:rsidRDefault="00EE44B5" w:rsidP="00EE44B5">
      <w:pPr>
        <w:widowControl w:val="0"/>
        <w:tabs>
          <w:tab w:val="left" w:pos="550"/>
        </w:tabs>
        <w:adjustRightInd w:val="0"/>
        <w:contextualSpacing/>
        <w:jc w:val="both"/>
        <w:rPr>
          <w:b/>
          <w:bCs/>
          <w:i/>
          <w:iCs/>
          <w:sz w:val="22"/>
          <w:szCs w:val="22"/>
        </w:rPr>
      </w:pPr>
      <w:r>
        <w:rPr>
          <w:b/>
          <w:bCs/>
          <w:i/>
          <w:iCs/>
          <w:sz w:val="22"/>
          <w:szCs w:val="22"/>
        </w:rPr>
        <w:t>-</w:t>
      </w:r>
      <w:r>
        <w:rPr>
          <w:b/>
          <w:bCs/>
          <w:i/>
          <w:iCs/>
          <w:sz w:val="22"/>
          <w:szCs w:val="22"/>
        </w:rPr>
        <w:tab/>
        <w:t>количество О</w:t>
      </w:r>
      <w:r w:rsidRPr="00951890">
        <w:rPr>
          <w:b/>
          <w:bCs/>
          <w:i/>
          <w:iCs/>
          <w:sz w:val="22"/>
          <w:szCs w:val="22"/>
        </w:rPr>
        <w:t>блигаций (цифрами и прописью), принадлежащи</w:t>
      </w:r>
      <w:r>
        <w:rPr>
          <w:b/>
          <w:bCs/>
          <w:i/>
          <w:iCs/>
          <w:sz w:val="22"/>
          <w:szCs w:val="22"/>
        </w:rPr>
        <w:t xml:space="preserve">х владельцу Облигаций; </w:t>
      </w:r>
    </w:p>
    <w:p w:rsidR="00EE44B5" w:rsidRPr="00951890" w:rsidRDefault="00EE44B5" w:rsidP="00EE44B5">
      <w:pPr>
        <w:widowControl w:val="0"/>
        <w:tabs>
          <w:tab w:val="left" w:pos="550"/>
        </w:tabs>
        <w:adjustRightInd w:val="0"/>
        <w:contextualSpacing/>
        <w:jc w:val="both"/>
        <w:rPr>
          <w:b/>
          <w:bCs/>
          <w:i/>
          <w:iCs/>
          <w:sz w:val="22"/>
          <w:szCs w:val="22"/>
        </w:rPr>
      </w:pPr>
      <w:r w:rsidRPr="00951890">
        <w:rPr>
          <w:b/>
          <w:bCs/>
          <w:i/>
          <w:iCs/>
          <w:sz w:val="22"/>
          <w:szCs w:val="22"/>
        </w:rPr>
        <w:t>-     наименование события, д</w:t>
      </w:r>
      <w:r>
        <w:rPr>
          <w:b/>
          <w:bCs/>
          <w:i/>
          <w:iCs/>
          <w:sz w:val="22"/>
          <w:szCs w:val="22"/>
        </w:rPr>
        <w:t>авшее право владельцу О</w:t>
      </w:r>
      <w:r w:rsidRPr="00951890">
        <w:rPr>
          <w:b/>
          <w:bCs/>
          <w:i/>
          <w:iCs/>
          <w:sz w:val="22"/>
          <w:szCs w:val="22"/>
        </w:rPr>
        <w:t>блигаций обратиться с данным требованием к Эмитенту</w:t>
      </w:r>
    </w:p>
    <w:p w:rsidR="00EE44B5" w:rsidRPr="00951890" w:rsidRDefault="00EE44B5" w:rsidP="00EE44B5">
      <w:pPr>
        <w:tabs>
          <w:tab w:val="left" w:pos="567"/>
        </w:tabs>
        <w:adjustRightInd w:val="0"/>
        <w:contextualSpacing/>
        <w:jc w:val="both"/>
        <w:rPr>
          <w:b/>
          <w:bCs/>
          <w:i/>
          <w:iCs/>
          <w:sz w:val="22"/>
          <w:szCs w:val="22"/>
        </w:rPr>
      </w:pPr>
      <w:r w:rsidRPr="00951890">
        <w:rPr>
          <w:b/>
          <w:bCs/>
          <w:i/>
          <w:iCs/>
          <w:sz w:val="22"/>
          <w:szCs w:val="22"/>
        </w:rPr>
        <w:t>-</w:t>
      </w:r>
      <w:r w:rsidRPr="00951890">
        <w:rPr>
          <w:b/>
          <w:bCs/>
          <w:i/>
          <w:iCs/>
          <w:sz w:val="22"/>
          <w:szCs w:val="22"/>
        </w:rPr>
        <w:tab/>
        <w:t xml:space="preserve"> место  нахождения и почтовый  адрес  лица, направившего Претензию;</w:t>
      </w:r>
    </w:p>
    <w:p w:rsidR="00EE44B5" w:rsidRPr="00951890" w:rsidRDefault="00EE44B5" w:rsidP="00EE44B5">
      <w:pPr>
        <w:tabs>
          <w:tab w:val="left" w:pos="567"/>
        </w:tabs>
        <w:adjustRightInd w:val="0"/>
        <w:contextualSpacing/>
        <w:jc w:val="both"/>
        <w:rPr>
          <w:b/>
          <w:bCs/>
          <w:i/>
          <w:iCs/>
          <w:sz w:val="22"/>
          <w:szCs w:val="22"/>
        </w:rPr>
      </w:pPr>
      <w:r w:rsidRPr="00951890">
        <w:rPr>
          <w:b/>
          <w:bCs/>
          <w:i/>
          <w:iCs/>
          <w:sz w:val="22"/>
          <w:szCs w:val="22"/>
        </w:rPr>
        <w:t>-</w:t>
      </w:r>
      <w:r w:rsidRPr="00951890">
        <w:rPr>
          <w:b/>
          <w:bCs/>
          <w:i/>
          <w:iCs/>
          <w:sz w:val="22"/>
          <w:szCs w:val="22"/>
        </w:rPr>
        <w:tab/>
        <w:t xml:space="preserve"> реквизиты банковского счёта владельц</w:t>
      </w:r>
      <w:r>
        <w:rPr>
          <w:b/>
          <w:bCs/>
          <w:i/>
          <w:iCs/>
          <w:sz w:val="22"/>
          <w:szCs w:val="22"/>
        </w:rPr>
        <w:t>а О</w:t>
      </w:r>
      <w:r w:rsidRPr="00951890">
        <w:rPr>
          <w:b/>
          <w:bCs/>
          <w:i/>
          <w:iCs/>
          <w:sz w:val="22"/>
          <w:szCs w:val="22"/>
        </w:rPr>
        <w:t>блигаций или лица, уполномоченног</w:t>
      </w:r>
      <w:r>
        <w:rPr>
          <w:b/>
          <w:bCs/>
          <w:i/>
          <w:iCs/>
          <w:sz w:val="22"/>
          <w:szCs w:val="22"/>
        </w:rPr>
        <w:t>о получать выплаты по О</w:t>
      </w:r>
      <w:r w:rsidRPr="00951890">
        <w:rPr>
          <w:b/>
          <w:bCs/>
          <w:i/>
          <w:iCs/>
          <w:sz w:val="22"/>
          <w:szCs w:val="22"/>
        </w:rPr>
        <w:t>блигациям;</w:t>
      </w:r>
    </w:p>
    <w:p w:rsidR="00EE44B5" w:rsidRPr="00951890" w:rsidRDefault="00EE44B5" w:rsidP="00EE44B5">
      <w:pPr>
        <w:tabs>
          <w:tab w:val="left" w:pos="567"/>
        </w:tabs>
        <w:adjustRightInd w:val="0"/>
        <w:contextualSpacing/>
        <w:jc w:val="both"/>
        <w:rPr>
          <w:b/>
          <w:bCs/>
          <w:i/>
          <w:iCs/>
          <w:sz w:val="22"/>
          <w:szCs w:val="22"/>
        </w:rPr>
      </w:pPr>
      <w:r w:rsidRPr="00951890">
        <w:rPr>
          <w:b/>
          <w:bCs/>
          <w:i/>
          <w:iCs/>
          <w:sz w:val="22"/>
          <w:szCs w:val="22"/>
        </w:rPr>
        <w:t>- идентификационный номер налогоплательщика (ИНН) лица, уполномоченног</w:t>
      </w:r>
      <w:r>
        <w:rPr>
          <w:b/>
          <w:bCs/>
          <w:i/>
          <w:iCs/>
          <w:sz w:val="22"/>
          <w:szCs w:val="22"/>
        </w:rPr>
        <w:t>о получать выплаты по О</w:t>
      </w:r>
      <w:r w:rsidRPr="00951890">
        <w:rPr>
          <w:b/>
          <w:bCs/>
          <w:i/>
          <w:iCs/>
          <w:sz w:val="22"/>
          <w:szCs w:val="22"/>
        </w:rPr>
        <w:t>блигациям;</w:t>
      </w:r>
    </w:p>
    <w:p w:rsidR="00EE44B5" w:rsidRPr="00951890" w:rsidRDefault="00EE44B5" w:rsidP="00EE44B5">
      <w:pPr>
        <w:adjustRightInd w:val="0"/>
        <w:contextualSpacing/>
        <w:jc w:val="both"/>
        <w:rPr>
          <w:b/>
          <w:bCs/>
          <w:i/>
          <w:iCs/>
          <w:sz w:val="22"/>
          <w:szCs w:val="22"/>
        </w:rPr>
      </w:pPr>
      <w:r w:rsidRPr="00951890">
        <w:rPr>
          <w:b/>
          <w:bCs/>
          <w:i/>
          <w:iCs/>
          <w:sz w:val="22"/>
          <w:szCs w:val="22"/>
        </w:rPr>
        <w:t>- налоговый статус лица, уполномоченного получать выпла</w:t>
      </w:r>
      <w:r>
        <w:rPr>
          <w:b/>
          <w:bCs/>
          <w:i/>
          <w:iCs/>
          <w:sz w:val="22"/>
          <w:szCs w:val="22"/>
        </w:rPr>
        <w:t>ты по О</w:t>
      </w:r>
      <w:r w:rsidRPr="00951890">
        <w:rPr>
          <w:b/>
          <w:bCs/>
          <w:i/>
          <w:iCs/>
          <w:sz w:val="22"/>
          <w:szCs w:val="22"/>
        </w:rPr>
        <w:t>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EE44B5" w:rsidRPr="00951890" w:rsidRDefault="00EE44B5" w:rsidP="00EE44B5">
      <w:pPr>
        <w:adjustRightInd w:val="0"/>
        <w:contextualSpacing/>
        <w:jc w:val="both"/>
        <w:rPr>
          <w:b/>
          <w:bCs/>
          <w:i/>
          <w:iCs/>
          <w:sz w:val="22"/>
          <w:szCs w:val="22"/>
        </w:rPr>
      </w:pPr>
      <w:r w:rsidRPr="00951890">
        <w:rPr>
          <w:b/>
          <w:bCs/>
          <w:i/>
          <w:iCs/>
          <w:sz w:val="22"/>
          <w:szCs w:val="22"/>
        </w:rPr>
        <w:t>- код причины постановки на учет (КПП) лица, уполномоченного получать выпла</w:t>
      </w:r>
      <w:r>
        <w:rPr>
          <w:b/>
          <w:bCs/>
          <w:i/>
          <w:iCs/>
          <w:sz w:val="22"/>
          <w:szCs w:val="22"/>
        </w:rPr>
        <w:t>ты по О</w:t>
      </w:r>
      <w:r w:rsidRPr="00951890">
        <w:rPr>
          <w:b/>
          <w:bCs/>
          <w:i/>
          <w:iCs/>
          <w:sz w:val="22"/>
          <w:szCs w:val="22"/>
        </w:rPr>
        <w:t>блигациям;</w:t>
      </w:r>
    </w:p>
    <w:p w:rsidR="00EE44B5" w:rsidRPr="00951890" w:rsidRDefault="00EE44B5" w:rsidP="00EE44B5">
      <w:pPr>
        <w:adjustRightInd w:val="0"/>
        <w:contextualSpacing/>
        <w:jc w:val="both"/>
        <w:rPr>
          <w:b/>
          <w:bCs/>
          <w:i/>
          <w:iCs/>
          <w:sz w:val="22"/>
          <w:szCs w:val="22"/>
        </w:rPr>
      </w:pPr>
      <w:r w:rsidRPr="00951890">
        <w:rPr>
          <w:b/>
          <w:bCs/>
          <w:i/>
          <w:iCs/>
          <w:sz w:val="22"/>
          <w:szCs w:val="22"/>
        </w:rPr>
        <w:t>-  код ОКПО;</w:t>
      </w:r>
    </w:p>
    <w:p w:rsidR="00EE44B5" w:rsidRPr="00951890" w:rsidRDefault="00EE44B5" w:rsidP="00EE44B5">
      <w:pPr>
        <w:adjustRightInd w:val="0"/>
        <w:contextualSpacing/>
        <w:jc w:val="both"/>
        <w:rPr>
          <w:b/>
          <w:bCs/>
          <w:i/>
          <w:iCs/>
          <w:sz w:val="22"/>
          <w:szCs w:val="22"/>
        </w:rPr>
      </w:pPr>
      <w:r w:rsidRPr="00951890">
        <w:rPr>
          <w:b/>
          <w:bCs/>
          <w:i/>
          <w:iCs/>
          <w:sz w:val="22"/>
          <w:szCs w:val="22"/>
        </w:rPr>
        <w:t>- код ОКВЭД;</w:t>
      </w:r>
    </w:p>
    <w:p w:rsidR="00EE44B5" w:rsidRPr="00951890" w:rsidRDefault="00EE44B5" w:rsidP="00EE44B5">
      <w:pPr>
        <w:adjustRightInd w:val="0"/>
        <w:contextualSpacing/>
        <w:jc w:val="both"/>
        <w:rPr>
          <w:b/>
          <w:bCs/>
          <w:i/>
          <w:iCs/>
          <w:sz w:val="22"/>
          <w:szCs w:val="22"/>
        </w:rPr>
      </w:pPr>
      <w:r w:rsidRPr="00951890">
        <w:rPr>
          <w:b/>
          <w:bCs/>
          <w:i/>
          <w:iCs/>
          <w:sz w:val="22"/>
          <w:szCs w:val="22"/>
        </w:rPr>
        <w:t>- БИК (для кредитных организаций).</w:t>
      </w:r>
    </w:p>
    <w:p w:rsidR="00EE44B5" w:rsidRPr="00951890" w:rsidRDefault="00EE44B5" w:rsidP="00EE44B5">
      <w:pPr>
        <w:adjustRightInd w:val="0"/>
        <w:contextualSpacing/>
        <w:jc w:val="both"/>
        <w:rPr>
          <w:b/>
          <w:bCs/>
          <w:i/>
          <w:iCs/>
          <w:sz w:val="22"/>
          <w:szCs w:val="22"/>
        </w:rPr>
      </w:pPr>
    </w:p>
    <w:p w:rsidR="00EE44B5" w:rsidRPr="00951890" w:rsidRDefault="00EE44B5" w:rsidP="00EE44B5">
      <w:pPr>
        <w:adjustRightInd w:val="0"/>
        <w:contextualSpacing/>
        <w:jc w:val="both"/>
        <w:rPr>
          <w:b/>
          <w:bCs/>
          <w:i/>
          <w:iCs/>
          <w:sz w:val="22"/>
          <w:szCs w:val="22"/>
        </w:rPr>
      </w:pPr>
      <w:r w:rsidRPr="00951890">
        <w:rPr>
          <w:b/>
          <w:bCs/>
          <w:i/>
          <w:iCs/>
          <w:sz w:val="22"/>
          <w:szCs w:val="22"/>
        </w:rPr>
        <w:t xml:space="preserve">В том </w:t>
      </w:r>
      <w:r>
        <w:rPr>
          <w:b/>
          <w:bCs/>
          <w:i/>
          <w:iCs/>
          <w:sz w:val="22"/>
          <w:szCs w:val="22"/>
        </w:rPr>
        <w:t>случае, если владелец О</w:t>
      </w:r>
      <w:r w:rsidRPr="00951890">
        <w:rPr>
          <w:b/>
          <w:bCs/>
          <w:i/>
          <w:iCs/>
          <w:sz w:val="22"/>
          <w:szCs w:val="22"/>
        </w:rPr>
        <w:t>блигаций является нерезидентом и (или) физическим лицом, то в Претензии необходимо дополнительно указать следующую информацию:</w:t>
      </w:r>
    </w:p>
    <w:p w:rsidR="00EE44B5" w:rsidRPr="00951890" w:rsidRDefault="00EE44B5" w:rsidP="00EE44B5">
      <w:pPr>
        <w:adjustRightInd w:val="0"/>
        <w:contextualSpacing/>
        <w:jc w:val="both"/>
        <w:rPr>
          <w:b/>
          <w:bCs/>
          <w:i/>
          <w:iCs/>
          <w:sz w:val="22"/>
          <w:szCs w:val="22"/>
        </w:rPr>
      </w:pPr>
      <w:r w:rsidRPr="00951890">
        <w:rPr>
          <w:b/>
          <w:bCs/>
          <w:i/>
          <w:iCs/>
          <w:sz w:val="22"/>
          <w:szCs w:val="22"/>
        </w:rPr>
        <w:t>- место нахождения (или регистрации - для физических лиц) и почтовый адрес, вклю</w:t>
      </w:r>
      <w:r>
        <w:rPr>
          <w:b/>
          <w:bCs/>
          <w:i/>
          <w:iCs/>
          <w:sz w:val="22"/>
          <w:szCs w:val="22"/>
        </w:rPr>
        <w:t>чая индекс, владельца О</w:t>
      </w:r>
      <w:r w:rsidRPr="00951890">
        <w:rPr>
          <w:b/>
          <w:bCs/>
          <w:i/>
          <w:iCs/>
          <w:sz w:val="22"/>
          <w:szCs w:val="22"/>
        </w:rPr>
        <w:t>блигаций;</w:t>
      </w:r>
    </w:p>
    <w:p w:rsidR="00EE44B5" w:rsidRPr="00951890" w:rsidRDefault="00EE44B5" w:rsidP="00EE44B5">
      <w:pPr>
        <w:adjustRightInd w:val="0"/>
        <w:contextualSpacing/>
        <w:jc w:val="both"/>
        <w:rPr>
          <w:b/>
          <w:bCs/>
          <w:i/>
          <w:iCs/>
          <w:sz w:val="22"/>
          <w:szCs w:val="22"/>
        </w:rPr>
      </w:pPr>
      <w:r w:rsidRPr="00951890">
        <w:rPr>
          <w:b/>
          <w:bCs/>
          <w:i/>
          <w:iCs/>
          <w:sz w:val="22"/>
          <w:szCs w:val="22"/>
        </w:rPr>
        <w:t>- идентификационный номер налогоплател</w:t>
      </w:r>
      <w:r>
        <w:rPr>
          <w:b/>
          <w:bCs/>
          <w:i/>
          <w:iCs/>
          <w:sz w:val="22"/>
          <w:szCs w:val="22"/>
        </w:rPr>
        <w:t>ьщика (ИНН) владельца О</w:t>
      </w:r>
      <w:r w:rsidRPr="00951890">
        <w:rPr>
          <w:b/>
          <w:bCs/>
          <w:i/>
          <w:iCs/>
          <w:sz w:val="22"/>
          <w:szCs w:val="22"/>
        </w:rPr>
        <w:t>блигаций;</w:t>
      </w:r>
    </w:p>
    <w:p w:rsidR="00EE44B5" w:rsidRPr="00951890" w:rsidRDefault="00EE44B5" w:rsidP="00EE44B5">
      <w:pPr>
        <w:adjustRightInd w:val="0"/>
        <w:contextualSpacing/>
        <w:jc w:val="both"/>
        <w:rPr>
          <w:b/>
          <w:bCs/>
          <w:i/>
          <w:iCs/>
          <w:sz w:val="22"/>
          <w:szCs w:val="22"/>
        </w:rPr>
      </w:pPr>
      <w:r w:rsidRPr="00951890">
        <w:rPr>
          <w:b/>
          <w:bCs/>
          <w:i/>
          <w:iCs/>
          <w:sz w:val="22"/>
          <w:szCs w:val="22"/>
        </w:rPr>
        <w:t>- налог</w:t>
      </w:r>
      <w:r>
        <w:rPr>
          <w:b/>
          <w:bCs/>
          <w:i/>
          <w:iCs/>
          <w:sz w:val="22"/>
          <w:szCs w:val="22"/>
        </w:rPr>
        <w:t>овый статус владельца О</w:t>
      </w:r>
      <w:r w:rsidRPr="00951890">
        <w:rPr>
          <w:b/>
          <w:bCs/>
          <w:i/>
          <w:iCs/>
          <w:sz w:val="22"/>
          <w:szCs w:val="22"/>
        </w:rPr>
        <w:t>блигаций;</w:t>
      </w:r>
    </w:p>
    <w:p w:rsidR="00EE44B5" w:rsidRPr="00951890" w:rsidRDefault="00EE44B5" w:rsidP="00EE44B5">
      <w:pPr>
        <w:adjustRightInd w:val="0"/>
        <w:contextualSpacing/>
        <w:jc w:val="both"/>
        <w:rPr>
          <w:b/>
          <w:bCs/>
          <w:i/>
          <w:iCs/>
          <w:sz w:val="22"/>
          <w:szCs w:val="22"/>
        </w:rPr>
      </w:pPr>
      <w:r w:rsidRPr="00951890">
        <w:rPr>
          <w:b/>
          <w:bCs/>
          <w:i/>
          <w:iCs/>
          <w:sz w:val="22"/>
          <w:szCs w:val="22"/>
        </w:rPr>
        <w:t>В   слу</w:t>
      </w:r>
      <w:r>
        <w:rPr>
          <w:b/>
          <w:bCs/>
          <w:i/>
          <w:iCs/>
          <w:sz w:val="22"/>
          <w:szCs w:val="22"/>
        </w:rPr>
        <w:t>чае если владельцем О</w:t>
      </w:r>
      <w:r w:rsidRPr="00951890">
        <w:rPr>
          <w:b/>
          <w:bCs/>
          <w:i/>
          <w:iCs/>
          <w:sz w:val="22"/>
          <w:szCs w:val="22"/>
        </w:rPr>
        <w:t>блигаций является юридическое лицо-нерезидент:</w:t>
      </w:r>
    </w:p>
    <w:p w:rsidR="00EE44B5" w:rsidRPr="00951890" w:rsidRDefault="00EE44B5" w:rsidP="00EE44B5">
      <w:pPr>
        <w:adjustRightInd w:val="0"/>
        <w:contextualSpacing/>
        <w:jc w:val="both"/>
        <w:rPr>
          <w:b/>
          <w:bCs/>
          <w:i/>
          <w:iCs/>
          <w:sz w:val="22"/>
          <w:szCs w:val="22"/>
        </w:rPr>
      </w:pPr>
      <w:r w:rsidRPr="00951890">
        <w:rPr>
          <w:b/>
          <w:bCs/>
          <w:i/>
          <w:iCs/>
          <w:sz w:val="22"/>
          <w:szCs w:val="22"/>
        </w:rPr>
        <w:t xml:space="preserve">- код иностранной организации (КИО) - при наличии; </w:t>
      </w:r>
    </w:p>
    <w:p w:rsidR="00EE44B5" w:rsidRPr="00951890" w:rsidRDefault="00EE44B5" w:rsidP="00EE44B5">
      <w:pPr>
        <w:adjustRightInd w:val="0"/>
        <w:contextualSpacing/>
        <w:jc w:val="both"/>
        <w:rPr>
          <w:b/>
          <w:bCs/>
          <w:i/>
          <w:iCs/>
          <w:sz w:val="22"/>
          <w:szCs w:val="22"/>
        </w:rPr>
      </w:pPr>
      <w:r w:rsidRPr="00951890">
        <w:rPr>
          <w:b/>
          <w:bCs/>
          <w:i/>
          <w:iCs/>
          <w:sz w:val="22"/>
          <w:szCs w:val="22"/>
        </w:rPr>
        <w:t>В с</w:t>
      </w:r>
      <w:r>
        <w:rPr>
          <w:b/>
          <w:bCs/>
          <w:i/>
          <w:iCs/>
          <w:sz w:val="22"/>
          <w:szCs w:val="22"/>
        </w:rPr>
        <w:t>лучае если владельцем О</w:t>
      </w:r>
      <w:r w:rsidRPr="00951890">
        <w:rPr>
          <w:b/>
          <w:bCs/>
          <w:i/>
          <w:iCs/>
          <w:sz w:val="22"/>
          <w:szCs w:val="22"/>
        </w:rPr>
        <w:t>блигаций является физическое лицо:</w:t>
      </w:r>
    </w:p>
    <w:p w:rsidR="00EE44B5" w:rsidRPr="00951890" w:rsidRDefault="00EE44B5" w:rsidP="00EE44B5">
      <w:pPr>
        <w:adjustRightInd w:val="0"/>
        <w:contextualSpacing/>
        <w:jc w:val="both"/>
        <w:rPr>
          <w:b/>
          <w:bCs/>
          <w:i/>
          <w:iCs/>
          <w:sz w:val="22"/>
          <w:szCs w:val="22"/>
        </w:rPr>
      </w:pPr>
      <w:r w:rsidRPr="00951890">
        <w:rPr>
          <w:b/>
          <w:bCs/>
          <w:i/>
          <w:iCs/>
          <w:sz w:val="22"/>
          <w:szCs w:val="22"/>
        </w:rPr>
        <w:t>- вид, номер, дата и место выдачи документа, удостоверяюще</w:t>
      </w:r>
      <w:r>
        <w:rPr>
          <w:b/>
          <w:bCs/>
          <w:i/>
          <w:iCs/>
          <w:sz w:val="22"/>
          <w:szCs w:val="22"/>
        </w:rPr>
        <w:t>го личность владельца О</w:t>
      </w:r>
      <w:r w:rsidRPr="00951890">
        <w:rPr>
          <w:b/>
          <w:bCs/>
          <w:i/>
          <w:iCs/>
          <w:sz w:val="22"/>
          <w:szCs w:val="22"/>
        </w:rPr>
        <w:t>блигаций,</w:t>
      </w:r>
    </w:p>
    <w:p w:rsidR="00EE44B5" w:rsidRPr="00951890" w:rsidRDefault="00EE44B5" w:rsidP="00EE44B5">
      <w:pPr>
        <w:adjustRightInd w:val="0"/>
        <w:contextualSpacing/>
        <w:jc w:val="both"/>
        <w:rPr>
          <w:b/>
          <w:bCs/>
          <w:i/>
          <w:iCs/>
          <w:sz w:val="22"/>
          <w:szCs w:val="22"/>
        </w:rPr>
      </w:pPr>
      <w:r w:rsidRPr="00951890">
        <w:rPr>
          <w:b/>
          <w:bCs/>
          <w:i/>
          <w:iCs/>
          <w:sz w:val="22"/>
          <w:szCs w:val="22"/>
        </w:rPr>
        <w:t>- наименование органа, выдавшего документ;</w:t>
      </w:r>
    </w:p>
    <w:p w:rsidR="00EE44B5" w:rsidRPr="00951890" w:rsidRDefault="00EE44B5" w:rsidP="00EE44B5">
      <w:pPr>
        <w:adjustRightInd w:val="0"/>
        <w:contextualSpacing/>
        <w:jc w:val="both"/>
        <w:rPr>
          <w:b/>
          <w:bCs/>
          <w:i/>
          <w:iCs/>
          <w:sz w:val="22"/>
          <w:szCs w:val="22"/>
        </w:rPr>
      </w:pPr>
      <w:r w:rsidRPr="00951890">
        <w:rPr>
          <w:b/>
          <w:bCs/>
          <w:i/>
          <w:iCs/>
          <w:sz w:val="22"/>
          <w:szCs w:val="22"/>
        </w:rPr>
        <w:t>- число, месяц и г</w:t>
      </w:r>
      <w:r>
        <w:rPr>
          <w:b/>
          <w:bCs/>
          <w:i/>
          <w:iCs/>
          <w:sz w:val="22"/>
          <w:szCs w:val="22"/>
        </w:rPr>
        <w:t>од рождения владельца О</w:t>
      </w:r>
      <w:r w:rsidRPr="00951890">
        <w:rPr>
          <w:b/>
          <w:bCs/>
          <w:i/>
          <w:iCs/>
          <w:sz w:val="22"/>
          <w:szCs w:val="22"/>
        </w:rPr>
        <w:t xml:space="preserve">блигаций. </w:t>
      </w:r>
    </w:p>
    <w:p w:rsidR="00EE44B5" w:rsidRPr="00951890" w:rsidRDefault="00EE44B5" w:rsidP="00EE44B5">
      <w:pPr>
        <w:contextualSpacing/>
        <w:jc w:val="both"/>
        <w:rPr>
          <w:b/>
          <w:i/>
          <w:color w:val="000000"/>
          <w:sz w:val="22"/>
          <w:szCs w:val="22"/>
        </w:rPr>
      </w:pPr>
      <w:r w:rsidRPr="00951890">
        <w:rPr>
          <w:b/>
          <w:i/>
          <w:color w:val="000000"/>
          <w:sz w:val="22"/>
          <w:szCs w:val="22"/>
        </w:rPr>
        <w:t xml:space="preserve">Дополнительно  к </w:t>
      </w:r>
      <w:r w:rsidRPr="00951890">
        <w:rPr>
          <w:b/>
          <w:i/>
          <w:color w:val="000000"/>
          <w:spacing w:val="-5"/>
          <w:sz w:val="22"/>
          <w:szCs w:val="22"/>
        </w:rPr>
        <w:t xml:space="preserve">Претензии, </w:t>
      </w:r>
      <w:r w:rsidRPr="00951890">
        <w:rPr>
          <w:b/>
          <w:i/>
          <w:color w:val="000000"/>
          <w:sz w:val="22"/>
          <w:szCs w:val="22"/>
        </w:rPr>
        <w:t>к информации относительно физических лиц и юридических лиц - нерезидентов Российской Федерации, я</w:t>
      </w:r>
      <w:r>
        <w:rPr>
          <w:b/>
          <w:i/>
          <w:color w:val="000000"/>
          <w:sz w:val="22"/>
          <w:szCs w:val="22"/>
        </w:rPr>
        <w:t>вляющихся владельцами Облигаций, владелец О</w:t>
      </w:r>
      <w:r w:rsidRPr="00951890">
        <w:rPr>
          <w:b/>
          <w:i/>
          <w:color w:val="000000"/>
          <w:sz w:val="22"/>
          <w:szCs w:val="22"/>
        </w:rPr>
        <w:t xml:space="preserve">блигаций, </w:t>
      </w:r>
      <w:r w:rsidRPr="00951890">
        <w:rPr>
          <w:b/>
          <w:i/>
          <w:sz w:val="22"/>
          <w:szCs w:val="22"/>
        </w:rPr>
        <w:t>либо лицо, упол</w:t>
      </w:r>
      <w:r>
        <w:rPr>
          <w:b/>
          <w:i/>
          <w:sz w:val="22"/>
          <w:szCs w:val="22"/>
        </w:rPr>
        <w:t>номоченное владельцем О</w:t>
      </w:r>
      <w:r w:rsidRPr="00951890">
        <w:rPr>
          <w:b/>
          <w:i/>
          <w:sz w:val="22"/>
          <w:szCs w:val="22"/>
        </w:rPr>
        <w:t xml:space="preserve">блигаций, </w:t>
      </w:r>
      <w:r w:rsidRPr="00951890">
        <w:rPr>
          <w:b/>
          <w:i/>
          <w:color w:val="000000"/>
          <w:sz w:val="22"/>
          <w:szCs w:val="22"/>
        </w:rPr>
        <w:t>обязан передать Эмитенту следующие документы, необходимые для применения соответствующих ставок налогообложения при налогообложении д</w:t>
      </w:r>
      <w:r>
        <w:rPr>
          <w:b/>
          <w:i/>
          <w:color w:val="000000"/>
          <w:sz w:val="22"/>
          <w:szCs w:val="22"/>
        </w:rPr>
        <w:t>оходов, полученных по О</w:t>
      </w:r>
      <w:r w:rsidRPr="00951890">
        <w:rPr>
          <w:b/>
          <w:i/>
          <w:color w:val="000000"/>
          <w:sz w:val="22"/>
          <w:szCs w:val="22"/>
        </w:rPr>
        <w:t>блигациям:</w:t>
      </w:r>
    </w:p>
    <w:p w:rsidR="00EE44B5" w:rsidRPr="00951890" w:rsidRDefault="00EE44B5" w:rsidP="00EE44B5">
      <w:pPr>
        <w:contextualSpacing/>
        <w:jc w:val="both"/>
        <w:rPr>
          <w:b/>
          <w:i/>
          <w:color w:val="000000"/>
          <w:sz w:val="22"/>
          <w:szCs w:val="22"/>
        </w:rPr>
      </w:pPr>
      <w:r w:rsidRPr="00951890">
        <w:rPr>
          <w:b/>
          <w:i/>
          <w:color w:val="000000"/>
          <w:sz w:val="22"/>
          <w:szCs w:val="22"/>
        </w:rPr>
        <w:t>а) в с</w:t>
      </w:r>
      <w:r>
        <w:rPr>
          <w:b/>
          <w:i/>
          <w:color w:val="000000"/>
          <w:sz w:val="22"/>
          <w:szCs w:val="22"/>
        </w:rPr>
        <w:t>лучае если владельцем О</w:t>
      </w:r>
      <w:r w:rsidRPr="00951890">
        <w:rPr>
          <w:b/>
          <w:i/>
          <w:color w:val="000000"/>
          <w:sz w:val="22"/>
          <w:szCs w:val="22"/>
        </w:rPr>
        <w:t>блигаций является юридическое лицо-нерезидент:</w:t>
      </w:r>
    </w:p>
    <w:p w:rsidR="00EE44B5" w:rsidRPr="00951890" w:rsidRDefault="00EE44B5" w:rsidP="00EE44B5">
      <w:pPr>
        <w:contextualSpacing/>
        <w:jc w:val="both"/>
        <w:rPr>
          <w:b/>
          <w:i/>
          <w:color w:val="000000"/>
          <w:sz w:val="22"/>
          <w:szCs w:val="22"/>
        </w:rPr>
      </w:pPr>
      <w:r w:rsidRPr="00951890">
        <w:rPr>
          <w:b/>
          <w:i/>
          <w:color w:val="000000"/>
          <w:sz w:val="22"/>
          <w:szCs w:val="22"/>
        </w:rPr>
        <w:t>- подтверждение того, что юридическое лицо-нерезидент имеет постоянное местонахождение в том государстве, с которым РФ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r w:rsidRPr="00951890">
        <w:rPr>
          <w:b/>
          <w:bCs/>
          <w:i/>
          <w:sz w:val="22"/>
          <w:szCs w:val="22"/>
          <w:vertAlign w:val="superscript"/>
        </w:rPr>
        <w:footnoteReference w:id="4"/>
      </w:r>
      <w:r w:rsidRPr="00951890">
        <w:rPr>
          <w:b/>
          <w:i/>
          <w:color w:val="000000"/>
          <w:sz w:val="22"/>
          <w:szCs w:val="22"/>
        </w:rPr>
        <w:t>;</w:t>
      </w:r>
    </w:p>
    <w:p w:rsidR="00EE44B5" w:rsidRPr="00951890" w:rsidRDefault="00EE44B5" w:rsidP="00EE44B5">
      <w:pPr>
        <w:tabs>
          <w:tab w:val="num" w:pos="720"/>
        </w:tabs>
        <w:adjustRightInd w:val="0"/>
        <w:contextualSpacing/>
        <w:jc w:val="both"/>
        <w:rPr>
          <w:b/>
          <w:i/>
          <w:color w:val="000000"/>
          <w:sz w:val="22"/>
          <w:szCs w:val="22"/>
        </w:rPr>
      </w:pPr>
      <w:r w:rsidRPr="00951890">
        <w:rPr>
          <w:b/>
          <w:i/>
          <w:color w:val="000000"/>
          <w:sz w:val="22"/>
          <w:szCs w:val="22"/>
        </w:rPr>
        <w:lastRenderedPageBreak/>
        <w:t xml:space="preserve">б) в случае, если </w:t>
      </w:r>
      <w:r>
        <w:rPr>
          <w:b/>
          <w:i/>
          <w:color w:val="000000"/>
          <w:sz w:val="22"/>
          <w:szCs w:val="22"/>
        </w:rPr>
        <w:t>получателем дохода по О</w:t>
      </w:r>
      <w:r w:rsidRPr="00951890">
        <w:rPr>
          <w:b/>
          <w:i/>
          <w:color w:val="000000"/>
          <w:sz w:val="22"/>
          <w:szCs w:val="22"/>
        </w:rPr>
        <w:t xml:space="preserve">блигациям будет постоянное представительство юридического лица-нерезидента: </w:t>
      </w:r>
    </w:p>
    <w:p w:rsidR="00EE44B5" w:rsidRPr="00951890" w:rsidRDefault="00EE44B5" w:rsidP="00EE44B5">
      <w:pPr>
        <w:tabs>
          <w:tab w:val="num" w:pos="720"/>
        </w:tabs>
        <w:adjustRightInd w:val="0"/>
        <w:contextualSpacing/>
        <w:jc w:val="both"/>
        <w:rPr>
          <w:b/>
          <w:i/>
          <w:color w:val="000000"/>
          <w:sz w:val="22"/>
          <w:szCs w:val="22"/>
        </w:rPr>
      </w:pPr>
      <w:r w:rsidRPr="00951890">
        <w:rPr>
          <w:b/>
          <w:i/>
          <w:color w:val="000000"/>
          <w:sz w:val="22"/>
          <w:szCs w:val="22"/>
        </w:rPr>
        <w:t>-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РФ);</w:t>
      </w:r>
    </w:p>
    <w:p w:rsidR="00EE44B5" w:rsidRPr="00951890" w:rsidRDefault="00EE44B5" w:rsidP="00EE44B5">
      <w:pPr>
        <w:tabs>
          <w:tab w:val="num" w:pos="601"/>
        </w:tabs>
        <w:adjustRightInd w:val="0"/>
        <w:contextualSpacing/>
        <w:jc w:val="both"/>
        <w:rPr>
          <w:b/>
          <w:bCs/>
          <w:i/>
          <w:iCs/>
          <w:sz w:val="22"/>
          <w:szCs w:val="22"/>
        </w:rPr>
      </w:pPr>
      <w:r w:rsidRPr="00951890">
        <w:rPr>
          <w:b/>
          <w:i/>
          <w:color w:val="000000"/>
          <w:sz w:val="22"/>
          <w:szCs w:val="22"/>
        </w:rPr>
        <w:t xml:space="preserve">в) </w:t>
      </w:r>
      <w:r w:rsidRPr="00951890">
        <w:rPr>
          <w:b/>
          <w:bCs/>
          <w:i/>
          <w:iCs/>
          <w:sz w:val="22"/>
          <w:szCs w:val="22"/>
        </w:rPr>
        <w:t>в случае если владельц</w:t>
      </w:r>
      <w:r>
        <w:rPr>
          <w:b/>
          <w:bCs/>
          <w:i/>
          <w:iCs/>
          <w:sz w:val="22"/>
          <w:szCs w:val="22"/>
        </w:rPr>
        <w:t>ем  О</w:t>
      </w:r>
      <w:r w:rsidRPr="00951890">
        <w:rPr>
          <w:b/>
          <w:bCs/>
          <w:i/>
          <w:iCs/>
          <w:sz w:val="22"/>
          <w:szCs w:val="22"/>
        </w:rPr>
        <w:t>блигаций является физическое лицо-нерезидент:</w:t>
      </w:r>
    </w:p>
    <w:p w:rsidR="00EE44B5" w:rsidRPr="00951890" w:rsidRDefault="00EE44B5" w:rsidP="00EE44B5">
      <w:pPr>
        <w:tabs>
          <w:tab w:val="num" w:pos="0"/>
          <w:tab w:val="left" w:pos="142"/>
        </w:tabs>
        <w:contextualSpacing/>
        <w:jc w:val="both"/>
        <w:rPr>
          <w:b/>
          <w:bCs/>
          <w:i/>
          <w:iCs/>
          <w:sz w:val="22"/>
          <w:szCs w:val="22"/>
        </w:rPr>
      </w:pPr>
      <w:r w:rsidRPr="00951890">
        <w:rPr>
          <w:b/>
          <w:bCs/>
          <w:i/>
          <w:iCs/>
          <w:sz w:val="22"/>
          <w:szCs w:val="22"/>
        </w:rPr>
        <w:t>-</w:t>
      </w:r>
      <w:r w:rsidRPr="00951890">
        <w:rPr>
          <w:b/>
          <w:bCs/>
          <w:i/>
          <w:iCs/>
          <w:sz w:val="22"/>
          <w:szCs w:val="22"/>
        </w:rPr>
        <w:tab/>
        <w:t xml:space="preserve">официальное подтверждение того, что физическое лицо является резидентом государства, с которым РФ заключила действующий в течение соответствующего налогового периода (или его части) договор (соглашение) об </w:t>
      </w:r>
      <w:proofErr w:type="spellStart"/>
      <w:r w:rsidRPr="00951890">
        <w:rPr>
          <w:b/>
          <w:bCs/>
          <w:i/>
          <w:iCs/>
          <w:sz w:val="22"/>
          <w:szCs w:val="22"/>
        </w:rPr>
        <w:t>избежании</w:t>
      </w:r>
      <w:proofErr w:type="spellEnd"/>
      <w:r w:rsidRPr="00951890">
        <w:rPr>
          <w:b/>
          <w:bCs/>
          <w:i/>
          <w:iCs/>
          <w:sz w:val="22"/>
          <w:szCs w:val="22"/>
        </w:rPr>
        <w:t xml:space="preserve"> двойного налогообложения;</w:t>
      </w:r>
    </w:p>
    <w:p w:rsidR="00EE44B5" w:rsidRPr="00951890" w:rsidRDefault="00EE44B5" w:rsidP="00EE44B5">
      <w:pPr>
        <w:tabs>
          <w:tab w:val="num" w:pos="142"/>
        </w:tabs>
        <w:adjustRightInd w:val="0"/>
        <w:contextualSpacing/>
        <w:jc w:val="both"/>
        <w:rPr>
          <w:b/>
          <w:bCs/>
          <w:i/>
          <w:iCs/>
          <w:sz w:val="22"/>
          <w:szCs w:val="22"/>
        </w:rPr>
      </w:pPr>
      <w:r w:rsidRPr="00951890">
        <w:rPr>
          <w:b/>
          <w:bCs/>
          <w:i/>
          <w:iCs/>
          <w:sz w:val="22"/>
          <w:szCs w:val="22"/>
        </w:rPr>
        <w:t>-</w:t>
      </w:r>
      <w:r w:rsidRPr="00951890">
        <w:rPr>
          <w:b/>
          <w:bCs/>
          <w:i/>
          <w:iCs/>
          <w:sz w:val="22"/>
          <w:szCs w:val="22"/>
        </w:rPr>
        <w:tab/>
        <w:t>официальное подтверждение того, что иностранное физическое лицо находится на территории РФ более 183 дней (нотариально заверенная копия свидетельства о постановке указанного физического лица на учет в налоговых органах Российской Федерации) и является налоговым резидентом РФ для целей налогообложения доходов.</w:t>
      </w:r>
    </w:p>
    <w:p w:rsidR="00EE44B5" w:rsidRPr="00951890" w:rsidRDefault="00EE44B5" w:rsidP="00EE44B5">
      <w:pPr>
        <w:adjustRightInd w:val="0"/>
        <w:contextualSpacing/>
        <w:jc w:val="both"/>
        <w:rPr>
          <w:b/>
          <w:bCs/>
          <w:i/>
          <w:sz w:val="22"/>
          <w:szCs w:val="22"/>
        </w:rPr>
      </w:pPr>
      <w:proofErr w:type="gramStart"/>
      <w:r w:rsidRPr="00951890">
        <w:rPr>
          <w:b/>
          <w:bCs/>
          <w:i/>
          <w:sz w:val="22"/>
          <w:szCs w:val="22"/>
        </w:rPr>
        <w:t>г) Российским г</w:t>
      </w:r>
      <w:r>
        <w:rPr>
          <w:b/>
          <w:bCs/>
          <w:i/>
          <w:sz w:val="22"/>
          <w:szCs w:val="22"/>
        </w:rPr>
        <w:t>ражданам – владельцам О</w:t>
      </w:r>
      <w:r w:rsidRPr="00951890">
        <w:rPr>
          <w:b/>
          <w:bCs/>
          <w:i/>
          <w:sz w:val="22"/>
          <w:szCs w:val="22"/>
        </w:rPr>
        <w:t xml:space="preserve">блигаций, проживающим за пределами территории Российской Федерации, либо </w:t>
      </w:r>
      <w:r w:rsidRPr="00951890">
        <w:rPr>
          <w:b/>
          <w:i/>
          <w:sz w:val="22"/>
          <w:szCs w:val="22"/>
        </w:rPr>
        <w:t>лицу, уполномоченному владельцем совершать действия, направленные н</w:t>
      </w:r>
      <w:r>
        <w:rPr>
          <w:b/>
          <w:i/>
          <w:sz w:val="22"/>
          <w:szCs w:val="22"/>
        </w:rPr>
        <w:t>а досрочное погашение О</w:t>
      </w:r>
      <w:r w:rsidRPr="00951890">
        <w:rPr>
          <w:b/>
          <w:i/>
          <w:sz w:val="22"/>
          <w:szCs w:val="22"/>
        </w:rPr>
        <w:t xml:space="preserve">блигаций, </w:t>
      </w:r>
      <w:r w:rsidRPr="00951890">
        <w:rPr>
          <w:b/>
          <w:bCs/>
          <w:i/>
          <w:sz w:val="22"/>
          <w:szCs w:val="22"/>
        </w:rPr>
        <w:t>предварительно запросив у такого российского гражданина, необходимо предоставить</w:t>
      </w:r>
      <w:r w:rsidRPr="00951890">
        <w:rPr>
          <w:b/>
          <w:bCs/>
          <w:i/>
          <w:iCs/>
          <w:sz w:val="22"/>
          <w:szCs w:val="22"/>
        </w:rPr>
        <w:t xml:space="preserve"> Эмитенту</w:t>
      </w:r>
      <w:r w:rsidRPr="00951890">
        <w:rPr>
          <w:b/>
          <w:bCs/>
          <w:i/>
          <w:sz w:val="22"/>
          <w:szCs w:val="22"/>
        </w:rPr>
        <w:t>, заявление в произвольной форме о признании  российским гражданином своего статуса налогового нерезидента в соответствии со статьей 207 Налогового кодекса Российской Федерации на соответствующую дату выплат.</w:t>
      </w:r>
      <w:proofErr w:type="gramEnd"/>
    </w:p>
    <w:p w:rsidR="00EE44B5" w:rsidRPr="00951890" w:rsidRDefault="00EE44B5" w:rsidP="00EE44B5">
      <w:pPr>
        <w:widowControl w:val="0"/>
        <w:contextualSpacing/>
        <w:jc w:val="both"/>
        <w:rPr>
          <w:b/>
          <w:bCs/>
          <w:i/>
          <w:iCs/>
          <w:sz w:val="22"/>
          <w:szCs w:val="22"/>
        </w:rPr>
      </w:pPr>
      <w:r w:rsidRPr="00951890">
        <w:rPr>
          <w:b/>
          <w:bCs/>
          <w:i/>
          <w:iCs/>
          <w:color w:val="000000"/>
          <w:sz w:val="22"/>
          <w:szCs w:val="22"/>
        </w:rPr>
        <w:t xml:space="preserve">В случае </w:t>
      </w:r>
      <w:proofErr w:type="spellStart"/>
      <w:r w:rsidRPr="00951890">
        <w:rPr>
          <w:b/>
          <w:bCs/>
          <w:i/>
          <w:iCs/>
          <w:color w:val="000000"/>
          <w:sz w:val="22"/>
          <w:szCs w:val="22"/>
        </w:rPr>
        <w:t>непредоставления</w:t>
      </w:r>
      <w:proofErr w:type="spellEnd"/>
      <w:r w:rsidRPr="00951890">
        <w:rPr>
          <w:b/>
          <w:bCs/>
          <w:i/>
          <w:iCs/>
          <w:color w:val="000000"/>
          <w:sz w:val="22"/>
          <w:szCs w:val="22"/>
        </w:rPr>
        <w:t xml:space="preserve">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EE44B5" w:rsidRPr="00951890" w:rsidRDefault="00EE44B5" w:rsidP="00EE44B5">
      <w:pPr>
        <w:adjustRightInd w:val="0"/>
        <w:contextualSpacing/>
        <w:jc w:val="both"/>
        <w:rPr>
          <w:b/>
          <w:bCs/>
          <w:i/>
          <w:iCs/>
          <w:sz w:val="22"/>
          <w:szCs w:val="22"/>
        </w:rPr>
      </w:pPr>
      <w:r w:rsidRPr="00951890">
        <w:rPr>
          <w:b/>
          <w:bCs/>
          <w:i/>
          <w:iCs/>
          <w:sz w:val="22"/>
          <w:szCs w:val="22"/>
        </w:rPr>
        <w:t xml:space="preserve">Претензия направляется заказным письмом с уведомлением о вручении и описью вложения по почтовому адресу Эмитента  или вручается под расписку уполномоченному лицу Эмитента. Претензия рассматривается Эмитентом в течение 5 (Пяти) дней (далее – срок рассмотрения Претензии). </w:t>
      </w:r>
    </w:p>
    <w:p w:rsidR="00EE44B5" w:rsidRPr="00951890" w:rsidRDefault="00EE44B5" w:rsidP="00EE44B5">
      <w:pPr>
        <w:adjustRightInd w:val="0"/>
        <w:contextualSpacing/>
        <w:jc w:val="both"/>
        <w:rPr>
          <w:b/>
          <w:bCs/>
          <w:i/>
          <w:iCs/>
          <w:sz w:val="22"/>
          <w:szCs w:val="22"/>
        </w:rPr>
      </w:pPr>
      <w:r w:rsidRPr="00951890">
        <w:rPr>
          <w:b/>
          <w:bCs/>
          <w:i/>
          <w:iCs/>
          <w:sz w:val="22"/>
          <w:szCs w:val="22"/>
        </w:rPr>
        <w:t>В случае</w:t>
      </w:r>
      <w:proofErr w:type="gramStart"/>
      <w:r w:rsidRPr="00951890">
        <w:rPr>
          <w:b/>
          <w:bCs/>
          <w:i/>
          <w:iCs/>
          <w:sz w:val="22"/>
          <w:szCs w:val="22"/>
        </w:rPr>
        <w:t>,</w:t>
      </w:r>
      <w:proofErr w:type="gramEnd"/>
      <w:r w:rsidRPr="00951890">
        <w:rPr>
          <w:b/>
          <w:bCs/>
          <w:i/>
          <w:iCs/>
          <w:sz w:val="22"/>
          <w:szCs w:val="22"/>
        </w:rPr>
        <w:t xml:space="preserve"> если Претензия содержит требование о выплате процентов за несвоевременное исполнение или неисполнение соответств</w:t>
      </w:r>
      <w:r>
        <w:rPr>
          <w:b/>
          <w:bCs/>
          <w:i/>
          <w:iCs/>
          <w:sz w:val="22"/>
          <w:szCs w:val="22"/>
        </w:rPr>
        <w:t>ующих обязательств по О</w:t>
      </w:r>
      <w:r w:rsidRPr="00951890">
        <w:rPr>
          <w:b/>
          <w:bCs/>
          <w:i/>
          <w:iCs/>
          <w:sz w:val="22"/>
          <w:szCs w:val="22"/>
        </w:rPr>
        <w:t>блигациям в соответствии со статьей 395 Гражданского кодекса Российской Федерации, Эмитент в течение 3 (Трех) рабочих дней с даты окончания срока рассмотрения Претензии перечисляет причитающиеся су</w:t>
      </w:r>
      <w:r>
        <w:rPr>
          <w:b/>
          <w:bCs/>
          <w:i/>
          <w:iCs/>
          <w:sz w:val="22"/>
          <w:szCs w:val="22"/>
        </w:rPr>
        <w:t>ммы в адрес владельцев О</w:t>
      </w:r>
      <w:r w:rsidRPr="00951890">
        <w:rPr>
          <w:b/>
          <w:bCs/>
          <w:i/>
          <w:iCs/>
          <w:sz w:val="22"/>
          <w:szCs w:val="22"/>
        </w:rPr>
        <w:t>блигаций, предъявивших Претензию.</w:t>
      </w:r>
    </w:p>
    <w:p w:rsidR="00EE44B5" w:rsidRPr="00951890" w:rsidRDefault="00EE44B5" w:rsidP="00EE44B5">
      <w:pPr>
        <w:tabs>
          <w:tab w:val="left" w:pos="5580"/>
        </w:tabs>
        <w:adjustRightInd w:val="0"/>
        <w:contextualSpacing/>
        <w:jc w:val="both"/>
        <w:rPr>
          <w:b/>
          <w:bCs/>
          <w:i/>
          <w:iCs/>
          <w:sz w:val="22"/>
          <w:szCs w:val="22"/>
        </w:rPr>
      </w:pPr>
      <w:proofErr w:type="gramStart"/>
      <w:r w:rsidRPr="00951890">
        <w:rPr>
          <w:b/>
          <w:bCs/>
          <w:i/>
          <w:iCs/>
          <w:sz w:val="22"/>
          <w:szCs w:val="22"/>
        </w:rPr>
        <w:t>В случае дефолта или технического дефолта исполнение Эмитентом обязательств по выплате номинальной стоимости (соответствующей части н</w:t>
      </w:r>
      <w:r>
        <w:rPr>
          <w:b/>
          <w:bCs/>
          <w:i/>
          <w:iCs/>
          <w:sz w:val="22"/>
          <w:szCs w:val="22"/>
        </w:rPr>
        <w:t>оминальной стоимости) О</w:t>
      </w:r>
      <w:r w:rsidRPr="00951890">
        <w:rPr>
          <w:b/>
          <w:bCs/>
          <w:i/>
          <w:iCs/>
          <w:sz w:val="22"/>
          <w:szCs w:val="22"/>
        </w:rPr>
        <w:t>блигаций, по выплате купонного дохода за полн</w:t>
      </w:r>
      <w:r>
        <w:rPr>
          <w:b/>
          <w:bCs/>
          <w:i/>
          <w:iCs/>
          <w:sz w:val="22"/>
          <w:szCs w:val="22"/>
        </w:rPr>
        <w:t>ый купонный период по О</w:t>
      </w:r>
      <w:r w:rsidRPr="00951890">
        <w:rPr>
          <w:b/>
          <w:bCs/>
          <w:i/>
          <w:iCs/>
          <w:sz w:val="22"/>
          <w:szCs w:val="22"/>
        </w:rPr>
        <w:t>блигац</w:t>
      </w:r>
      <w:r>
        <w:rPr>
          <w:b/>
          <w:bCs/>
          <w:i/>
          <w:iCs/>
          <w:sz w:val="22"/>
          <w:szCs w:val="22"/>
        </w:rPr>
        <w:t>иям и по приобретению О</w:t>
      </w:r>
      <w:r w:rsidRPr="00951890">
        <w:rPr>
          <w:b/>
          <w:bCs/>
          <w:i/>
          <w:iCs/>
          <w:sz w:val="22"/>
          <w:szCs w:val="22"/>
        </w:rPr>
        <w:t>блигаций (за исключением уплаты процентов за несвоевременное испол</w:t>
      </w:r>
      <w:r>
        <w:rPr>
          <w:b/>
          <w:bCs/>
          <w:i/>
          <w:iCs/>
          <w:sz w:val="22"/>
          <w:szCs w:val="22"/>
        </w:rPr>
        <w:t>нение обязательств по О</w:t>
      </w:r>
      <w:r w:rsidRPr="00951890">
        <w:rPr>
          <w:b/>
          <w:bCs/>
          <w:i/>
          <w:iCs/>
          <w:sz w:val="22"/>
          <w:szCs w:val="22"/>
        </w:rPr>
        <w:t>блигациям в соответствии со статьями 395 и 811 Гражданского кодекса Российской Федерации), осуществляется в порядке, предусмотренном для выплаты сумм</w:t>
      </w:r>
      <w:proofErr w:type="gramEnd"/>
      <w:r w:rsidRPr="00951890">
        <w:rPr>
          <w:b/>
          <w:bCs/>
          <w:i/>
          <w:iCs/>
          <w:sz w:val="22"/>
          <w:szCs w:val="22"/>
        </w:rPr>
        <w:t xml:space="preserve"> погашения номинальной стоимости (части н</w:t>
      </w:r>
      <w:r>
        <w:rPr>
          <w:b/>
          <w:bCs/>
          <w:i/>
          <w:iCs/>
          <w:sz w:val="22"/>
          <w:szCs w:val="22"/>
        </w:rPr>
        <w:t>оминальной стоимости) О</w:t>
      </w:r>
      <w:r w:rsidRPr="00951890">
        <w:rPr>
          <w:b/>
          <w:bCs/>
          <w:i/>
          <w:iCs/>
          <w:sz w:val="22"/>
          <w:szCs w:val="22"/>
        </w:rPr>
        <w:t xml:space="preserve">блигаций, процентного (купонного) дохода по </w:t>
      </w:r>
      <w:r>
        <w:rPr>
          <w:b/>
          <w:bCs/>
          <w:i/>
          <w:iCs/>
          <w:sz w:val="22"/>
          <w:szCs w:val="22"/>
        </w:rPr>
        <w:t>ним, для приобретения О</w:t>
      </w:r>
      <w:r w:rsidRPr="00951890">
        <w:rPr>
          <w:b/>
          <w:bCs/>
          <w:i/>
          <w:iCs/>
          <w:sz w:val="22"/>
          <w:szCs w:val="22"/>
        </w:rPr>
        <w:t>блигаций в п.9.2, п. 9.4. и п.10 Решения о выпуске ценных бумаг соответственно.</w:t>
      </w:r>
      <w:r w:rsidRPr="00951890">
        <w:rPr>
          <w:sz w:val="22"/>
          <w:szCs w:val="22"/>
        </w:rPr>
        <w:t xml:space="preserve"> </w:t>
      </w:r>
    </w:p>
    <w:p w:rsidR="00EE44B5" w:rsidRPr="00951890" w:rsidRDefault="00EE44B5" w:rsidP="00EE44B5">
      <w:pPr>
        <w:tabs>
          <w:tab w:val="left" w:pos="5580"/>
        </w:tabs>
        <w:adjustRightInd w:val="0"/>
        <w:contextualSpacing/>
        <w:jc w:val="both"/>
        <w:rPr>
          <w:b/>
          <w:bCs/>
          <w:i/>
          <w:iCs/>
          <w:sz w:val="22"/>
          <w:szCs w:val="22"/>
        </w:rPr>
      </w:pPr>
    </w:p>
    <w:p w:rsidR="00EE44B5" w:rsidRPr="00951890" w:rsidRDefault="00EE44B5" w:rsidP="00EE44B5">
      <w:pPr>
        <w:tabs>
          <w:tab w:val="left" w:pos="5580"/>
        </w:tabs>
        <w:adjustRightInd w:val="0"/>
        <w:contextualSpacing/>
        <w:jc w:val="both"/>
        <w:rPr>
          <w:b/>
          <w:bCs/>
          <w:i/>
          <w:iCs/>
          <w:sz w:val="22"/>
          <w:szCs w:val="22"/>
        </w:rPr>
      </w:pPr>
      <w:proofErr w:type="gramStart"/>
      <w:r w:rsidRPr="00951890">
        <w:rPr>
          <w:b/>
          <w:bCs/>
          <w:i/>
          <w:iCs/>
          <w:sz w:val="22"/>
          <w:szCs w:val="22"/>
        </w:rPr>
        <w:t>В том случае, если будет удовлетворено хотя</w:t>
      </w:r>
      <w:r>
        <w:rPr>
          <w:b/>
          <w:bCs/>
          <w:i/>
          <w:iCs/>
          <w:sz w:val="22"/>
          <w:szCs w:val="22"/>
        </w:rPr>
        <w:t xml:space="preserve"> бы одно Требование о досрочном погашении О</w:t>
      </w:r>
      <w:r w:rsidRPr="00951890">
        <w:rPr>
          <w:b/>
          <w:bCs/>
          <w:i/>
          <w:iCs/>
          <w:sz w:val="22"/>
          <w:szCs w:val="22"/>
        </w:rPr>
        <w:t>блигаций, предъявленное в порядке, указанном в п. 9.5.1 Решения о выпуске ценных бумаг, в результате чего будет выплачена  номинальная стоимость (непогашенная часть номинальной стоимос</w:t>
      </w:r>
      <w:r>
        <w:rPr>
          <w:b/>
          <w:bCs/>
          <w:i/>
          <w:iCs/>
          <w:sz w:val="22"/>
          <w:szCs w:val="22"/>
        </w:rPr>
        <w:t>ти) О</w:t>
      </w:r>
      <w:r w:rsidRPr="00951890">
        <w:rPr>
          <w:b/>
          <w:bCs/>
          <w:i/>
          <w:iCs/>
          <w:sz w:val="22"/>
          <w:szCs w:val="22"/>
        </w:rPr>
        <w:t>блигации и сумма купонного дохода за законченный купонный период, то выплата сумм, причитающихся  остальным владельцам, имеющим право на их получение в соответствии с</w:t>
      </w:r>
      <w:proofErr w:type="gramEnd"/>
      <w:r w:rsidRPr="00951890">
        <w:rPr>
          <w:b/>
          <w:bCs/>
          <w:i/>
          <w:iCs/>
          <w:sz w:val="22"/>
          <w:szCs w:val="22"/>
        </w:rPr>
        <w:t xml:space="preserve"> п. 9.7  Решения о выпуске ценных бумаг, не может быть </w:t>
      </w:r>
      <w:proofErr w:type="gramStart"/>
      <w:r w:rsidRPr="00951890">
        <w:rPr>
          <w:b/>
          <w:bCs/>
          <w:i/>
          <w:iCs/>
          <w:sz w:val="22"/>
          <w:szCs w:val="22"/>
        </w:rPr>
        <w:t>осуществлена</w:t>
      </w:r>
      <w:proofErr w:type="gramEnd"/>
      <w:r w:rsidRPr="00951890">
        <w:rPr>
          <w:b/>
          <w:bCs/>
          <w:i/>
          <w:iCs/>
          <w:sz w:val="22"/>
          <w:szCs w:val="22"/>
        </w:rPr>
        <w:t xml:space="preserve"> в порядке, предусмотренном разделами  9.2 и 9.4 настоящего Решения о выпуске ценных бумаг. В таком случае Эмитент должен </w:t>
      </w:r>
      <w:proofErr w:type="gramStart"/>
      <w:r w:rsidRPr="00951890">
        <w:rPr>
          <w:b/>
          <w:bCs/>
          <w:i/>
          <w:iCs/>
          <w:sz w:val="22"/>
          <w:szCs w:val="22"/>
        </w:rPr>
        <w:t>запросить у НРД предоставить</w:t>
      </w:r>
      <w:proofErr w:type="gramEnd"/>
      <w:r w:rsidRPr="00951890">
        <w:rPr>
          <w:b/>
          <w:bCs/>
          <w:i/>
          <w:iCs/>
          <w:sz w:val="22"/>
          <w:szCs w:val="22"/>
        </w:rPr>
        <w:t xml:space="preserve"> список лиц, я</w:t>
      </w:r>
      <w:r>
        <w:rPr>
          <w:b/>
          <w:bCs/>
          <w:i/>
          <w:iCs/>
          <w:sz w:val="22"/>
          <w:szCs w:val="22"/>
        </w:rPr>
        <w:t>вляющихся владельцами О</w:t>
      </w:r>
      <w:r w:rsidRPr="00951890">
        <w:rPr>
          <w:b/>
          <w:bCs/>
          <w:i/>
          <w:iCs/>
          <w:sz w:val="22"/>
          <w:szCs w:val="22"/>
        </w:rPr>
        <w:t>блигаций на соответствующие даты (далее – Список). Для осуществления указанных в настоящем абзаце выплат владельцам, указанным в Списке, которые не предъявляли Требования,  Эмитент должен обеспечить перечисление соответствующих сумм.</w:t>
      </w:r>
    </w:p>
    <w:p w:rsidR="00EE44B5" w:rsidRPr="00EE44B5" w:rsidRDefault="00EE44B5" w:rsidP="00EE44B5">
      <w:pPr>
        <w:pStyle w:val="16"/>
        <w:keepNext w:val="0"/>
        <w:widowControl w:val="0"/>
        <w:numPr>
          <w:ilvl w:val="0"/>
          <w:numId w:val="0"/>
        </w:numPr>
        <w:autoSpaceDE w:val="0"/>
        <w:autoSpaceDN w:val="0"/>
        <w:adjustRightInd w:val="0"/>
        <w:spacing w:before="0"/>
        <w:rPr>
          <w:bCs w:val="0"/>
          <w:iCs w:val="0"/>
        </w:rPr>
      </w:pPr>
    </w:p>
    <w:p w:rsidR="00EE44B5" w:rsidRPr="00EE44B5" w:rsidRDefault="00EE44B5" w:rsidP="00EE44B5">
      <w:pPr>
        <w:pStyle w:val="16"/>
        <w:keepNext w:val="0"/>
        <w:widowControl w:val="0"/>
        <w:numPr>
          <w:ilvl w:val="0"/>
          <w:numId w:val="0"/>
        </w:numPr>
        <w:autoSpaceDE w:val="0"/>
        <w:autoSpaceDN w:val="0"/>
        <w:adjustRightInd w:val="0"/>
        <w:spacing w:before="0"/>
        <w:rPr>
          <w:bCs w:val="0"/>
          <w:iCs w:val="0"/>
        </w:rPr>
      </w:pPr>
      <w:r w:rsidRPr="00EE44B5">
        <w:rPr>
          <w:bCs w:val="0"/>
          <w:iCs w:val="0"/>
        </w:rPr>
        <w:t xml:space="preserve">Порядок обращения с иском в суд или арбитражный суд. </w:t>
      </w:r>
    </w:p>
    <w:p w:rsidR="00EE44B5" w:rsidRPr="00EE44B5" w:rsidRDefault="00EE44B5" w:rsidP="00EE44B5">
      <w:pPr>
        <w:pStyle w:val="16"/>
        <w:keepNext w:val="0"/>
        <w:widowControl w:val="0"/>
        <w:numPr>
          <w:ilvl w:val="0"/>
          <w:numId w:val="0"/>
        </w:numPr>
        <w:autoSpaceDE w:val="0"/>
        <w:autoSpaceDN w:val="0"/>
        <w:adjustRightInd w:val="0"/>
        <w:spacing w:before="0"/>
        <w:rPr>
          <w:bCs w:val="0"/>
          <w:iCs w:val="0"/>
        </w:rPr>
      </w:pPr>
      <w:r w:rsidRPr="00EE44B5">
        <w:rPr>
          <w:bCs w:val="0"/>
          <w:iCs w:val="0"/>
        </w:rPr>
        <w:t xml:space="preserve">В случае невозможности получения владельцами Облигаций удовлетворения требований по принадлежащим им Облигациям, предъявленных Эмитенту, владельцы Облигаций вправе обратиться в </w:t>
      </w:r>
      <w:r w:rsidRPr="00EE44B5">
        <w:rPr>
          <w:bCs w:val="0"/>
          <w:iCs w:val="0"/>
        </w:rPr>
        <w:lastRenderedPageBreak/>
        <w:t xml:space="preserve">суд (арбитражный суд или суд общей юрисдикции) с иском к Эмитенту. </w:t>
      </w:r>
    </w:p>
    <w:p w:rsidR="00EE44B5" w:rsidRPr="00EE44B5" w:rsidRDefault="00EE44B5" w:rsidP="00EE44B5">
      <w:pPr>
        <w:pStyle w:val="16"/>
        <w:keepNext w:val="0"/>
        <w:widowControl w:val="0"/>
        <w:numPr>
          <w:ilvl w:val="0"/>
          <w:numId w:val="0"/>
        </w:numPr>
        <w:autoSpaceDE w:val="0"/>
        <w:autoSpaceDN w:val="0"/>
        <w:adjustRightInd w:val="0"/>
        <w:spacing w:before="0"/>
        <w:rPr>
          <w:bCs w:val="0"/>
          <w:iCs w:val="0"/>
        </w:rPr>
      </w:pPr>
      <w:r w:rsidRPr="00EE44B5">
        <w:rPr>
          <w:bCs w:val="0"/>
          <w:iCs w:val="0"/>
        </w:rPr>
        <w:t>При этом</w:t>
      </w:r>
      <w:proofErr w:type="gramStart"/>
      <w:r w:rsidRPr="00EE44B5">
        <w:rPr>
          <w:bCs w:val="0"/>
          <w:iCs w:val="0"/>
        </w:rPr>
        <w:t>,</w:t>
      </w:r>
      <w:proofErr w:type="gramEnd"/>
      <w:r w:rsidRPr="00EE44B5">
        <w:rPr>
          <w:bCs w:val="0"/>
          <w:iCs w:val="0"/>
        </w:rPr>
        <w:t xml:space="preserve"> в случае назначения представителя владельцев Облигаций в соответствии со статьей 29.1 Федерального закона от 22.04.1996 № 39-ФЗ «О рынке ценных бумаг», владельцы Облигаций не вправе в индивидуальном порядке обращаться с требованиями в суд или арбитражный суд, если иное не предусмотрено Федеральным законом от 22.04.1996 № 39-ФЗ «О рынке ценных бумаг», условиями выпуска Облигаций или решением общего собрания владельцев Облигаций. </w:t>
      </w:r>
    </w:p>
    <w:p w:rsidR="00EE44B5" w:rsidRPr="00EE44B5" w:rsidRDefault="00EE44B5" w:rsidP="00EE44B5">
      <w:pPr>
        <w:pStyle w:val="16"/>
        <w:keepNext w:val="0"/>
        <w:widowControl w:val="0"/>
        <w:numPr>
          <w:ilvl w:val="0"/>
          <w:numId w:val="0"/>
        </w:numPr>
        <w:autoSpaceDE w:val="0"/>
        <w:autoSpaceDN w:val="0"/>
        <w:adjustRightInd w:val="0"/>
        <w:spacing w:before="0"/>
        <w:rPr>
          <w:bCs w:val="0"/>
          <w:iCs w:val="0"/>
        </w:rPr>
      </w:pPr>
      <w:proofErr w:type="gramStart"/>
      <w:r w:rsidRPr="00EE44B5">
        <w:rPr>
          <w:bCs w:val="0"/>
          <w:iCs w:val="0"/>
        </w:rPr>
        <w:t xml:space="preserve">Владельцы Облигаций вправе в индивидуальном порядке обращаться с требованиями в суд по истечении одного месяца с момента возникновения оснований для такого обращения в случае, если в указанный срок представитель владельцев Облигаций не обратился в арбитражный суд с соответствующим требованием или в указанный срок общим собранием владельцев Облигаций не принято решение об отказе от права обращаться в суд с таким требованием. </w:t>
      </w:r>
      <w:proofErr w:type="gramEnd"/>
    </w:p>
    <w:p w:rsidR="00EE44B5" w:rsidRPr="00EE44B5" w:rsidRDefault="00EE44B5" w:rsidP="00EE44B5">
      <w:pPr>
        <w:pStyle w:val="16"/>
        <w:keepNext w:val="0"/>
        <w:widowControl w:val="0"/>
        <w:numPr>
          <w:ilvl w:val="0"/>
          <w:numId w:val="0"/>
        </w:numPr>
        <w:autoSpaceDE w:val="0"/>
        <w:autoSpaceDN w:val="0"/>
        <w:adjustRightInd w:val="0"/>
        <w:spacing w:before="0"/>
        <w:rPr>
          <w:bCs w:val="0"/>
          <w:iCs w:val="0"/>
        </w:rPr>
      </w:pPr>
      <w:r w:rsidRPr="00EE44B5">
        <w:rPr>
          <w:bCs w:val="0"/>
          <w:iCs w:val="0"/>
        </w:rPr>
        <w:t>При этом владельцы Облигаций - физические лица могут обратиться в суд общей юрисдикции по месту нахождения ответчика, юридические лица и индивидуальные предприниматели - владельцы Облигаций, могут обратиться в арбитражный суд по месту нахождения ответчика.</w:t>
      </w:r>
    </w:p>
    <w:p w:rsidR="00EE44B5" w:rsidRPr="00EE44B5" w:rsidRDefault="00EE44B5" w:rsidP="00EE44B5">
      <w:pPr>
        <w:pStyle w:val="16"/>
        <w:keepNext w:val="0"/>
        <w:widowControl w:val="0"/>
        <w:numPr>
          <w:ilvl w:val="0"/>
          <w:numId w:val="0"/>
        </w:numPr>
        <w:autoSpaceDE w:val="0"/>
        <w:autoSpaceDN w:val="0"/>
        <w:adjustRightInd w:val="0"/>
        <w:spacing w:before="0"/>
        <w:rPr>
          <w:bCs w:val="0"/>
          <w:iCs w:val="0"/>
        </w:rPr>
      </w:pPr>
      <w:r w:rsidRPr="00EE44B5">
        <w:rPr>
          <w:bCs w:val="0"/>
          <w:iCs w:val="0"/>
        </w:rPr>
        <w:t>Общий срок исковой давности согласно статье 196 Гражданского кодекса Российской Федерации устанавливается в три года. В соответствии со статьей 200 Гражданского кодекса Российской Федерации течение срока исковой давности начинается по окончании срока исполнения обязательств Эмитента.</w:t>
      </w:r>
    </w:p>
    <w:p w:rsidR="00EE44B5" w:rsidRPr="00EE44B5" w:rsidRDefault="00EE44B5" w:rsidP="00EE44B5">
      <w:pPr>
        <w:pStyle w:val="16"/>
        <w:keepNext w:val="0"/>
        <w:widowControl w:val="0"/>
        <w:numPr>
          <w:ilvl w:val="0"/>
          <w:numId w:val="0"/>
        </w:numPr>
        <w:autoSpaceDE w:val="0"/>
        <w:autoSpaceDN w:val="0"/>
        <w:adjustRightInd w:val="0"/>
        <w:spacing w:before="0"/>
        <w:rPr>
          <w:bCs w:val="0"/>
          <w:iCs w:val="0"/>
        </w:rPr>
      </w:pPr>
      <w:r w:rsidRPr="00EE44B5">
        <w:rPr>
          <w:bCs w:val="0"/>
          <w:iCs w:val="0"/>
        </w:rPr>
        <w:t xml:space="preserve">Подведомственность гражданских дел судам установлена статьей 22 Гражданского процессуального кодекса Российской Федерации. В соответствии с указанной статьей суды общей юрисдикции рассматривают и разрешают исковые дела с участием граждан, организаций, органов государственной власти, органов местного </w:t>
      </w:r>
      <w:proofErr w:type="gramStart"/>
      <w:r w:rsidRPr="00EE44B5">
        <w:rPr>
          <w:bCs w:val="0"/>
          <w:iCs w:val="0"/>
        </w:rPr>
        <w:t>самоуправления</w:t>
      </w:r>
      <w:proofErr w:type="gramEnd"/>
      <w:r w:rsidRPr="00EE44B5">
        <w:rPr>
          <w:bCs w:val="0"/>
          <w:iCs w:val="0"/>
        </w:rPr>
        <w:t xml:space="preserve"> о защите нарушенных или оспариваемых прав, свобод и законных интересов, по спорам, возникающим из гражданских, семейных, трудовых, жилищных, земельных, экологических и иных правоотношений.</w:t>
      </w:r>
    </w:p>
    <w:p w:rsidR="00EE44B5" w:rsidRPr="00EE44B5" w:rsidRDefault="00EE44B5" w:rsidP="00EE44B5">
      <w:pPr>
        <w:pStyle w:val="16"/>
        <w:keepNext w:val="0"/>
        <w:widowControl w:val="0"/>
        <w:numPr>
          <w:ilvl w:val="0"/>
          <w:numId w:val="0"/>
        </w:numPr>
        <w:autoSpaceDE w:val="0"/>
        <w:autoSpaceDN w:val="0"/>
        <w:adjustRightInd w:val="0"/>
        <w:spacing w:before="0"/>
        <w:rPr>
          <w:bCs w:val="0"/>
          <w:iCs w:val="0"/>
        </w:rPr>
      </w:pPr>
      <w:r w:rsidRPr="00EE44B5">
        <w:rPr>
          <w:bCs w:val="0"/>
          <w:iCs w:val="0"/>
        </w:rPr>
        <w:t xml:space="preserve">Подведомственность дел арбитражному суду установлена статьей 27 Арбитражного процессуального кодекса Российской Федерации. В соответствии с указанной статьей арбитражному суду подведомственны дела по экономическим спорам и другие дела, связанные с осуществлением предпринимательской и иной экономической деятельности. </w:t>
      </w:r>
      <w:proofErr w:type="gramStart"/>
      <w:r w:rsidRPr="00EE44B5">
        <w:rPr>
          <w:bCs w:val="0"/>
          <w:iCs w:val="0"/>
        </w:rPr>
        <w:t>Арбитражные суды разрешают экономические споры и рассматривают иные дела с участием организаций, являющихся юридическими лицами, граждан, осуществляющих предпринимательскую деятельность без образования юридического лица и имеющих статус индивидуального предпринимателя, приобретенный в установленном законом порядке (далее - индивидуальные предприниматели), а в случаях, предусмотренных Арбитражным процессуальным кодексом Российской Федерации и иными федеральными законами, с участием Российской Федерации, субъектов Российской Федерации, муниципальных образований, государственных органов</w:t>
      </w:r>
      <w:proofErr w:type="gramEnd"/>
      <w:r w:rsidRPr="00EE44B5">
        <w:rPr>
          <w:bCs w:val="0"/>
          <w:iCs w:val="0"/>
        </w:rPr>
        <w:t>, органов местного самоуправления, иных органов, должностных лиц, образований, не имеющих статуса юридического лица, и граждан, не имеющих статуса индивидуального предпринимателя (д</w:t>
      </w:r>
      <w:r>
        <w:rPr>
          <w:bCs w:val="0"/>
          <w:iCs w:val="0"/>
        </w:rPr>
        <w:t>алее - организации и граждане).</w:t>
      </w:r>
    </w:p>
    <w:p w:rsidR="00EE44B5" w:rsidRDefault="00EE44B5" w:rsidP="00EE44B5">
      <w:pPr>
        <w:pStyle w:val="16"/>
        <w:keepNext w:val="0"/>
        <w:widowControl w:val="0"/>
        <w:numPr>
          <w:ilvl w:val="0"/>
          <w:numId w:val="0"/>
        </w:numPr>
        <w:autoSpaceDE w:val="0"/>
        <w:autoSpaceDN w:val="0"/>
        <w:adjustRightInd w:val="0"/>
        <w:spacing w:before="0"/>
        <w:rPr>
          <w:bCs w:val="0"/>
          <w:iCs w:val="0"/>
        </w:rPr>
      </w:pPr>
    </w:p>
    <w:p w:rsidR="00EE44B5" w:rsidRPr="00EE44B5" w:rsidRDefault="00EE44B5" w:rsidP="00EE44B5">
      <w:pPr>
        <w:pStyle w:val="16"/>
        <w:keepNext w:val="0"/>
        <w:widowControl w:val="0"/>
        <w:numPr>
          <w:ilvl w:val="0"/>
          <w:numId w:val="0"/>
        </w:numPr>
        <w:autoSpaceDE w:val="0"/>
        <w:autoSpaceDN w:val="0"/>
        <w:adjustRightInd w:val="0"/>
        <w:spacing w:before="0"/>
        <w:rPr>
          <w:bCs w:val="0"/>
          <w:iCs w:val="0"/>
        </w:rPr>
      </w:pPr>
      <w:r w:rsidRPr="00EE44B5">
        <w:rPr>
          <w:bCs w:val="0"/>
          <w:iCs w:val="0"/>
        </w:rPr>
        <w:t>Порядок раскрытия информации</w:t>
      </w:r>
    </w:p>
    <w:p w:rsidR="00EE44B5" w:rsidRDefault="00EE44B5" w:rsidP="00EE44B5">
      <w:pPr>
        <w:pStyle w:val="16"/>
        <w:keepNext w:val="0"/>
        <w:widowControl w:val="0"/>
        <w:numPr>
          <w:ilvl w:val="0"/>
          <w:numId w:val="0"/>
        </w:numPr>
        <w:autoSpaceDE w:val="0"/>
        <w:autoSpaceDN w:val="0"/>
        <w:adjustRightInd w:val="0"/>
        <w:spacing w:before="0"/>
        <w:rPr>
          <w:bCs w:val="0"/>
          <w:iCs w:val="0"/>
        </w:rPr>
      </w:pPr>
      <w:r w:rsidRPr="00EE44B5">
        <w:rPr>
          <w:bCs w:val="0"/>
          <w:iCs w:val="0"/>
        </w:rPr>
        <w:t>В случае неисполнения или ненадлежащего исполнения Эмитентом обязательств по Облигациям (в том числе дефолт или технический дефолт), Эмитент публикует информацию об этом в порядке, предусмотренном действующим законодательством Российской Федерации, в соответствии с п. 11 Решения о выпуске ценных бумаг и п. 8.11 Проспекта ценных бумаг.</w:t>
      </w:r>
    </w:p>
    <w:p w:rsidR="00EE44B5" w:rsidRDefault="00EE44B5" w:rsidP="002B6D82">
      <w:pPr>
        <w:pStyle w:val="16"/>
        <w:keepNext w:val="0"/>
        <w:widowControl w:val="0"/>
        <w:numPr>
          <w:ilvl w:val="0"/>
          <w:numId w:val="0"/>
        </w:numPr>
        <w:autoSpaceDE w:val="0"/>
        <w:autoSpaceDN w:val="0"/>
        <w:adjustRightInd w:val="0"/>
        <w:spacing w:before="0"/>
        <w:rPr>
          <w:bCs w:val="0"/>
          <w:iCs w:val="0"/>
        </w:rPr>
      </w:pPr>
    </w:p>
    <w:p w:rsidR="00EE44B5" w:rsidRPr="002E6DA9" w:rsidRDefault="00EE44B5" w:rsidP="002E6DA9">
      <w:pPr>
        <w:keepNext/>
        <w:keepLines/>
        <w:autoSpaceDE/>
        <w:autoSpaceDN/>
        <w:spacing w:line="276" w:lineRule="auto"/>
        <w:jc w:val="both"/>
        <w:outlineLvl w:val="1"/>
        <w:rPr>
          <w:rFonts w:ascii="Arial" w:hAnsi="Arial" w:cs="Arial"/>
          <w:b/>
          <w:bCs/>
          <w:sz w:val="28"/>
          <w:szCs w:val="28"/>
          <w:lang w:eastAsia="en-US"/>
        </w:rPr>
      </w:pPr>
      <w:bookmarkStart w:id="168" w:name="_Toc428451919"/>
      <w:r w:rsidRPr="002E6DA9">
        <w:rPr>
          <w:rFonts w:ascii="Arial" w:hAnsi="Arial" w:cs="Arial"/>
          <w:b/>
          <w:bCs/>
          <w:sz w:val="28"/>
          <w:szCs w:val="28"/>
          <w:lang w:eastAsia="en-US"/>
        </w:rPr>
        <w:t>8.10. Сведения о приобретении облигаций</w:t>
      </w:r>
      <w:bookmarkEnd w:id="168"/>
    </w:p>
    <w:p w:rsidR="00EE44B5" w:rsidRPr="00396ACC" w:rsidRDefault="00EE44B5" w:rsidP="00EE44B5">
      <w:pPr>
        <w:jc w:val="both"/>
        <w:rPr>
          <w:rStyle w:val="SUBST0"/>
          <w:szCs w:val="22"/>
        </w:rPr>
      </w:pPr>
      <w:r w:rsidRPr="00396ACC">
        <w:rPr>
          <w:rStyle w:val="SUBST0"/>
          <w:szCs w:val="22"/>
        </w:rPr>
        <w:t>В случае</w:t>
      </w:r>
      <w:proofErr w:type="gramStart"/>
      <w:r w:rsidRPr="00396ACC">
        <w:rPr>
          <w:rStyle w:val="SUBST0"/>
          <w:szCs w:val="22"/>
        </w:rPr>
        <w:t>,</w:t>
      </w:r>
      <w:proofErr w:type="gramEnd"/>
      <w:r w:rsidRPr="00396ACC">
        <w:rPr>
          <w:rStyle w:val="SUBST0"/>
          <w:szCs w:val="22"/>
        </w:rPr>
        <w:t xml:space="preserve"> если на момент совершения определенных действий, связанных с приобретением </w:t>
      </w:r>
      <w:r>
        <w:rPr>
          <w:rStyle w:val="SUBST0"/>
          <w:szCs w:val="22"/>
        </w:rPr>
        <w:t>О</w:t>
      </w:r>
      <w:r w:rsidRPr="00396ACC">
        <w:rPr>
          <w:rStyle w:val="SUBST0"/>
          <w:szCs w:val="22"/>
        </w:rPr>
        <w:t xml:space="preserve">блигаций, законодательством Российской Федерации будут установлены условия, порядок и (или) правила (требования), отличные от тех, которые содержатся в настоящем пункте, приобретение </w:t>
      </w:r>
      <w:r>
        <w:rPr>
          <w:rStyle w:val="SUBST0"/>
          <w:szCs w:val="22"/>
        </w:rPr>
        <w:t>О</w:t>
      </w:r>
      <w:r w:rsidRPr="00396ACC">
        <w:rPr>
          <w:rStyle w:val="SUBST0"/>
          <w:szCs w:val="22"/>
        </w:rPr>
        <w:t>блигаций будет осуществляться с учетом требований законодательства Российской Федерации, действующих на момент совершения соответствующих действий.</w:t>
      </w:r>
    </w:p>
    <w:p w:rsidR="00EE44B5" w:rsidRDefault="00EE44B5" w:rsidP="002B6D82">
      <w:pPr>
        <w:pStyle w:val="16"/>
        <w:keepNext w:val="0"/>
        <w:widowControl w:val="0"/>
        <w:numPr>
          <w:ilvl w:val="0"/>
          <w:numId w:val="0"/>
        </w:numPr>
        <w:autoSpaceDE w:val="0"/>
        <w:autoSpaceDN w:val="0"/>
        <w:adjustRightInd w:val="0"/>
        <w:spacing w:before="0"/>
        <w:rPr>
          <w:bCs w:val="0"/>
          <w:iCs w:val="0"/>
        </w:rPr>
      </w:pPr>
    </w:p>
    <w:p w:rsidR="00EE44B5" w:rsidRPr="002E6DA9" w:rsidRDefault="00EE44B5" w:rsidP="002E6DA9">
      <w:pPr>
        <w:keepNext/>
        <w:keepLines/>
        <w:autoSpaceDE/>
        <w:autoSpaceDN/>
        <w:spacing w:before="200" w:line="276" w:lineRule="auto"/>
        <w:jc w:val="both"/>
        <w:outlineLvl w:val="2"/>
        <w:rPr>
          <w:rFonts w:ascii="Arial" w:hAnsi="Arial" w:cs="Arial"/>
          <w:b/>
          <w:bCs/>
          <w:sz w:val="24"/>
          <w:szCs w:val="24"/>
          <w:lang w:eastAsia="en-US"/>
        </w:rPr>
      </w:pPr>
      <w:bookmarkStart w:id="169" w:name="_Toc428451920"/>
      <w:r w:rsidRPr="002E6DA9">
        <w:rPr>
          <w:rFonts w:ascii="Arial" w:hAnsi="Arial" w:cs="Arial"/>
          <w:b/>
          <w:bCs/>
          <w:sz w:val="24"/>
          <w:szCs w:val="24"/>
          <w:lang w:eastAsia="en-US"/>
        </w:rPr>
        <w:t>8.10.1. Предусматривается обязанность приобретения Эмитентом Облигаций по требованию их владельца (владельцев) с возможностью их последующего обращения до истечения срока погашения.</w:t>
      </w:r>
      <w:bookmarkEnd w:id="169"/>
    </w:p>
    <w:p w:rsidR="00EE44B5" w:rsidRPr="00C90F26" w:rsidRDefault="00EE44B5" w:rsidP="00EE44B5">
      <w:pPr>
        <w:pStyle w:val="BodyText22"/>
        <w:spacing w:line="240" w:lineRule="auto"/>
        <w:rPr>
          <w:rStyle w:val="SUBST0"/>
          <w:rFonts w:ascii="Times New Roman" w:hAnsi="Times New Roman"/>
          <w:b w:val="0"/>
          <w:i w:val="0"/>
          <w:lang w:val="ru-RU" w:eastAsia="en-US"/>
        </w:rPr>
      </w:pPr>
    </w:p>
    <w:p w:rsidR="00EE44B5" w:rsidRPr="00341248" w:rsidRDefault="00EE44B5" w:rsidP="00EE44B5">
      <w:pPr>
        <w:jc w:val="both"/>
        <w:rPr>
          <w:rStyle w:val="SUBST0"/>
          <w:rFonts w:ascii="Calibri" w:hAnsi="Calibri"/>
          <w:b w:val="0"/>
          <w:i w:val="0"/>
          <w:szCs w:val="22"/>
        </w:rPr>
      </w:pPr>
      <w:r w:rsidRPr="00C90F26">
        <w:rPr>
          <w:rStyle w:val="SUBST0"/>
          <w:szCs w:val="22"/>
        </w:rPr>
        <w:t xml:space="preserve">Эмитент обязан обеспечить право владельцев Облигаций требовать от Эмитента приобретения Облигаций в течение последних 5 (Пяти) </w:t>
      </w:r>
      <w:r>
        <w:rPr>
          <w:rStyle w:val="SUBST0"/>
          <w:szCs w:val="22"/>
        </w:rPr>
        <w:t xml:space="preserve">рабочих </w:t>
      </w:r>
      <w:r w:rsidRPr="00C90F26">
        <w:rPr>
          <w:rStyle w:val="SUBST0"/>
          <w:szCs w:val="22"/>
        </w:rPr>
        <w:t xml:space="preserve">дней купонного периода, предшествующего купонному периоду, размер купона по которому определяется Эмитентом после </w:t>
      </w:r>
      <w:r w:rsidRPr="00341248">
        <w:rPr>
          <w:rStyle w:val="SUBST0"/>
          <w:szCs w:val="22"/>
        </w:rPr>
        <w:t xml:space="preserve">полной оплаты </w:t>
      </w:r>
      <w:r>
        <w:rPr>
          <w:rStyle w:val="SUBST0"/>
          <w:szCs w:val="22"/>
        </w:rPr>
        <w:t>О</w:t>
      </w:r>
      <w:r w:rsidRPr="00341248">
        <w:rPr>
          <w:rStyle w:val="SUBST0"/>
          <w:szCs w:val="22"/>
        </w:rPr>
        <w:t>блигаций</w:t>
      </w:r>
      <w:r w:rsidR="00034987">
        <w:rPr>
          <w:rStyle w:val="SUBST0"/>
          <w:szCs w:val="22"/>
        </w:rPr>
        <w:t xml:space="preserve"> </w:t>
      </w:r>
      <w:r w:rsidRPr="00C90F26">
        <w:rPr>
          <w:rStyle w:val="SUBST0"/>
          <w:szCs w:val="22"/>
        </w:rPr>
        <w:t xml:space="preserve">(далее </w:t>
      </w:r>
      <w:r w:rsidRPr="00C90F26">
        <w:rPr>
          <w:rStyle w:val="SUBST0"/>
          <w:szCs w:val="22"/>
        </w:rPr>
        <w:lastRenderedPageBreak/>
        <w:t>– «Период предъявления Облигаций» к приобретению Эмитентом).</w:t>
      </w:r>
      <w:r w:rsidRPr="00C90F26">
        <w:rPr>
          <w:rStyle w:val="SUBST0"/>
          <w:rFonts w:eastAsia="SimSun"/>
          <w:szCs w:val="22"/>
        </w:rPr>
        <w:t xml:space="preserve"> Владельцы Облигаций имеют право требовать от Эмитента приобретения Облигаций в случаях, описанных в п. 9.3.</w:t>
      </w:r>
      <w:r>
        <w:rPr>
          <w:rStyle w:val="SUBST0"/>
          <w:rFonts w:eastAsia="SimSun"/>
          <w:szCs w:val="22"/>
        </w:rPr>
        <w:t>1</w:t>
      </w:r>
      <w:r w:rsidRPr="00C90F26">
        <w:rPr>
          <w:rStyle w:val="SUBST0"/>
          <w:rFonts w:eastAsia="SimSun"/>
          <w:szCs w:val="22"/>
        </w:rPr>
        <w:t xml:space="preserve"> Решения о выпуске ценных бумаг и </w:t>
      </w:r>
      <w:r>
        <w:rPr>
          <w:rStyle w:val="SUBST0"/>
          <w:rFonts w:eastAsia="SimSun"/>
          <w:szCs w:val="22"/>
        </w:rPr>
        <w:t>п. 8.9.3.1</w:t>
      </w:r>
      <w:r w:rsidRPr="00C90F26">
        <w:rPr>
          <w:rStyle w:val="SUBST0"/>
          <w:rFonts w:eastAsia="SimSun"/>
          <w:szCs w:val="22"/>
        </w:rPr>
        <w:t xml:space="preserve"> Проспекта ценных бумаг, а именно в следующих случаях:</w:t>
      </w:r>
    </w:p>
    <w:p w:rsidR="00EE44B5" w:rsidRPr="00C90F26" w:rsidRDefault="00EE44B5" w:rsidP="00EE44B5">
      <w:pPr>
        <w:jc w:val="both"/>
        <w:rPr>
          <w:b/>
          <w:i/>
          <w:sz w:val="22"/>
          <w:szCs w:val="22"/>
        </w:rPr>
      </w:pPr>
      <w:r w:rsidRPr="00C90F26">
        <w:rPr>
          <w:rStyle w:val="SUBST0"/>
          <w:szCs w:val="22"/>
        </w:rPr>
        <w:t>- В случае</w:t>
      </w:r>
      <w:proofErr w:type="gramStart"/>
      <w:r w:rsidRPr="00C90F26">
        <w:rPr>
          <w:rStyle w:val="SUBST0"/>
          <w:szCs w:val="22"/>
        </w:rPr>
        <w:t>,</w:t>
      </w:r>
      <w:proofErr w:type="gramEnd"/>
      <w:r w:rsidRPr="00C90F26">
        <w:rPr>
          <w:rStyle w:val="SUBST0"/>
          <w:szCs w:val="22"/>
        </w:rPr>
        <w:t xml:space="preserve"> если до даты начала размещения Облигаций Эмитент не принимает решение о ставке или порядке определения размера ставки второго купона, Эмитент будет обязан принять решение о ставке второго купона не позднее, чем за 5 (Пять)</w:t>
      </w:r>
      <w:r>
        <w:rPr>
          <w:rStyle w:val="SUBST0"/>
          <w:szCs w:val="22"/>
        </w:rPr>
        <w:t xml:space="preserve"> рабочих</w:t>
      </w:r>
      <w:r w:rsidRPr="00C90F26">
        <w:rPr>
          <w:rStyle w:val="SUBST0"/>
          <w:szCs w:val="22"/>
        </w:rPr>
        <w:t xml:space="preserve"> дней до даты выплаты 1-го купона. В данном случае Эмитент обязан обеспечить право владельцев Облигаций требовать от Эмитента приобретения Облигаций по цене, равной 100 (Сто) процентов номинальной стоимости без </w:t>
      </w:r>
      <w:proofErr w:type="gramStart"/>
      <w:r w:rsidRPr="00C90F26">
        <w:rPr>
          <w:rStyle w:val="SUBST0"/>
          <w:szCs w:val="22"/>
        </w:rPr>
        <w:t>учета</w:t>
      </w:r>
      <w:proofErr w:type="gramEnd"/>
      <w:r w:rsidRPr="00C90F26">
        <w:rPr>
          <w:rStyle w:val="SUBST0"/>
          <w:szCs w:val="22"/>
        </w:rPr>
        <w:t xml:space="preserve"> накопленного на дату приобретения купонного дохода, который уплачивается продавцу Облигаций сверх указанной цены приобретения, в течение последних 5 (Пяти) </w:t>
      </w:r>
      <w:r w:rsidRPr="00F14E18">
        <w:rPr>
          <w:rStyle w:val="SUBST0"/>
          <w:szCs w:val="22"/>
        </w:rPr>
        <w:t>рабочих</w:t>
      </w:r>
      <w:r w:rsidRPr="00C90F26">
        <w:rPr>
          <w:rStyle w:val="SUBST0"/>
          <w:szCs w:val="22"/>
        </w:rPr>
        <w:t xml:space="preserve"> дней 1-го купонного периода (Период предъявления Облигаций к приобретению Эмитентом).</w:t>
      </w:r>
    </w:p>
    <w:p w:rsidR="00EE44B5" w:rsidRPr="00C90F26" w:rsidRDefault="00EE44B5" w:rsidP="00EE44B5">
      <w:pPr>
        <w:pStyle w:val="31"/>
        <w:rPr>
          <w:rStyle w:val="SUBST0"/>
          <w:szCs w:val="22"/>
        </w:rPr>
      </w:pPr>
      <w:r w:rsidRPr="00C90F26">
        <w:rPr>
          <w:rStyle w:val="SUBST0"/>
          <w:szCs w:val="22"/>
        </w:rPr>
        <w:t>- В случае</w:t>
      </w:r>
      <w:proofErr w:type="gramStart"/>
      <w:r w:rsidRPr="00C90F26">
        <w:rPr>
          <w:rStyle w:val="SUBST0"/>
          <w:szCs w:val="22"/>
        </w:rPr>
        <w:t>,</w:t>
      </w:r>
      <w:proofErr w:type="gramEnd"/>
      <w:r w:rsidRPr="00C90F26">
        <w:rPr>
          <w:rStyle w:val="SUBST0"/>
          <w:szCs w:val="22"/>
        </w:rPr>
        <w:t xml:space="preserve"> если до даты начала размещения Облигаций Эмитентом не будет принято решения об определении процентной ставки, в отношении какого-либо купонного периода (</w:t>
      </w:r>
      <w:proofErr w:type="spellStart"/>
      <w:r w:rsidRPr="00C90F26">
        <w:rPr>
          <w:rStyle w:val="SUBST0"/>
          <w:szCs w:val="22"/>
          <w:lang w:val="en-US"/>
        </w:rPr>
        <w:t>i</w:t>
      </w:r>
      <w:proofErr w:type="spellEnd"/>
      <w:r w:rsidRPr="00C90F26">
        <w:rPr>
          <w:rStyle w:val="SUBST0"/>
          <w:szCs w:val="22"/>
        </w:rPr>
        <w:t>-</w:t>
      </w:r>
      <w:proofErr w:type="spellStart"/>
      <w:r w:rsidRPr="00C90F26">
        <w:rPr>
          <w:rStyle w:val="SUBST0"/>
          <w:szCs w:val="22"/>
        </w:rPr>
        <w:t>й</w:t>
      </w:r>
      <w:proofErr w:type="spellEnd"/>
      <w:r w:rsidRPr="00C90F26">
        <w:rPr>
          <w:rStyle w:val="SUBST0"/>
          <w:szCs w:val="22"/>
        </w:rPr>
        <w:t xml:space="preserve"> купонный период), Эмитент будет обязан приобрести Облигации по требованию их владельцев, заявленным в течение последних 5 (Пяти)</w:t>
      </w:r>
      <w:r>
        <w:rPr>
          <w:rStyle w:val="SUBST0"/>
          <w:szCs w:val="22"/>
        </w:rPr>
        <w:t xml:space="preserve"> рабочих</w:t>
      </w:r>
      <w:r w:rsidRPr="00C90F26">
        <w:rPr>
          <w:rStyle w:val="SUBST0"/>
          <w:szCs w:val="22"/>
        </w:rPr>
        <w:t xml:space="preserve"> дней купонного периода, непосредственно предшествующего </w:t>
      </w:r>
      <w:proofErr w:type="spellStart"/>
      <w:r w:rsidRPr="00C90F26">
        <w:rPr>
          <w:rStyle w:val="SUBST0"/>
          <w:szCs w:val="22"/>
          <w:lang w:val="en-US"/>
        </w:rPr>
        <w:t>i</w:t>
      </w:r>
      <w:proofErr w:type="spellEnd"/>
      <w:r w:rsidRPr="00C90F26">
        <w:rPr>
          <w:rStyle w:val="SUBST0"/>
          <w:szCs w:val="22"/>
        </w:rPr>
        <w:t>-</w:t>
      </w:r>
      <w:proofErr w:type="spellStart"/>
      <w:r w:rsidRPr="00C90F26">
        <w:rPr>
          <w:rStyle w:val="SUBST0"/>
          <w:szCs w:val="22"/>
        </w:rPr>
        <w:t>му</w:t>
      </w:r>
      <w:proofErr w:type="spellEnd"/>
      <w:r w:rsidRPr="00C90F26">
        <w:rPr>
          <w:rStyle w:val="SUBST0"/>
          <w:szCs w:val="22"/>
        </w:rPr>
        <w:t xml:space="preserve"> купонному периоду.</w:t>
      </w:r>
    </w:p>
    <w:p w:rsidR="00EE44B5" w:rsidRPr="00C90F26" w:rsidRDefault="00EE44B5" w:rsidP="00CA3239">
      <w:pPr>
        <w:pStyle w:val="31"/>
        <w:jc w:val="both"/>
        <w:rPr>
          <w:rStyle w:val="SUBST0"/>
          <w:szCs w:val="22"/>
        </w:rPr>
      </w:pPr>
      <w:proofErr w:type="gramStart"/>
      <w:r w:rsidRPr="00C90F26">
        <w:rPr>
          <w:b/>
          <w:i/>
          <w:sz w:val="22"/>
          <w:szCs w:val="22"/>
        </w:rPr>
        <w:t xml:space="preserve">Если размер процента (купона) или порядок его определения определяется уполномоченным органом управления Эмитента после </w:t>
      </w:r>
      <w:r w:rsidRPr="003D3C69">
        <w:rPr>
          <w:rStyle w:val="SUBST0"/>
          <w:szCs w:val="22"/>
        </w:rPr>
        <w:t xml:space="preserve">полной оплаты </w:t>
      </w:r>
      <w:r>
        <w:rPr>
          <w:rStyle w:val="SUBST0"/>
          <w:szCs w:val="22"/>
        </w:rPr>
        <w:t>О</w:t>
      </w:r>
      <w:r w:rsidRPr="003D3C69">
        <w:rPr>
          <w:rStyle w:val="SUBST0"/>
          <w:szCs w:val="22"/>
        </w:rPr>
        <w:t xml:space="preserve">блигаций, </w:t>
      </w:r>
      <w:r w:rsidRPr="00C90F26">
        <w:rPr>
          <w:b/>
          <w:i/>
          <w:sz w:val="22"/>
          <w:szCs w:val="22"/>
        </w:rPr>
        <w:t xml:space="preserve">одновременно по нескольким купонным периодам, Эмитент обязан приобретать Облигации по требованиям их владельцев, заявленным в течение </w:t>
      </w:r>
      <w:r w:rsidRPr="00C90F26">
        <w:rPr>
          <w:rStyle w:val="SUBST0"/>
          <w:szCs w:val="22"/>
        </w:rPr>
        <w:t xml:space="preserve">последних 5 (Пяти) </w:t>
      </w:r>
      <w:r>
        <w:rPr>
          <w:rStyle w:val="SUBST0"/>
          <w:szCs w:val="22"/>
        </w:rPr>
        <w:t xml:space="preserve">рабочих </w:t>
      </w:r>
      <w:r w:rsidRPr="00C90F26">
        <w:rPr>
          <w:rStyle w:val="SUBST0"/>
          <w:szCs w:val="22"/>
        </w:rPr>
        <w:t xml:space="preserve">дней </w:t>
      </w:r>
      <w:r w:rsidRPr="00C90F26">
        <w:rPr>
          <w:b/>
          <w:i/>
          <w:sz w:val="22"/>
          <w:szCs w:val="22"/>
        </w:rPr>
        <w:t>в купонном периоде, предшествующем купонному периоду, по</w:t>
      </w:r>
      <w:r>
        <w:rPr>
          <w:b/>
          <w:i/>
          <w:sz w:val="22"/>
          <w:szCs w:val="22"/>
        </w:rPr>
        <w:t xml:space="preserve"> </w:t>
      </w:r>
      <w:r w:rsidRPr="00C90F26">
        <w:rPr>
          <w:b/>
          <w:i/>
          <w:sz w:val="22"/>
          <w:szCs w:val="22"/>
        </w:rPr>
        <w:t>которому Эмитентом определяются указанные размер или порядок определения размера процента (купона) одновременно с иными купонными</w:t>
      </w:r>
      <w:proofErr w:type="gramEnd"/>
      <w:r w:rsidRPr="00C90F26">
        <w:rPr>
          <w:b/>
          <w:i/>
          <w:sz w:val="22"/>
          <w:szCs w:val="22"/>
        </w:rPr>
        <w:t xml:space="preserve"> периодами, и который наступает раньше </w:t>
      </w:r>
      <w:r w:rsidRPr="00C90F26">
        <w:rPr>
          <w:rStyle w:val="SUBST0"/>
          <w:szCs w:val="22"/>
        </w:rPr>
        <w:t>(Период предъявления Облигаций к приобретению Эмитентом)</w:t>
      </w:r>
      <w:r w:rsidRPr="00C90F26">
        <w:rPr>
          <w:b/>
          <w:i/>
          <w:sz w:val="22"/>
          <w:szCs w:val="22"/>
        </w:rPr>
        <w:t>. Приобретение Облигаций перед иными купонными периодами, по которым определяются такие размер или порядок определения размера процента (купона) по Облигациям, в этом случае не требуется.</w:t>
      </w:r>
    </w:p>
    <w:p w:rsidR="00EE44B5" w:rsidRPr="00C90F26" w:rsidRDefault="00EE44B5" w:rsidP="00CA3239">
      <w:pPr>
        <w:pStyle w:val="31"/>
        <w:jc w:val="both"/>
        <w:rPr>
          <w:rStyle w:val="SUBST0"/>
          <w:szCs w:val="22"/>
        </w:rPr>
      </w:pPr>
      <w:proofErr w:type="gramStart"/>
      <w:r w:rsidRPr="00C90F26">
        <w:rPr>
          <w:rStyle w:val="SUBST0"/>
          <w:szCs w:val="22"/>
        </w:rPr>
        <w:t>- Процентная ставка или порядок определения процентной ставки по купонам, размер которых не был установлен Эмитентом до даты начала размещения Облигаций (</w:t>
      </w:r>
      <w:proofErr w:type="spellStart"/>
      <w:r w:rsidRPr="00C90F26">
        <w:rPr>
          <w:rStyle w:val="SUBST0"/>
          <w:szCs w:val="22"/>
        </w:rPr>
        <w:t>i=</w:t>
      </w:r>
      <w:proofErr w:type="spellEnd"/>
      <w:r w:rsidRPr="00C90F26">
        <w:rPr>
          <w:rStyle w:val="SUBST0"/>
          <w:szCs w:val="22"/>
        </w:rPr>
        <w:t>(</w:t>
      </w:r>
      <w:r w:rsidRPr="00C90F26">
        <w:rPr>
          <w:rStyle w:val="SUBST0"/>
          <w:szCs w:val="22"/>
          <w:lang w:val="en-US"/>
        </w:rPr>
        <w:t>n</w:t>
      </w:r>
      <w:r w:rsidRPr="00C90F26">
        <w:rPr>
          <w:rStyle w:val="SUBST0"/>
          <w:szCs w:val="22"/>
        </w:rPr>
        <w:t>+1),..,</w:t>
      </w:r>
      <w:r>
        <w:rPr>
          <w:rStyle w:val="SUBST0"/>
          <w:szCs w:val="22"/>
        </w:rPr>
        <w:t>20</w:t>
      </w:r>
      <w:r w:rsidRPr="00C90F26">
        <w:rPr>
          <w:rStyle w:val="SUBST0"/>
          <w:szCs w:val="22"/>
        </w:rPr>
        <w:t xml:space="preserve">), определяется Эмитентом после </w:t>
      </w:r>
      <w:r w:rsidRPr="003D3C69">
        <w:rPr>
          <w:rStyle w:val="SUBST0"/>
          <w:szCs w:val="22"/>
        </w:rPr>
        <w:t xml:space="preserve">полной оплаты </w:t>
      </w:r>
      <w:r>
        <w:rPr>
          <w:rStyle w:val="SUBST0"/>
          <w:szCs w:val="22"/>
        </w:rPr>
        <w:t>О</w:t>
      </w:r>
      <w:r w:rsidRPr="003D3C69">
        <w:rPr>
          <w:rStyle w:val="SUBST0"/>
          <w:szCs w:val="22"/>
        </w:rPr>
        <w:t xml:space="preserve">блигаций </w:t>
      </w:r>
      <w:r w:rsidRPr="00C90F26">
        <w:rPr>
          <w:rStyle w:val="SUBST0"/>
          <w:szCs w:val="22"/>
        </w:rPr>
        <w:t>в Дату установления i-го купона, которая наступает не позднее, чем за 5 (Пять)</w:t>
      </w:r>
      <w:r>
        <w:rPr>
          <w:rStyle w:val="SUBST0"/>
          <w:szCs w:val="22"/>
        </w:rPr>
        <w:t xml:space="preserve"> рабочих</w:t>
      </w:r>
      <w:r w:rsidRPr="00C90F26">
        <w:rPr>
          <w:rStyle w:val="SUBST0"/>
          <w:szCs w:val="22"/>
        </w:rPr>
        <w:t xml:space="preserve"> дней до даты выплаты (i-1)-го купона.</w:t>
      </w:r>
      <w:proofErr w:type="gramEnd"/>
      <w:r w:rsidRPr="00C90F26">
        <w:rPr>
          <w:rStyle w:val="SUBST0"/>
          <w:szCs w:val="22"/>
        </w:rPr>
        <w:t xml:space="preserve"> Эмитент имеет право определить в Дату установления i-го купона ставку или порядок определения ставки любого количества следующих за i-м купоном неопределенных купонов (при этом </w:t>
      </w:r>
      <w:proofErr w:type="spellStart"/>
      <w:r w:rsidRPr="00C90F26">
        <w:rPr>
          <w:rStyle w:val="SUBST0"/>
          <w:szCs w:val="22"/>
        </w:rPr>
        <w:t>k</w:t>
      </w:r>
      <w:proofErr w:type="spellEnd"/>
      <w:r w:rsidRPr="00C90F26">
        <w:rPr>
          <w:rStyle w:val="SUBST0"/>
          <w:szCs w:val="22"/>
        </w:rPr>
        <w:t xml:space="preserve"> - номер последнего из определяемых купонов). </w:t>
      </w:r>
    </w:p>
    <w:p w:rsidR="00EE44B5" w:rsidRDefault="00EE44B5" w:rsidP="00CA3239">
      <w:pPr>
        <w:pStyle w:val="31"/>
        <w:jc w:val="both"/>
        <w:rPr>
          <w:rStyle w:val="SUBST0"/>
          <w:szCs w:val="22"/>
        </w:rPr>
      </w:pPr>
      <w:r w:rsidRPr="00C90F26">
        <w:rPr>
          <w:rStyle w:val="SUBST0"/>
          <w:szCs w:val="22"/>
        </w:rPr>
        <w:t>В случае</w:t>
      </w:r>
      <w:proofErr w:type="gramStart"/>
      <w:r w:rsidRPr="00C90F26">
        <w:rPr>
          <w:rStyle w:val="SUBST0"/>
          <w:szCs w:val="22"/>
        </w:rPr>
        <w:t>,</w:t>
      </w:r>
      <w:proofErr w:type="gramEnd"/>
      <w:r w:rsidRPr="00C90F26">
        <w:rPr>
          <w:rStyle w:val="SUBST0"/>
          <w:szCs w:val="22"/>
        </w:rPr>
        <w:t xml:space="preserve"> если после объявления ставок или порядка определения ставок купонов, у Облигации останутся неопределенными ставки или порядок определения ставок хотя бы одного из последующих купонов, тогда одновременно с сообщением о ставках либо порядке определения ставок i-го и других определяемых купонов по Облигациям Эмитент обязан обеспечить право владельцев Облигаций требовать от Эмитента приобретения Облигаций по цене, равной 100 (Сто) процентов </w:t>
      </w:r>
      <w:r>
        <w:rPr>
          <w:rStyle w:val="SUBST0"/>
          <w:szCs w:val="22"/>
        </w:rPr>
        <w:t xml:space="preserve">от непогашенной части </w:t>
      </w:r>
      <w:r w:rsidRPr="00C90F26">
        <w:rPr>
          <w:rStyle w:val="SUBST0"/>
          <w:szCs w:val="22"/>
        </w:rPr>
        <w:t xml:space="preserve">номинальной стоимости без </w:t>
      </w:r>
      <w:proofErr w:type="gramStart"/>
      <w:r w:rsidRPr="00C90F26">
        <w:rPr>
          <w:rStyle w:val="SUBST0"/>
          <w:szCs w:val="22"/>
        </w:rPr>
        <w:t>учета</w:t>
      </w:r>
      <w:proofErr w:type="gramEnd"/>
      <w:r w:rsidRPr="00C90F26">
        <w:rPr>
          <w:rStyle w:val="SUBST0"/>
          <w:szCs w:val="22"/>
        </w:rPr>
        <w:t xml:space="preserve"> накопленного на дату приобретения купонного дохода, который уплачивается продавцу Облигаций сверх указанной цены приобретения, в течение последних 5 (Пяти) </w:t>
      </w:r>
      <w:r>
        <w:rPr>
          <w:rStyle w:val="SUBST0"/>
          <w:szCs w:val="22"/>
        </w:rPr>
        <w:t xml:space="preserve">рабочих </w:t>
      </w:r>
      <w:r w:rsidRPr="00C90F26">
        <w:rPr>
          <w:rStyle w:val="SUBST0"/>
          <w:szCs w:val="22"/>
        </w:rPr>
        <w:t xml:space="preserve">дней k-го купонного периода (в случае если Эмитентом определяется ставка только одного i-го купона, </w:t>
      </w:r>
      <w:proofErr w:type="spellStart"/>
      <w:r w:rsidRPr="00C90F26">
        <w:rPr>
          <w:rStyle w:val="SUBST0"/>
          <w:szCs w:val="22"/>
        </w:rPr>
        <w:t>i=k</w:t>
      </w:r>
      <w:proofErr w:type="spellEnd"/>
      <w:r w:rsidRPr="00C90F26">
        <w:rPr>
          <w:rStyle w:val="SUBST0"/>
          <w:szCs w:val="22"/>
        </w:rPr>
        <w:t>) (Период предъявления Облигаций к приобретению Эмитентом).</w:t>
      </w:r>
    </w:p>
    <w:p w:rsidR="00EE44B5" w:rsidRDefault="00EE44B5" w:rsidP="00CA3239">
      <w:pPr>
        <w:pStyle w:val="31"/>
        <w:jc w:val="both"/>
        <w:rPr>
          <w:rStyle w:val="SUBST0"/>
          <w:szCs w:val="22"/>
        </w:rPr>
      </w:pPr>
      <w:r w:rsidRPr="001D43E7">
        <w:rPr>
          <w:rStyle w:val="SUBST0"/>
          <w:szCs w:val="22"/>
        </w:rPr>
        <w:t xml:space="preserve">Не </w:t>
      </w:r>
      <w:proofErr w:type="gramStart"/>
      <w:r w:rsidRPr="001D43E7">
        <w:rPr>
          <w:rStyle w:val="SUBST0"/>
          <w:szCs w:val="22"/>
        </w:rPr>
        <w:t>позднее</w:t>
      </w:r>
      <w:proofErr w:type="gramEnd"/>
      <w:r w:rsidRPr="001D43E7">
        <w:rPr>
          <w:rStyle w:val="SUBST0"/>
          <w:szCs w:val="22"/>
        </w:rPr>
        <w:t xml:space="preserve"> чем за семь рабочих дней до начала срока, в течение которого владельцами могут быть заявлены требования о приобретении </w:t>
      </w:r>
      <w:r>
        <w:rPr>
          <w:rStyle w:val="SUBST0"/>
          <w:szCs w:val="22"/>
        </w:rPr>
        <w:t>Э</w:t>
      </w:r>
      <w:r w:rsidRPr="001D43E7">
        <w:rPr>
          <w:rStyle w:val="SUBST0"/>
          <w:szCs w:val="22"/>
        </w:rPr>
        <w:t xml:space="preserve">митентом принадлежащих им </w:t>
      </w:r>
      <w:r>
        <w:rPr>
          <w:rStyle w:val="SUBST0"/>
          <w:szCs w:val="22"/>
        </w:rPr>
        <w:t>О</w:t>
      </w:r>
      <w:r w:rsidRPr="001D43E7">
        <w:rPr>
          <w:rStyle w:val="SUBST0"/>
          <w:szCs w:val="22"/>
        </w:rPr>
        <w:t xml:space="preserve">блигаций, </w:t>
      </w:r>
      <w:r>
        <w:rPr>
          <w:rStyle w:val="SUBST0"/>
          <w:szCs w:val="22"/>
        </w:rPr>
        <w:t>Э</w:t>
      </w:r>
      <w:r w:rsidRPr="001D43E7">
        <w:rPr>
          <w:rStyle w:val="SUBST0"/>
          <w:szCs w:val="22"/>
        </w:rPr>
        <w:t xml:space="preserve">митент обязан уведомить представителя владельцев </w:t>
      </w:r>
      <w:r>
        <w:rPr>
          <w:rStyle w:val="SUBST0"/>
          <w:szCs w:val="22"/>
        </w:rPr>
        <w:t>О</w:t>
      </w:r>
      <w:r w:rsidRPr="001D43E7">
        <w:rPr>
          <w:rStyle w:val="SUBST0"/>
          <w:szCs w:val="22"/>
        </w:rPr>
        <w:t>блигаций, а также раскрыть информацию о таком приобретении.</w:t>
      </w:r>
    </w:p>
    <w:p w:rsidR="00EE44B5" w:rsidRPr="002444A3" w:rsidRDefault="00EE44B5" w:rsidP="00CA3239">
      <w:pPr>
        <w:jc w:val="both"/>
        <w:rPr>
          <w:b/>
          <w:bCs/>
          <w:i/>
          <w:iCs/>
          <w:sz w:val="22"/>
          <w:szCs w:val="22"/>
        </w:rPr>
      </w:pPr>
      <w:r w:rsidRPr="002444A3">
        <w:rPr>
          <w:b/>
          <w:bCs/>
          <w:i/>
          <w:iCs/>
          <w:sz w:val="22"/>
          <w:szCs w:val="22"/>
        </w:rPr>
        <w:t xml:space="preserve">Непогашенная часть номинальной стоимости Облигации определяется как разница между номинальной стоимостью одной Облигации и ее частью, погашенной </w:t>
      </w:r>
      <w:proofErr w:type="gramStart"/>
      <w:r w:rsidRPr="002444A3">
        <w:rPr>
          <w:b/>
          <w:bCs/>
          <w:i/>
          <w:iCs/>
          <w:sz w:val="22"/>
          <w:szCs w:val="22"/>
        </w:rPr>
        <w:t>при</w:t>
      </w:r>
      <w:proofErr w:type="gramEnd"/>
      <w:r w:rsidRPr="002444A3">
        <w:rPr>
          <w:b/>
          <w:bCs/>
          <w:i/>
          <w:iCs/>
          <w:sz w:val="22"/>
          <w:szCs w:val="22"/>
        </w:rPr>
        <w:t xml:space="preserve"> частичном досрочном погашений Облигаций (в случае если решение о частичном досрочном погашении принято Эмитентом в соответствии с п. 9.5 Решения о выпуске ценных бумаг и п. </w:t>
      </w:r>
      <w:r>
        <w:rPr>
          <w:b/>
          <w:bCs/>
          <w:i/>
          <w:iCs/>
          <w:sz w:val="22"/>
          <w:szCs w:val="22"/>
        </w:rPr>
        <w:t>8.9.5</w:t>
      </w:r>
      <w:r w:rsidRPr="002444A3">
        <w:rPr>
          <w:b/>
          <w:bCs/>
          <w:i/>
          <w:iCs/>
          <w:sz w:val="22"/>
          <w:szCs w:val="22"/>
        </w:rPr>
        <w:t xml:space="preserve"> Проспекта ценных бумаг).</w:t>
      </w:r>
    </w:p>
    <w:p w:rsidR="00EE44B5" w:rsidRPr="00C90F26" w:rsidRDefault="00EE44B5" w:rsidP="00CA3239">
      <w:pPr>
        <w:pStyle w:val="16"/>
        <w:keepNext w:val="0"/>
        <w:numPr>
          <w:ilvl w:val="0"/>
          <w:numId w:val="0"/>
        </w:numPr>
        <w:spacing w:before="0"/>
        <w:rPr>
          <w:rStyle w:val="SUBST0"/>
          <w:b/>
          <w:bCs w:val="0"/>
          <w:i/>
          <w:iCs w:val="0"/>
          <w:lang w:eastAsia="en-US"/>
        </w:rPr>
      </w:pPr>
      <w:r w:rsidRPr="00C90F26">
        <w:rPr>
          <w:rStyle w:val="SUBST0"/>
          <w:b/>
          <w:bCs w:val="0"/>
          <w:i/>
          <w:iCs w:val="0"/>
          <w:lang w:eastAsia="en-US"/>
        </w:rPr>
        <w:t>Приобретение Эмитентом Облигаций осуществляется на ЗАО «ФБ ММВБ» в соответствии с Правилами Биржи и нормативными документами, регулирующими деятельность организатора торговли на рынке ценных бумаг, с использованием системы торгов Биржи и системы клиринга Клиринговой организации.</w:t>
      </w:r>
    </w:p>
    <w:p w:rsidR="00EE44B5" w:rsidRPr="00C90F26" w:rsidRDefault="00EE44B5" w:rsidP="00CA3239">
      <w:pPr>
        <w:jc w:val="both"/>
        <w:rPr>
          <w:rStyle w:val="SUBST0"/>
          <w:szCs w:val="22"/>
        </w:rPr>
      </w:pPr>
      <w:proofErr w:type="gramStart"/>
      <w:r w:rsidRPr="00C90F26">
        <w:rPr>
          <w:rStyle w:val="SUBST0"/>
          <w:szCs w:val="22"/>
        </w:rPr>
        <w:t>В случае реорганизации, ликвидации Биржи или Клиринговой организации, либо в случае, если приобретение Облигаций Эмитентом в порядке, предусмотренном Решением о выпуске</w:t>
      </w:r>
      <w:r>
        <w:rPr>
          <w:rStyle w:val="SUBST0"/>
          <w:szCs w:val="22"/>
        </w:rPr>
        <w:t xml:space="preserve"> ценных бумаг</w:t>
      </w:r>
      <w:r w:rsidRPr="00C90F26">
        <w:rPr>
          <w:rStyle w:val="SUBST0"/>
          <w:szCs w:val="22"/>
        </w:rPr>
        <w:t xml:space="preserve"> и Проспектом ценных бумаг, будет не соответствовать требованиям законодательства Российской Федерации, Эмитент принимает решение об </w:t>
      </w:r>
      <w:r>
        <w:rPr>
          <w:rStyle w:val="SUBST0"/>
          <w:szCs w:val="22"/>
        </w:rPr>
        <w:t xml:space="preserve">определении </w:t>
      </w:r>
      <w:r w:rsidRPr="00C90F26">
        <w:rPr>
          <w:rStyle w:val="SUBST0"/>
          <w:szCs w:val="22"/>
        </w:rPr>
        <w:t>организаторе торговли на рынке ценных бумаг, через которого Эмитент будет заключать сделки по приобретению Облигаций.</w:t>
      </w:r>
      <w:proofErr w:type="gramEnd"/>
      <w:r w:rsidRPr="00C90F26">
        <w:rPr>
          <w:rStyle w:val="SUBST0"/>
          <w:szCs w:val="22"/>
        </w:rPr>
        <w:t xml:space="preserve"> В таком случае </w:t>
      </w:r>
      <w:r w:rsidRPr="00C90F26">
        <w:rPr>
          <w:rStyle w:val="SUBST0"/>
          <w:szCs w:val="22"/>
        </w:rPr>
        <w:lastRenderedPageBreak/>
        <w:t xml:space="preserve">приобретение Облигаций Эмитентом будет осуществляться в соответствии с нормативными документами, регулирующими деятельность такого организатора торговли на рынке ценных бумаг. </w:t>
      </w:r>
    </w:p>
    <w:p w:rsidR="00EE44B5" w:rsidRPr="00C90F26" w:rsidRDefault="00EE44B5" w:rsidP="00CA3239">
      <w:pPr>
        <w:pStyle w:val="16"/>
        <w:keepNext w:val="0"/>
        <w:numPr>
          <w:ilvl w:val="0"/>
          <w:numId w:val="0"/>
        </w:numPr>
        <w:spacing w:before="0"/>
        <w:rPr>
          <w:rStyle w:val="SUBST0"/>
          <w:b/>
          <w:bCs w:val="0"/>
          <w:i/>
          <w:iCs w:val="0"/>
          <w:lang w:eastAsia="en-US"/>
        </w:rPr>
      </w:pPr>
      <w:r w:rsidRPr="00C90F26">
        <w:rPr>
          <w:rStyle w:val="SUBST0"/>
          <w:b/>
          <w:bCs w:val="0"/>
          <w:i/>
          <w:iCs w:val="0"/>
          <w:lang w:eastAsia="en-US"/>
        </w:rPr>
        <w:t xml:space="preserve">При смене организатора торговли на рынке ценных бумаг, через которого будут заключаться сделки по приобретению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Облигаций в следующие сроки, </w:t>
      </w:r>
      <w:proofErr w:type="gramStart"/>
      <w:r w:rsidRPr="00C90F26">
        <w:rPr>
          <w:rStyle w:val="SUBST0"/>
          <w:b/>
          <w:bCs w:val="0"/>
          <w:i/>
          <w:iCs w:val="0"/>
          <w:lang w:eastAsia="en-US"/>
        </w:rPr>
        <w:t>с</w:t>
      </w:r>
      <w:proofErr w:type="gramEnd"/>
      <w:r w:rsidRPr="00C90F26">
        <w:rPr>
          <w:rStyle w:val="SUBST0"/>
          <w:b/>
          <w:bCs w:val="0"/>
          <w:i/>
          <w:iCs w:val="0"/>
          <w:lang w:eastAsia="en-US"/>
        </w:rPr>
        <w:t xml:space="preserve"> дня принятия решения об изменении организатора торговли на рынке ценных бумаг, через которого будут заключаться сделки по приобретению Облигаций: </w:t>
      </w:r>
    </w:p>
    <w:p w:rsidR="00EE44B5" w:rsidRPr="00C90F26" w:rsidRDefault="00EE44B5" w:rsidP="00EE44B5">
      <w:pPr>
        <w:numPr>
          <w:ilvl w:val="0"/>
          <w:numId w:val="14"/>
        </w:numPr>
        <w:tabs>
          <w:tab w:val="clear" w:pos="720"/>
          <w:tab w:val="num" w:pos="567"/>
        </w:tabs>
        <w:autoSpaceDE/>
        <w:autoSpaceDN/>
        <w:ind w:left="0" w:firstLine="0"/>
        <w:jc w:val="both"/>
        <w:rPr>
          <w:rStyle w:val="SUBST0"/>
          <w:szCs w:val="22"/>
        </w:rPr>
      </w:pPr>
      <w:r w:rsidRPr="00C90F26">
        <w:rPr>
          <w:rStyle w:val="SUBST0"/>
          <w:szCs w:val="22"/>
        </w:rPr>
        <w:t>в ленте новостей – не позднее 1 (Одного) дня.</w:t>
      </w:r>
    </w:p>
    <w:p w:rsidR="00EE44B5" w:rsidRPr="00C90F26" w:rsidRDefault="00EE44B5" w:rsidP="00EE44B5">
      <w:pPr>
        <w:numPr>
          <w:ilvl w:val="0"/>
          <w:numId w:val="14"/>
        </w:numPr>
        <w:tabs>
          <w:tab w:val="clear" w:pos="720"/>
          <w:tab w:val="num" w:pos="567"/>
        </w:tabs>
        <w:autoSpaceDE/>
        <w:autoSpaceDN/>
        <w:ind w:left="0" w:firstLine="0"/>
        <w:jc w:val="both"/>
        <w:rPr>
          <w:rStyle w:val="SUBST0"/>
          <w:szCs w:val="22"/>
        </w:rPr>
      </w:pPr>
      <w:r w:rsidRPr="00C90F26">
        <w:rPr>
          <w:rStyle w:val="SUBST0"/>
          <w:szCs w:val="22"/>
        </w:rPr>
        <w:t xml:space="preserve">на странице </w:t>
      </w:r>
      <w:r>
        <w:rPr>
          <w:rStyle w:val="SUBST0"/>
          <w:szCs w:val="22"/>
        </w:rPr>
        <w:t xml:space="preserve">Эмитента </w:t>
      </w:r>
      <w:r w:rsidRPr="00C90F26">
        <w:rPr>
          <w:rStyle w:val="SUBST0"/>
          <w:szCs w:val="22"/>
        </w:rPr>
        <w:t>в сети Интернет - не позднее 2 (Двух) дней.</w:t>
      </w:r>
    </w:p>
    <w:p w:rsidR="00EE44B5" w:rsidRPr="00C90F26" w:rsidRDefault="00EE44B5" w:rsidP="00EE44B5">
      <w:pPr>
        <w:tabs>
          <w:tab w:val="num" w:pos="567"/>
        </w:tabs>
        <w:jc w:val="both"/>
        <w:rPr>
          <w:rStyle w:val="SUBST0"/>
          <w:szCs w:val="22"/>
        </w:rPr>
      </w:pPr>
      <w:r w:rsidRPr="00C90F26">
        <w:rPr>
          <w:rStyle w:val="SUBST0"/>
          <w:szCs w:val="22"/>
        </w:rPr>
        <w:t>Указанная информация будет включать в себя:</w:t>
      </w:r>
    </w:p>
    <w:p w:rsidR="00EE44B5" w:rsidRPr="00C90F26" w:rsidRDefault="00EE44B5" w:rsidP="00EE44B5">
      <w:pPr>
        <w:numPr>
          <w:ilvl w:val="0"/>
          <w:numId w:val="14"/>
        </w:numPr>
        <w:tabs>
          <w:tab w:val="clear" w:pos="720"/>
          <w:tab w:val="num" w:pos="567"/>
        </w:tabs>
        <w:autoSpaceDE/>
        <w:autoSpaceDN/>
        <w:ind w:left="0" w:firstLine="0"/>
        <w:jc w:val="both"/>
        <w:rPr>
          <w:rStyle w:val="SUBST0"/>
          <w:szCs w:val="22"/>
        </w:rPr>
      </w:pPr>
      <w:r w:rsidRPr="00C90F26">
        <w:rPr>
          <w:rStyle w:val="SUBST0"/>
          <w:szCs w:val="22"/>
        </w:rPr>
        <w:t>полное и сокращенное наименования организатора торговли на рынке ценных бумаг;</w:t>
      </w:r>
    </w:p>
    <w:p w:rsidR="00EE44B5" w:rsidRPr="00C90F26" w:rsidRDefault="00EE44B5" w:rsidP="00EE44B5">
      <w:pPr>
        <w:numPr>
          <w:ilvl w:val="0"/>
          <w:numId w:val="14"/>
        </w:numPr>
        <w:tabs>
          <w:tab w:val="clear" w:pos="720"/>
          <w:tab w:val="num" w:pos="567"/>
        </w:tabs>
        <w:autoSpaceDE/>
        <w:autoSpaceDN/>
        <w:ind w:left="0" w:firstLine="0"/>
        <w:jc w:val="both"/>
        <w:rPr>
          <w:rStyle w:val="SUBST0"/>
          <w:szCs w:val="22"/>
        </w:rPr>
      </w:pPr>
      <w:r w:rsidRPr="00C90F26">
        <w:rPr>
          <w:rStyle w:val="SUBST0"/>
          <w:szCs w:val="22"/>
        </w:rPr>
        <w:t>его место нахождения;</w:t>
      </w:r>
    </w:p>
    <w:p w:rsidR="00EE44B5" w:rsidRPr="00C90F26" w:rsidRDefault="00EE44B5" w:rsidP="00EE44B5">
      <w:pPr>
        <w:numPr>
          <w:ilvl w:val="0"/>
          <w:numId w:val="14"/>
        </w:numPr>
        <w:tabs>
          <w:tab w:val="clear" w:pos="720"/>
          <w:tab w:val="num" w:pos="567"/>
        </w:tabs>
        <w:autoSpaceDE/>
        <w:autoSpaceDN/>
        <w:ind w:left="0" w:firstLine="0"/>
        <w:jc w:val="both"/>
        <w:rPr>
          <w:rStyle w:val="SUBST0"/>
          <w:szCs w:val="22"/>
        </w:rPr>
      </w:pPr>
      <w:r w:rsidRPr="00C90F26">
        <w:rPr>
          <w:rStyle w:val="SUBST0"/>
          <w:szCs w:val="22"/>
        </w:rPr>
        <w:t>сведения о лицензии: номер, дата выдачи, срок действия, орган, выдавший лицензию;</w:t>
      </w:r>
    </w:p>
    <w:p w:rsidR="00EE44B5" w:rsidRPr="00C90F26" w:rsidRDefault="00EE44B5" w:rsidP="00EE44B5">
      <w:pPr>
        <w:numPr>
          <w:ilvl w:val="0"/>
          <w:numId w:val="14"/>
        </w:numPr>
        <w:tabs>
          <w:tab w:val="clear" w:pos="720"/>
          <w:tab w:val="num" w:pos="567"/>
        </w:tabs>
        <w:autoSpaceDE/>
        <w:autoSpaceDN/>
        <w:ind w:left="0" w:firstLine="0"/>
        <w:jc w:val="both"/>
        <w:rPr>
          <w:rStyle w:val="SUBST0"/>
          <w:szCs w:val="22"/>
        </w:rPr>
      </w:pPr>
      <w:r w:rsidRPr="00C90F26">
        <w:rPr>
          <w:rStyle w:val="SUBST0"/>
          <w:szCs w:val="22"/>
        </w:rPr>
        <w:t>порядок приобретения в соответствии с правилами организатора торговли.</w:t>
      </w:r>
    </w:p>
    <w:p w:rsidR="00EE44B5" w:rsidRPr="00C90F26" w:rsidRDefault="00EE44B5" w:rsidP="00EE44B5">
      <w:pPr>
        <w:jc w:val="both"/>
        <w:rPr>
          <w:rStyle w:val="SUBST0"/>
          <w:b w:val="0"/>
          <w:bCs/>
          <w:i w:val="0"/>
          <w:iCs/>
          <w:szCs w:val="22"/>
        </w:rPr>
      </w:pPr>
    </w:p>
    <w:p w:rsidR="00EE44B5" w:rsidRPr="00C90F26" w:rsidRDefault="00EE44B5" w:rsidP="00EE44B5">
      <w:pPr>
        <w:pStyle w:val="BodyText22"/>
        <w:spacing w:line="240" w:lineRule="auto"/>
        <w:rPr>
          <w:rStyle w:val="SUBST0"/>
          <w:rFonts w:ascii="Times New Roman" w:hAnsi="Times New Roman"/>
          <w:lang w:val="ru-RU" w:eastAsia="en-US"/>
        </w:rPr>
      </w:pPr>
      <w:r w:rsidRPr="00C90F26">
        <w:rPr>
          <w:rStyle w:val="SUBST0"/>
          <w:rFonts w:ascii="Times New Roman" w:hAnsi="Times New Roman"/>
          <w:lang w:val="ru-RU" w:eastAsia="en-US"/>
        </w:rPr>
        <w:t>Агентом Эмитента, действующим по поручению и за счет Эмитента по приобретению Облигаций (далее – «Агент»), является Андеррайтер.</w:t>
      </w:r>
    </w:p>
    <w:p w:rsidR="00EE44B5" w:rsidRPr="00C90F26" w:rsidRDefault="00EE44B5" w:rsidP="00EE44B5">
      <w:pPr>
        <w:pStyle w:val="BodyText22"/>
        <w:spacing w:line="240" w:lineRule="auto"/>
        <w:rPr>
          <w:rStyle w:val="SUBST0"/>
          <w:rFonts w:ascii="Times New Roman" w:hAnsi="Times New Roman"/>
          <w:lang w:val="ru-RU" w:eastAsia="en-US"/>
        </w:rPr>
      </w:pPr>
    </w:p>
    <w:p w:rsidR="00EE44B5" w:rsidRPr="00C90F26" w:rsidRDefault="00EE44B5" w:rsidP="00EE44B5">
      <w:pPr>
        <w:pStyle w:val="BodyText22"/>
        <w:spacing w:line="240" w:lineRule="auto"/>
        <w:rPr>
          <w:rStyle w:val="SUBST0"/>
          <w:rFonts w:ascii="Times New Roman" w:hAnsi="Times New Roman"/>
          <w:lang w:val="ru-RU" w:eastAsia="en-US"/>
        </w:rPr>
      </w:pPr>
      <w:r w:rsidRPr="00C90F26">
        <w:rPr>
          <w:rStyle w:val="SUBST0"/>
          <w:rFonts w:ascii="Times New Roman" w:hAnsi="Times New Roman"/>
          <w:lang w:val="ru-RU" w:eastAsia="en-US"/>
        </w:rPr>
        <w:t>Эмитент вправе передать исполнение функций Агента другому лицу, которое вправе осуществлять все необходимые действия для приобретения, определенные настоящим пунктом и законодательством РФ. В таком случае, Эмитент обязан опубликовать информационное сообщение, содержащее следующую информацию:</w:t>
      </w:r>
    </w:p>
    <w:p w:rsidR="00EE44B5" w:rsidRPr="00C90F26" w:rsidRDefault="00EE44B5" w:rsidP="00EE44B5">
      <w:pPr>
        <w:numPr>
          <w:ilvl w:val="0"/>
          <w:numId w:val="8"/>
        </w:numPr>
        <w:tabs>
          <w:tab w:val="clear" w:pos="720"/>
          <w:tab w:val="num" w:pos="567"/>
        </w:tabs>
        <w:autoSpaceDE/>
        <w:autoSpaceDN/>
        <w:ind w:left="0" w:firstLine="0"/>
        <w:jc w:val="both"/>
        <w:rPr>
          <w:rStyle w:val="SUBST0"/>
          <w:szCs w:val="22"/>
        </w:rPr>
      </w:pPr>
      <w:r w:rsidRPr="00C90F26">
        <w:rPr>
          <w:rStyle w:val="SUBST0"/>
          <w:szCs w:val="22"/>
        </w:rPr>
        <w:t>полное и сокращенное наименования лица, которому переданы функции Агента;</w:t>
      </w:r>
    </w:p>
    <w:p w:rsidR="00EE44B5" w:rsidRPr="00C90F26" w:rsidRDefault="00EE44B5" w:rsidP="00EE44B5">
      <w:pPr>
        <w:pStyle w:val="BodyText22"/>
        <w:numPr>
          <w:ilvl w:val="0"/>
          <w:numId w:val="8"/>
        </w:numPr>
        <w:tabs>
          <w:tab w:val="clear" w:pos="720"/>
          <w:tab w:val="num" w:pos="567"/>
        </w:tabs>
        <w:spacing w:line="240" w:lineRule="auto"/>
        <w:ind w:left="0" w:firstLine="0"/>
        <w:rPr>
          <w:rStyle w:val="SUBST0"/>
          <w:rFonts w:ascii="Times New Roman" w:hAnsi="Times New Roman"/>
          <w:lang w:val="ru-RU" w:eastAsia="en-US"/>
        </w:rPr>
      </w:pPr>
      <w:r w:rsidRPr="00C90F26">
        <w:rPr>
          <w:rStyle w:val="SUBST0"/>
          <w:rFonts w:ascii="Times New Roman" w:hAnsi="Times New Roman"/>
          <w:lang w:val="ru-RU" w:eastAsia="en-US"/>
        </w:rPr>
        <w:t>его место нахождения, а также адрес и номер факса для направления Уведомлений в соответствии с порядком, установленным ниже;</w:t>
      </w:r>
    </w:p>
    <w:p w:rsidR="00EE44B5" w:rsidRPr="00C90F26" w:rsidRDefault="00EE44B5" w:rsidP="00EE44B5">
      <w:pPr>
        <w:numPr>
          <w:ilvl w:val="0"/>
          <w:numId w:val="8"/>
        </w:numPr>
        <w:tabs>
          <w:tab w:val="clear" w:pos="720"/>
          <w:tab w:val="num" w:pos="567"/>
        </w:tabs>
        <w:autoSpaceDE/>
        <w:autoSpaceDN/>
        <w:ind w:left="0" w:firstLine="0"/>
        <w:jc w:val="both"/>
        <w:rPr>
          <w:rStyle w:val="SUBST0"/>
          <w:szCs w:val="22"/>
        </w:rPr>
      </w:pPr>
      <w:r w:rsidRPr="00C90F26">
        <w:rPr>
          <w:rStyle w:val="SUBST0"/>
          <w:szCs w:val="22"/>
        </w:rPr>
        <w:t>сведения о лицензии на осуществление профессиональной деятельности на рынке ценных бумаг: номер, дата выдачи, срок действия, орган, выдавший лицензию;</w:t>
      </w:r>
    </w:p>
    <w:p w:rsidR="00EE44B5" w:rsidRPr="00C90F26" w:rsidRDefault="00EE44B5" w:rsidP="00EE44B5">
      <w:pPr>
        <w:numPr>
          <w:ilvl w:val="0"/>
          <w:numId w:val="8"/>
        </w:numPr>
        <w:tabs>
          <w:tab w:val="clear" w:pos="720"/>
          <w:tab w:val="num" w:pos="567"/>
        </w:tabs>
        <w:autoSpaceDE/>
        <w:autoSpaceDN/>
        <w:ind w:left="0" w:firstLine="0"/>
        <w:jc w:val="both"/>
        <w:rPr>
          <w:rStyle w:val="SUBST0"/>
          <w:szCs w:val="22"/>
        </w:rPr>
      </w:pPr>
      <w:r w:rsidRPr="00C90F26">
        <w:rPr>
          <w:rStyle w:val="SUBST0"/>
          <w:szCs w:val="22"/>
        </w:rPr>
        <w:t>подтверждение, что назначенный Агент является участником торгов Организатора торговли, через которого будет осуществлять приобретение.</w:t>
      </w:r>
    </w:p>
    <w:p w:rsidR="00EE44B5" w:rsidRPr="00C90F26" w:rsidRDefault="00EE44B5" w:rsidP="00EE44B5">
      <w:pPr>
        <w:tabs>
          <w:tab w:val="num" w:pos="567"/>
        </w:tabs>
        <w:jc w:val="both"/>
        <w:rPr>
          <w:rStyle w:val="SUBST0"/>
          <w:szCs w:val="22"/>
        </w:rPr>
      </w:pPr>
      <w:r w:rsidRPr="00C90F26">
        <w:rPr>
          <w:rStyle w:val="SUBST0"/>
          <w:szCs w:val="22"/>
        </w:rPr>
        <w:t xml:space="preserve">Данное информационное сообщение публикуется в </w:t>
      </w:r>
      <w:r>
        <w:rPr>
          <w:rStyle w:val="SUBST0"/>
          <w:szCs w:val="22"/>
        </w:rPr>
        <w:t xml:space="preserve">порядке, предусмотренном действующим законодательством Российской Федерации, </w:t>
      </w:r>
      <w:r w:rsidRPr="00C90F26">
        <w:rPr>
          <w:rStyle w:val="SUBST0"/>
          <w:szCs w:val="22"/>
        </w:rPr>
        <w:t xml:space="preserve">в следующие сроки </w:t>
      </w:r>
      <w:proofErr w:type="gramStart"/>
      <w:r w:rsidRPr="00C90F26">
        <w:rPr>
          <w:rStyle w:val="SUBST0"/>
          <w:szCs w:val="22"/>
        </w:rPr>
        <w:t>с даты принятия</w:t>
      </w:r>
      <w:proofErr w:type="gramEnd"/>
      <w:r w:rsidRPr="00C90F26">
        <w:rPr>
          <w:rStyle w:val="SUBST0"/>
          <w:szCs w:val="22"/>
        </w:rPr>
        <w:t xml:space="preserve"> Эмитентом решения о передаче функций Агента другому лицу:</w:t>
      </w:r>
    </w:p>
    <w:p w:rsidR="00EE44B5" w:rsidRPr="00C90F26" w:rsidRDefault="00EE44B5" w:rsidP="00EE44B5">
      <w:pPr>
        <w:pStyle w:val="BodyText21"/>
        <w:numPr>
          <w:ilvl w:val="0"/>
          <w:numId w:val="3"/>
        </w:numPr>
        <w:tabs>
          <w:tab w:val="clear" w:pos="644"/>
          <w:tab w:val="num" w:pos="567"/>
          <w:tab w:val="left" w:pos="851"/>
        </w:tabs>
        <w:spacing w:before="0" w:after="0"/>
        <w:ind w:left="0" w:firstLine="567"/>
        <w:jc w:val="both"/>
        <w:rPr>
          <w:b/>
          <w:i/>
        </w:rPr>
      </w:pPr>
      <w:r w:rsidRPr="00C90F26">
        <w:rPr>
          <w:b/>
          <w:i/>
        </w:rPr>
        <w:t>в ленте новостей  - не позднее 1 (Одного) дня;</w:t>
      </w:r>
    </w:p>
    <w:p w:rsidR="00EE44B5" w:rsidRPr="00C90F26" w:rsidRDefault="00EE44B5" w:rsidP="00EE44B5">
      <w:pPr>
        <w:pStyle w:val="BodyText21"/>
        <w:numPr>
          <w:ilvl w:val="0"/>
          <w:numId w:val="3"/>
        </w:numPr>
        <w:tabs>
          <w:tab w:val="clear" w:pos="644"/>
          <w:tab w:val="num" w:pos="567"/>
          <w:tab w:val="left" w:pos="851"/>
        </w:tabs>
        <w:spacing w:before="0" w:after="0"/>
        <w:ind w:left="0" w:firstLine="567"/>
        <w:jc w:val="both"/>
        <w:rPr>
          <w:b/>
          <w:i/>
        </w:rPr>
      </w:pPr>
      <w:r w:rsidRPr="00C90F26">
        <w:rPr>
          <w:b/>
          <w:i/>
        </w:rPr>
        <w:t>на странице Эмитента в сети Интернет - не позднее 2 (Двух) дней.</w:t>
      </w:r>
    </w:p>
    <w:p w:rsidR="00EE44B5" w:rsidRPr="00C90F26" w:rsidRDefault="00EE44B5" w:rsidP="00EE44B5">
      <w:pPr>
        <w:tabs>
          <w:tab w:val="num" w:pos="567"/>
        </w:tabs>
        <w:jc w:val="both"/>
        <w:rPr>
          <w:rStyle w:val="-"/>
          <w:sz w:val="22"/>
          <w:szCs w:val="22"/>
        </w:rPr>
      </w:pPr>
      <w:r w:rsidRPr="00C90F26">
        <w:rPr>
          <w:rStyle w:val="-"/>
          <w:sz w:val="22"/>
          <w:szCs w:val="22"/>
        </w:rPr>
        <w:t>При этом публикация на странице Эмитента в сети Интернет осуществляется после публикации в ленте новостей.</w:t>
      </w:r>
    </w:p>
    <w:p w:rsidR="00EE44B5" w:rsidRPr="00C90F26" w:rsidRDefault="00EE44B5" w:rsidP="00EE44B5">
      <w:pPr>
        <w:tabs>
          <w:tab w:val="left" w:pos="851"/>
        </w:tabs>
        <w:jc w:val="both"/>
        <w:rPr>
          <w:rStyle w:val="SUBST0"/>
          <w:szCs w:val="22"/>
        </w:rPr>
      </w:pPr>
      <w:r w:rsidRPr="00C90F26">
        <w:rPr>
          <w:rStyle w:val="SUBST0"/>
          <w:szCs w:val="22"/>
        </w:rPr>
        <w:t>Публикация сообщения должна осуществляться не позднее, чем за 30 (Тридцать) дней до Даты приобретения, определяемой в соответствии с порядком, указанном ниже.</w:t>
      </w:r>
    </w:p>
    <w:p w:rsidR="00EE44B5" w:rsidRPr="00C90F26" w:rsidRDefault="00EE44B5" w:rsidP="00EE44B5">
      <w:pPr>
        <w:tabs>
          <w:tab w:val="num" w:pos="567"/>
        </w:tabs>
        <w:jc w:val="both"/>
        <w:rPr>
          <w:rStyle w:val="SUBST0"/>
          <w:szCs w:val="22"/>
        </w:rPr>
      </w:pPr>
    </w:p>
    <w:p w:rsidR="00EE44B5" w:rsidRPr="00C90F26" w:rsidRDefault="00EE44B5" w:rsidP="00EE44B5">
      <w:pPr>
        <w:jc w:val="both"/>
        <w:rPr>
          <w:rStyle w:val="SUBST0"/>
          <w:szCs w:val="22"/>
        </w:rPr>
      </w:pPr>
      <w:r w:rsidRPr="00C90F26">
        <w:rPr>
          <w:rStyle w:val="SUBST0"/>
          <w:szCs w:val="22"/>
        </w:rPr>
        <w:t>Приобретение Эмитентом Облигаций по требованию владельцев Облигаций осуществляется в следующем порядке:</w:t>
      </w:r>
    </w:p>
    <w:p w:rsidR="00EE44B5" w:rsidRPr="00C90F26" w:rsidRDefault="00EE44B5" w:rsidP="00EE44B5">
      <w:pPr>
        <w:jc w:val="both"/>
        <w:rPr>
          <w:rStyle w:val="SUBST0"/>
          <w:szCs w:val="22"/>
        </w:rPr>
      </w:pPr>
      <w:proofErr w:type="gramStart"/>
      <w:r w:rsidRPr="00C90F26">
        <w:rPr>
          <w:rStyle w:val="SUBST0"/>
          <w:szCs w:val="22"/>
        </w:rPr>
        <w:t>а) В любой день в период времени, начинающийся в 1-й (Первый) день Периода предъявления Облигаций к приобретению Эмитентом и заканчивающийся в последний день данного Периода предъявления Облигаций к приобретению Эмитентом, владелец Облигаций или лицо, у</w:t>
      </w:r>
      <w:r w:rsidRPr="00C90F26">
        <w:rPr>
          <w:b/>
          <w:i/>
          <w:sz w:val="22"/>
          <w:szCs w:val="22"/>
        </w:rPr>
        <w:t xml:space="preserve">полномоченное владельцем на распоряжение Облигациями, </w:t>
      </w:r>
      <w:r w:rsidRPr="00C90F26">
        <w:rPr>
          <w:rStyle w:val="SUBST0"/>
          <w:szCs w:val="22"/>
        </w:rPr>
        <w:t>направляет Агенту Эмитента письменное уведомление о намерении продать Эмитенту определенное количество Облигаций на изложенных в Решении о выпуске ценных бумаг и</w:t>
      </w:r>
      <w:proofErr w:type="gramEnd"/>
      <w:r>
        <w:rPr>
          <w:rStyle w:val="SUBST0"/>
          <w:szCs w:val="22"/>
        </w:rPr>
        <w:t xml:space="preserve"> </w:t>
      </w:r>
      <w:proofErr w:type="gramStart"/>
      <w:r w:rsidRPr="00C90F26">
        <w:rPr>
          <w:rStyle w:val="SUBST0"/>
          <w:szCs w:val="22"/>
        </w:rPr>
        <w:t>Проспекте</w:t>
      </w:r>
      <w:proofErr w:type="gramEnd"/>
      <w:r w:rsidRPr="00C90F26">
        <w:rPr>
          <w:rStyle w:val="SUBST0"/>
          <w:szCs w:val="22"/>
        </w:rPr>
        <w:t xml:space="preserve"> ценных бумаг условиях по форме, указанной в п.п. «б» пункта 10 Решения о выпуске ценных бумаг (далее – «Уведомление»). Уведомление должно быть получено в любой из дней, входящих в соответствующий Период предъявления Облигаций к приобретению Эмитентом. Уведомление должно быть направлено заказным письмом или срочной курьерской службой по адресу Агента. Уведомление также должно быть направлено Агенту Эмитента по факсу Агента в любой день, входящий в Период предъявления Облигаций к приобретению Эмитентом.</w:t>
      </w:r>
    </w:p>
    <w:p w:rsidR="00EE44B5" w:rsidRPr="00C90F26" w:rsidRDefault="00EE44B5" w:rsidP="00EE44B5">
      <w:pPr>
        <w:pStyle w:val="16"/>
        <w:keepNext w:val="0"/>
        <w:numPr>
          <w:ilvl w:val="0"/>
          <w:numId w:val="0"/>
        </w:numPr>
        <w:spacing w:before="0"/>
        <w:rPr>
          <w:rStyle w:val="SUBST0"/>
          <w:b/>
          <w:bCs w:val="0"/>
          <w:i/>
          <w:iCs w:val="0"/>
          <w:lang w:eastAsia="en-US"/>
        </w:rPr>
      </w:pPr>
      <w:r w:rsidRPr="00C90F26">
        <w:rPr>
          <w:rStyle w:val="SUBST0"/>
          <w:b/>
          <w:bCs w:val="0"/>
          <w:i/>
          <w:iCs w:val="0"/>
          <w:lang w:eastAsia="en-US"/>
        </w:rPr>
        <w:t xml:space="preserve">Уведомление считается полученным Агентом при направлении заказным письмом или личном вручении - </w:t>
      </w:r>
      <w:proofErr w:type="gramStart"/>
      <w:r w:rsidRPr="00C90F26">
        <w:rPr>
          <w:rStyle w:val="SUBST0"/>
          <w:b/>
          <w:bCs w:val="0"/>
          <w:i/>
          <w:iCs w:val="0"/>
          <w:lang w:eastAsia="en-US"/>
        </w:rPr>
        <w:t>с даты проставления</w:t>
      </w:r>
      <w:proofErr w:type="gramEnd"/>
      <w:r w:rsidRPr="00C90F26">
        <w:rPr>
          <w:rStyle w:val="SUBST0"/>
          <w:b/>
          <w:bCs w:val="0"/>
          <w:i/>
          <w:iCs w:val="0"/>
          <w:lang w:eastAsia="en-US"/>
        </w:rPr>
        <w:t xml:space="preserve"> отметки о вручении оригинала уведомления адресату, при направлении по факсу - в момент получения отправителем подтверждения его факсимильного аппарата о получении Уведомления адресатом.</w:t>
      </w:r>
    </w:p>
    <w:p w:rsidR="00EE44B5" w:rsidRPr="00C90F26" w:rsidRDefault="00EE44B5" w:rsidP="00EE44B5">
      <w:pPr>
        <w:pStyle w:val="afb"/>
        <w:rPr>
          <w:rStyle w:val="SUBST0"/>
        </w:rPr>
      </w:pPr>
      <w:r w:rsidRPr="00C90F26">
        <w:rPr>
          <w:rStyle w:val="SUBST0"/>
        </w:rPr>
        <w:t xml:space="preserve">б) Уведомление о намерении владельца Облигаций или </w:t>
      </w:r>
      <w:r w:rsidRPr="00C90F26">
        <w:rPr>
          <w:b/>
          <w:i/>
        </w:rPr>
        <w:t xml:space="preserve">уполномоченного владельцем на распоряжение Облигациями </w:t>
      </w:r>
      <w:r w:rsidRPr="00C90F26">
        <w:rPr>
          <w:rStyle w:val="SUBST0"/>
        </w:rPr>
        <w:t>продать Эмитенту определенное количество Облигаций должно быть составлено по следующей форме:</w:t>
      </w:r>
    </w:p>
    <w:p w:rsidR="00EE44B5" w:rsidRDefault="00EE44B5" w:rsidP="00EE44B5">
      <w:pPr>
        <w:adjustRightInd w:val="0"/>
        <w:jc w:val="both"/>
        <w:rPr>
          <w:rStyle w:val="SUBST0"/>
          <w:b w:val="0"/>
          <w:i w:val="0"/>
          <w:szCs w:val="22"/>
        </w:rPr>
      </w:pPr>
    </w:p>
    <w:p w:rsidR="00EE44B5" w:rsidRPr="00ED1F66" w:rsidRDefault="00EE44B5" w:rsidP="00EE44B5">
      <w:pPr>
        <w:adjustRightInd w:val="0"/>
        <w:jc w:val="both"/>
        <w:rPr>
          <w:rStyle w:val="SUBST0"/>
          <w:b w:val="0"/>
          <w:i w:val="0"/>
          <w:szCs w:val="22"/>
        </w:rPr>
      </w:pPr>
      <w:r w:rsidRPr="00ED1F66">
        <w:rPr>
          <w:rStyle w:val="SUBST0"/>
          <w:b w:val="0"/>
          <w:i w:val="0"/>
          <w:szCs w:val="22"/>
        </w:rPr>
        <w:t>Начало формы:</w:t>
      </w:r>
    </w:p>
    <w:p w:rsidR="00EE44B5" w:rsidRPr="00C90F26" w:rsidRDefault="00EE44B5" w:rsidP="00EE44B5">
      <w:pPr>
        <w:adjustRightInd w:val="0"/>
        <w:jc w:val="both"/>
        <w:rPr>
          <w:rStyle w:val="SUBST0"/>
          <w:szCs w:val="22"/>
        </w:rPr>
      </w:pPr>
      <w:proofErr w:type="gramStart"/>
      <w:r w:rsidRPr="00C90F26">
        <w:rPr>
          <w:rStyle w:val="SUBST0"/>
          <w:szCs w:val="22"/>
        </w:rPr>
        <w:t xml:space="preserve">«Настоящим ____________________ (полное наименование (Ф.И.О.) владельца Облигаций или лица уполномоченного владельцем на распоряжение Облигациями) сообщает о намерении продать </w:t>
      </w:r>
      <w:r w:rsidRPr="00D07F4B">
        <w:rPr>
          <w:rStyle w:val="SUBST0"/>
          <w:szCs w:val="22"/>
        </w:rPr>
        <w:t>Обществ</w:t>
      </w:r>
      <w:r>
        <w:rPr>
          <w:rStyle w:val="SUBST0"/>
          <w:szCs w:val="22"/>
        </w:rPr>
        <w:t>у</w:t>
      </w:r>
      <w:r w:rsidRPr="00D07F4B">
        <w:rPr>
          <w:rStyle w:val="SUBST0"/>
          <w:szCs w:val="22"/>
        </w:rPr>
        <w:t xml:space="preserve"> с ограниченной ответственностью </w:t>
      </w:r>
      <w:r w:rsidR="00A82076">
        <w:rPr>
          <w:rStyle w:val="SUBST0"/>
          <w:szCs w:val="22"/>
        </w:rPr>
        <w:t>«</w:t>
      </w:r>
      <w:proofErr w:type="spellStart"/>
      <w:r w:rsidR="00A82076">
        <w:rPr>
          <w:rStyle w:val="SUBST0"/>
          <w:szCs w:val="22"/>
        </w:rPr>
        <w:t>ДелоПортс</w:t>
      </w:r>
      <w:proofErr w:type="spellEnd"/>
      <w:r w:rsidR="00A82076">
        <w:rPr>
          <w:rStyle w:val="SUBST0"/>
          <w:szCs w:val="22"/>
        </w:rPr>
        <w:t>»</w:t>
      </w:r>
      <w:r w:rsidRPr="00C90F26">
        <w:rPr>
          <w:rStyle w:val="SUBST0"/>
          <w:szCs w:val="22"/>
        </w:rPr>
        <w:t xml:space="preserve"> документарные неконвертируемые процентные облигации на предъявителя серии </w:t>
      </w:r>
      <w:r>
        <w:rPr>
          <w:rStyle w:val="SUBST0"/>
          <w:szCs w:val="22"/>
        </w:rPr>
        <w:t xml:space="preserve">01 </w:t>
      </w:r>
      <w:r w:rsidRPr="00C90F26">
        <w:rPr>
          <w:rStyle w:val="SUBST0"/>
          <w:szCs w:val="22"/>
        </w:rPr>
        <w:t>с обязательным централизованным хранением, государственный регистрационный номер выпуска ____________, принадлежащие __________________ (Ф.И.О. владельца Облигаций - для физического лица, полное наименование владельца Облигаций - для юридического лица) в соответствии с условиями</w:t>
      </w:r>
      <w:proofErr w:type="gramEnd"/>
      <w:r w:rsidRPr="00C90F26">
        <w:rPr>
          <w:rStyle w:val="SUBST0"/>
          <w:szCs w:val="22"/>
        </w:rPr>
        <w:t xml:space="preserve"> Проспекта ценных бумаг и Решения о выпуске ценных бумаг.</w:t>
      </w:r>
    </w:p>
    <w:p w:rsidR="00EE44B5" w:rsidRPr="00C90F26" w:rsidRDefault="00EE44B5" w:rsidP="00EE44B5">
      <w:pPr>
        <w:adjustRightInd w:val="0"/>
        <w:jc w:val="both"/>
        <w:rPr>
          <w:rStyle w:val="SUBST0"/>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45"/>
        <w:gridCol w:w="4784"/>
      </w:tblGrid>
      <w:tr w:rsidR="00EE44B5" w:rsidRPr="00C90F26" w:rsidTr="002E6DA9">
        <w:tc>
          <w:tcPr>
            <w:tcW w:w="5245" w:type="dxa"/>
          </w:tcPr>
          <w:p w:rsidR="00EE44B5" w:rsidRPr="00C90F26" w:rsidRDefault="00EE44B5" w:rsidP="002E6DA9">
            <w:pPr>
              <w:adjustRightInd w:val="0"/>
              <w:rPr>
                <w:sz w:val="22"/>
                <w:szCs w:val="22"/>
              </w:rPr>
            </w:pPr>
            <w:r w:rsidRPr="00C90F26">
              <w:rPr>
                <w:sz w:val="22"/>
                <w:szCs w:val="22"/>
              </w:rPr>
              <w:t>Полное наименование (Ф.И.О) владельца Облигаций / лиц</w:t>
            </w:r>
            <w:r>
              <w:rPr>
                <w:sz w:val="22"/>
                <w:szCs w:val="22"/>
              </w:rPr>
              <w:t>а уполномоченного</w:t>
            </w:r>
            <w:r w:rsidRPr="00C90F26">
              <w:rPr>
                <w:sz w:val="22"/>
                <w:szCs w:val="22"/>
              </w:rPr>
              <w:t xml:space="preserve"> владельцем на распоряжение Облигациями:</w:t>
            </w:r>
          </w:p>
        </w:tc>
        <w:tc>
          <w:tcPr>
            <w:tcW w:w="4784" w:type="dxa"/>
          </w:tcPr>
          <w:p w:rsidR="00EE44B5" w:rsidRPr="00C90F26" w:rsidRDefault="00EE44B5" w:rsidP="002E6DA9">
            <w:pPr>
              <w:adjustRightInd w:val="0"/>
              <w:rPr>
                <w:sz w:val="22"/>
                <w:szCs w:val="22"/>
              </w:rPr>
            </w:pPr>
          </w:p>
        </w:tc>
      </w:tr>
      <w:tr w:rsidR="00EE44B5" w:rsidRPr="00C90F26" w:rsidTr="002E6DA9">
        <w:tc>
          <w:tcPr>
            <w:tcW w:w="5245" w:type="dxa"/>
          </w:tcPr>
          <w:p w:rsidR="00EE44B5" w:rsidRPr="00C90F26" w:rsidRDefault="00EE44B5" w:rsidP="002E6DA9">
            <w:pPr>
              <w:adjustRightInd w:val="0"/>
              <w:rPr>
                <w:sz w:val="22"/>
                <w:szCs w:val="22"/>
              </w:rPr>
            </w:pPr>
            <w:r w:rsidRPr="00C90F26">
              <w:rPr>
                <w:sz w:val="22"/>
                <w:szCs w:val="22"/>
              </w:rPr>
              <w:t>ИНН владельца Облигаций / лица уполномоченного владельцем на распоряжение Облигациями:</w:t>
            </w:r>
          </w:p>
        </w:tc>
        <w:tc>
          <w:tcPr>
            <w:tcW w:w="4784" w:type="dxa"/>
          </w:tcPr>
          <w:p w:rsidR="00EE44B5" w:rsidRPr="00C90F26" w:rsidRDefault="00EE44B5" w:rsidP="002E6DA9">
            <w:pPr>
              <w:adjustRightInd w:val="0"/>
              <w:rPr>
                <w:sz w:val="22"/>
                <w:szCs w:val="22"/>
              </w:rPr>
            </w:pPr>
          </w:p>
        </w:tc>
      </w:tr>
      <w:tr w:rsidR="00EE44B5" w:rsidRPr="00C90F26" w:rsidTr="002E6DA9">
        <w:tc>
          <w:tcPr>
            <w:tcW w:w="5245" w:type="dxa"/>
          </w:tcPr>
          <w:p w:rsidR="00EE44B5" w:rsidRPr="00C90F26" w:rsidRDefault="00EE44B5" w:rsidP="002E6DA9">
            <w:pPr>
              <w:adjustRightInd w:val="0"/>
              <w:rPr>
                <w:sz w:val="22"/>
                <w:szCs w:val="22"/>
              </w:rPr>
            </w:pPr>
            <w:r w:rsidRPr="00C90F26">
              <w:rPr>
                <w:sz w:val="22"/>
                <w:szCs w:val="22"/>
              </w:rPr>
              <w:t>Количество предлагаемых к продаже Облигаций:</w:t>
            </w:r>
          </w:p>
        </w:tc>
        <w:tc>
          <w:tcPr>
            <w:tcW w:w="4784" w:type="dxa"/>
          </w:tcPr>
          <w:p w:rsidR="00EE44B5" w:rsidRPr="00C90F26" w:rsidRDefault="00EE44B5" w:rsidP="002E6DA9">
            <w:pPr>
              <w:adjustRightInd w:val="0"/>
              <w:rPr>
                <w:sz w:val="22"/>
                <w:szCs w:val="22"/>
              </w:rPr>
            </w:pPr>
          </w:p>
        </w:tc>
      </w:tr>
      <w:tr w:rsidR="00EE44B5" w:rsidRPr="00C90F26" w:rsidTr="002E6DA9">
        <w:tc>
          <w:tcPr>
            <w:tcW w:w="5245" w:type="dxa"/>
          </w:tcPr>
          <w:p w:rsidR="00EE44B5" w:rsidRPr="00C90F26" w:rsidRDefault="00EE44B5" w:rsidP="002E6DA9">
            <w:pPr>
              <w:adjustRightInd w:val="0"/>
              <w:rPr>
                <w:sz w:val="22"/>
                <w:szCs w:val="22"/>
              </w:rPr>
            </w:pPr>
            <w:r w:rsidRPr="00C90F26">
              <w:rPr>
                <w:sz w:val="22"/>
                <w:szCs w:val="22"/>
              </w:rPr>
              <w:t>Наименование Участника торгов Биржи, который по поручению и за счет владельца Облигаций / лица уполномоченного владельцем на распоряжение Облигациями будет выставлять в Систему торгов Биржи заявку на продажу Облигаций:</w:t>
            </w:r>
          </w:p>
        </w:tc>
        <w:tc>
          <w:tcPr>
            <w:tcW w:w="4784" w:type="dxa"/>
          </w:tcPr>
          <w:p w:rsidR="00EE44B5" w:rsidRPr="00C90F26" w:rsidRDefault="00EE44B5" w:rsidP="002E6DA9">
            <w:pPr>
              <w:adjustRightInd w:val="0"/>
              <w:rPr>
                <w:sz w:val="22"/>
                <w:szCs w:val="22"/>
              </w:rPr>
            </w:pPr>
          </w:p>
        </w:tc>
      </w:tr>
    </w:tbl>
    <w:p w:rsidR="00EE44B5" w:rsidRPr="00C90F26" w:rsidRDefault="00EE44B5" w:rsidP="00EE44B5">
      <w:pPr>
        <w:jc w:val="both"/>
        <w:rPr>
          <w:rStyle w:val="SUBST0"/>
          <w:szCs w:val="22"/>
        </w:rPr>
      </w:pPr>
    </w:p>
    <w:p w:rsidR="00EE44B5" w:rsidRPr="00C90F26" w:rsidRDefault="00EE44B5" w:rsidP="00EE44B5">
      <w:pPr>
        <w:jc w:val="both"/>
        <w:rPr>
          <w:rStyle w:val="SUBST0"/>
          <w:szCs w:val="22"/>
        </w:rPr>
      </w:pPr>
      <w:r w:rsidRPr="00C90F26">
        <w:rPr>
          <w:rStyle w:val="SUBST0"/>
          <w:szCs w:val="22"/>
        </w:rPr>
        <w:t xml:space="preserve">Подпись владельца Облигаций – для физического лица </w:t>
      </w:r>
    </w:p>
    <w:p w:rsidR="00EE44B5" w:rsidRPr="00C90F26" w:rsidRDefault="00EE44B5" w:rsidP="00EE44B5">
      <w:pPr>
        <w:jc w:val="both"/>
        <w:rPr>
          <w:rStyle w:val="SUBST0"/>
          <w:szCs w:val="22"/>
        </w:rPr>
      </w:pPr>
      <w:r w:rsidRPr="00C90F26">
        <w:rPr>
          <w:rStyle w:val="SUBST0"/>
          <w:szCs w:val="22"/>
        </w:rPr>
        <w:t>Подпись и печать владельца Облигаций или лица уполномоченного владельцем на распоряжение облигациями - для юридического лица».</w:t>
      </w:r>
    </w:p>
    <w:p w:rsidR="00EE44B5" w:rsidRPr="00ED1F66" w:rsidRDefault="00EE44B5" w:rsidP="00EE44B5">
      <w:pPr>
        <w:adjustRightInd w:val="0"/>
        <w:jc w:val="both"/>
        <w:rPr>
          <w:rStyle w:val="SUBST0"/>
          <w:b w:val="0"/>
          <w:i w:val="0"/>
          <w:szCs w:val="22"/>
        </w:rPr>
      </w:pPr>
      <w:r w:rsidRPr="00ED1F66">
        <w:rPr>
          <w:rStyle w:val="SUBST0"/>
          <w:b w:val="0"/>
          <w:i w:val="0"/>
          <w:szCs w:val="22"/>
        </w:rPr>
        <w:t>Конец формы.</w:t>
      </w:r>
    </w:p>
    <w:p w:rsidR="00EE44B5" w:rsidRPr="00C90F26" w:rsidRDefault="00EE44B5" w:rsidP="00EE44B5">
      <w:pPr>
        <w:pStyle w:val="afb"/>
        <w:rPr>
          <w:rStyle w:val="SUBST0"/>
          <w:b w:val="0"/>
          <w:bCs/>
          <w:i w:val="0"/>
          <w:iCs/>
        </w:rPr>
      </w:pPr>
    </w:p>
    <w:p w:rsidR="00EE44B5" w:rsidRPr="00CA3239" w:rsidRDefault="00EE44B5" w:rsidP="00CA3239">
      <w:pPr>
        <w:jc w:val="both"/>
        <w:rPr>
          <w:rStyle w:val="SUBST0"/>
          <w:szCs w:val="22"/>
        </w:rPr>
      </w:pPr>
      <w:r w:rsidRPr="00CA3239">
        <w:rPr>
          <w:rStyle w:val="SUBST0"/>
          <w:szCs w:val="22"/>
        </w:rPr>
        <w:t>в) Облигации приобретаются Эмитентом в дату приобретения, которая определяется следующим образом (далее – «Дата приобретения»):</w:t>
      </w:r>
    </w:p>
    <w:p w:rsidR="00EE44B5" w:rsidRPr="00C90F26" w:rsidRDefault="00EE44B5" w:rsidP="00EE44B5">
      <w:pPr>
        <w:jc w:val="both"/>
        <w:rPr>
          <w:rStyle w:val="SUBST0"/>
          <w:szCs w:val="22"/>
        </w:rPr>
      </w:pPr>
      <w:r w:rsidRPr="00C90F26">
        <w:rPr>
          <w:rStyle w:val="SUBST0"/>
          <w:szCs w:val="22"/>
        </w:rPr>
        <w:t xml:space="preserve">Датой приобретения Облигаций является 5 (Пятый) рабочий день купонного периода, размер купона по которому определяется Эмитентом после </w:t>
      </w:r>
      <w:r w:rsidRPr="003D3C69">
        <w:rPr>
          <w:rStyle w:val="SUBST0"/>
          <w:szCs w:val="22"/>
        </w:rPr>
        <w:t xml:space="preserve">полной оплаты </w:t>
      </w:r>
      <w:r>
        <w:rPr>
          <w:rStyle w:val="SUBST0"/>
          <w:szCs w:val="22"/>
        </w:rPr>
        <w:t>О</w:t>
      </w:r>
      <w:r w:rsidRPr="003D3C69">
        <w:rPr>
          <w:rStyle w:val="SUBST0"/>
          <w:szCs w:val="22"/>
        </w:rPr>
        <w:t xml:space="preserve">блигаций </w:t>
      </w:r>
      <w:r w:rsidRPr="00C90F26">
        <w:rPr>
          <w:rStyle w:val="SUBST0"/>
          <w:rFonts w:eastAsia="SimSun"/>
          <w:szCs w:val="22"/>
        </w:rPr>
        <w:t>в случаях, описанных в п. 9.3.</w:t>
      </w:r>
      <w:r>
        <w:rPr>
          <w:rStyle w:val="SUBST0"/>
          <w:rFonts w:eastAsia="SimSun"/>
          <w:szCs w:val="22"/>
        </w:rPr>
        <w:t>1</w:t>
      </w:r>
      <w:r w:rsidRPr="00C90F26">
        <w:rPr>
          <w:rStyle w:val="SUBST0"/>
          <w:rFonts w:eastAsia="SimSun"/>
          <w:szCs w:val="22"/>
        </w:rPr>
        <w:t>. Решения о выпуске ценных бумаг и п.</w:t>
      </w:r>
      <w:r>
        <w:rPr>
          <w:rStyle w:val="SUBST0"/>
          <w:rFonts w:eastAsia="SimSun"/>
          <w:szCs w:val="22"/>
        </w:rPr>
        <w:t xml:space="preserve"> 8.9.3.1</w:t>
      </w:r>
      <w:r w:rsidRPr="00C90F26">
        <w:rPr>
          <w:rStyle w:val="SUBST0"/>
          <w:rFonts w:eastAsia="SimSun"/>
          <w:szCs w:val="22"/>
        </w:rPr>
        <w:t xml:space="preserve"> Проспекта ценных бумаг</w:t>
      </w:r>
      <w:r w:rsidRPr="00C90F26">
        <w:rPr>
          <w:rStyle w:val="SUBST0"/>
          <w:szCs w:val="22"/>
        </w:rPr>
        <w:t xml:space="preserve">. </w:t>
      </w:r>
    </w:p>
    <w:p w:rsidR="00EE44B5" w:rsidRPr="00C90F26" w:rsidRDefault="00EE44B5" w:rsidP="00EE44B5">
      <w:pPr>
        <w:jc w:val="both"/>
        <w:rPr>
          <w:bCs/>
          <w:iCs/>
          <w:sz w:val="22"/>
          <w:szCs w:val="22"/>
        </w:rPr>
      </w:pPr>
    </w:p>
    <w:p w:rsidR="00EE44B5" w:rsidRPr="00C90F26" w:rsidRDefault="00EE44B5" w:rsidP="00EE44B5">
      <w:pPr>
        <w:jc w:val="both"/>
        <w:rPr>
          <w:rStyle w:val="SUBST0"/>
          <w:b w:val="0"/>
          <w:bCs/>
          <w:i w:val="0"/>
          <w:iCs/>
          <w:szCs w:val="22"/>
        </w:rPr>
      </w:pPr>
      <w:r w:rsidRPr="00C90F26">
        <w:rPr>
          <w:bCs/>
          <w:iCs/>
          <w:sz w:val="22"/>
          <w:szCs w:val="22"/>
        </w:rPr>
        <w:t>Цена приобретения Облигаций:</w:t>
      </w:r>
    </w:p>
    <w:p w:rsidR="00EE44B5" w:rsidRDefault="00EE44B5" w:rsidP="00EE44B5">
      <w:pPr>
        <w:jc w:val="both"/>
        <w:rPr>
          <w:rStyle w:val="SUBST0"/>
          <w:szCs w:val="22"/>
        </w:rPr>
      </w:pPr>
      <w:r w:rsidRPr="00C90F26">
        <w:rPr>
          <w:rStyle w:val="SUBST0"/>
          <w:szCs w:val="22"/>
        </w:rPr>
        <w:t xml:space="preserve">При этом сделки купли-продажи Облигаций заключаются по цене (далее – «Цена приобретения»), составляющей 100 (Сто) процентов от </w:t>
      </w:r>
      <w:r>
        <w:rPr>
          <w:rStyle w:val="SUBST0"/>
          <w:szCs w:val="22"/>
        </w:rPr>
        <w:t xml:space="preserve">непогашенной части </w:t>
      </w:r>
      <w:r w:rsidRPr="00C90F26">
        <w:rPr>
          <w:rStyle w:val="SUBST0"/>
          <w:szCs w:val="22"/>
        </w:rPr>
        <w:t xml:space="preserve">номинальной стоимости Облигаций. Цена приобретения, составляющая 100 (Сто) процентов от </w:t>
      </w:r>
      <w:r>
        <w:rPr>
          <w:rStyle w:val="SUBST0"/>
          <w:szCs w:val="22"/>
        </w:rPr>
        <w:t xml:space="preserve">непогашенной части </w:t>
      </w:r>
      <w:r w:rsidRPr="00C90F26">
        <w:rPr>
          <w:rStyle w:val="SUBST0"/>
          <w:szCs w:val="22"/>
        </w:rPr>
        <w:t xml:space="preserve">номинальной стоимости Облигаций, не включает сумму накопленного купонного дохода по Облигациям на Дату приобретения (НКД), </w:t>
      </w:r>
      <w:proofErr w:type="gramStart"/>
      <w:r w:rsidRPr="00C90F26">
        <w:rPr>
          <w:rStyle w:val="SUBST0"/>
          <w:szCs w:val="22"/>
        </w:rPr>
        <w:t>который</w:t>
      </w:r>
      <w:proofErr w:type="gramEnd"/>
      <w:r w:rsidRPr="00C90F26">
        <w:rPr>
          <w:rStyle w:val="SUBST0"/>
          <w:szCs w:val="22"/>
        </w:rPr>
        <w:t xml:space="preserve"> рассчитывается в соответствии с п. </w:t>
      </w:r>
      <w:r>
        <w:rPr>
          <w:rStyle w:val="SUBST0"/>
          <w:szCs w:val="22"/>
        </w:rPr>
        <w:t>17</w:t>
      </w:r>
      <w:r w:rsidRPr="00C90F26">
        <w:rPr>
          <w:rStyle w:val="SUBST0"/>
          <w:szCs w:val="22"/>
        </w:rPr>
        <w:t xml:space="preserve"> Решения о выпуске ценных бумаг и п. </w:t>
      </w:r>
      <w:r>
        <w:rPr>
          <w:rStyle w:val="SUBST0"/>
          <w:szCs w:val="22"/>
        </w:rPr>
        <w:t>8.19</w:t>
      </w:r>
      <w:r w:rsidRPr="00C90F26">
        <w:rPr>
          <w:rStyle w:val="SUBST0"/>
          <w:szCs w:val="22"/>
        </w:rPr>
        <w:t xml:space="preserve"> Проспекта ценных бумаг и уплачивается дополнительно.</w:t>
      </w:r>
    </w:p>
    <w:p w:rsidR="00EE44B5" w:rsidRPr="003226F4" w:rsidRDefault="00EE44B5" w:rsidP="00EE44B5">
      <w:pPr>
        <w:spacing w:before="60" w:after="60"/>
        <w:jc w:val="both"/>
        <w:rPr>
          <w:rStyle w:val="SUBST0"/>
          <w:bCs/>
          <w:iCs/>
          <w:szCs w:val="22"/>
        </w:rPr>
      </w:pPr>
      <w:r w:rsidRPr="003226F4">
        <w:rPr>
          <w:rStyle w:val="SUBST0"/>
          <w:bCs/>
          <w:iCs/>
          <w:szCs w:val="22"/>
        </w:rPr>
        <w:t>Непогашенная часть номинальной стоимости</w:t>
      </w:r>
      <w:r>
        <w:rPr>
          <w:rStyle w:val="SUBST0"/>
          <w:bCs/>
          <w:iCs/>
          <w:szCs w:val="22"/>
        </w:rPr>
        <w:t xml:space="preserve"> Облигации</w:t>
      </w:r>
      <w:r w:rsidRPr="003226F4">
        <w:rPr>
          <w:rStyle w:val="SUBST0"/>
          <w:bCs/>
          <w:iCs/>
          <w:szCs w:val="22"/>
        </w:rPr>
        <w:t xml:space="preserve"> определяется как разница между номинальной стоимостью одной </w:t>
      </w:r>
      <w:r>
        <w:rPr>
          <w:rStyle w:val="SUBST0"/>
          <w:bCs/>
          <w:iCs/>
          <w:szCs w:val="22"/>
        </w:rPr>
        <w:t>Облигац</w:t>
      </w:r>
      <w:proofErr w:type="gramStart"/>
      <w:r>
        <w:rPr>
          <w:rStyle w:val="SUBST0"/>
          <w:bCs/>
          <w:iCs/>
          <w:szCs w:val="22"/>
        </w:rPr>
        <w:t>ии</w:t>
      </w:r>
      <w:r w:rsidRPr="003226F4">
        <w:rPr>
          <w:rStyle w:val="SUBST0"/>
          <w:bCs/>
          <w:iCs/>
          <w:szCs w:val="22"/>
        </w:rPr>
        <w:t xml:space="preserve"> и её</w:t>
      </w:r>
      <w:proofErr w:type="gramEnd"/>
      <w:r w:rsidRPr="003226F4">
        <w:rPr>
          <w:rStyle w:val="SUBST0"/>
          <w:bCs/>
          <w:iCs/>
          <w:szCs w:val="22"/>
        </w:rPr>
        <w:t xml:space="preserve"> частью, погашенной при частичном досрочном погашении </w:t>
      </w:r>
      <w:r>
        <w:rPr>
          <w:rStyle w:val="SUBST0"/>
          <w:bCs/>
          <w:iCs/>
          <w:szCs w:val="22"/>
        </w:rPr>
        <w:t>Облигаций</w:t>
      </w:r>
      <w:r w:rsidRPr="003226F4">
        <w:rPr>
          <w:rStyle w:val="SUBST0"/>
          <w:bCs/>
          <w:iCs/>
          <w:szCs w:val="22"/>
        </w:rPr>
        <w:t xml:space="preserve"> (в случае если решение о частичном досрочном погашении принято Эмитентом в соответствии с п.</w:t>
      </w:r>
      <w:r>
        <w:rPr>
          <w:rStyle w:val="SUBST0"/>
          <w:bCs/>
          <w:iCs/>
          <w:szCs w:val="22"/>
        </w:rPr>
        <w:t xml:space="preserve"> </w:t>
      </w:r>
      <w:r w:rsidRPr="003226F4">
        <w:rPr>
          <w:rStyle w:val="SUBST0"/>
          <w:bCs/>
          <w:iCs/>
          <w:szCs w:val="22"/>
        </w:rPr>
        <w:t>9.5 Решения о выпуске</w:t>
      </w:r>
      <w:r>
        <w:rPr>
          <w:rStyle w:val="SUBST0"/>
          <w:bCs/>
          <w:iCs/>
          <w:szCs w:val="22"/>
        </w:rPr>
        <w:t xml:space="preserve"> ценных </w:t>
      </w:r>
      <w:r w:rsidRPr="00CE3772">
        <w:rPr>
          <w:rStyle w:val="SUBST0"/>
          <w:bCs/>
          <w:iCs/>
          <w:szCs w:val="22"/>
        </w:rPr>
        <w:t xml:space="preserve">бумаг и п. </w:t>
      </w:r>
      <w:r>
        <w:rPr>
          <w:rStyle w:val="SUBST0"/>
          <w:bCs/>
          <w:iCs/>
          <w:szCs w:val="22"/>
        </w:rPr>
        <w:t>8.9.5</w:t>
      </w:r>
      <w:r w:rsidRPr="00CE3772">
        <w:rPr>
          <w:rStyle w:val="SUBST0"/>
          <w:bCs/>
          <w:iCs/>
          <w:szCs w:val="22"/>
        </w:rPr>
        <w:t xml:space="preserve"> Проспекта ценных бумаг).</w:t>
      </w:r>
    </w:p>
    <w:p w:rsidR="00EE44B5" w:rsidRPr="00C90F26" w:rsidRDefault="00EE44B5" w:rsidP="00EE44B5">
      <w:pPr>
        <w:jc w:val="both"/>
        <w:rPr>
          <w:rStyle w:val="SUBST0"/>
          <w:szCs w:val="22"/>
        </w:rPr>
      </w:pPr>
    </w:p>
    <w:p w:rsidR="00EE44B5" w:rsidRPr="00C90F26" w:rsidRDefault="00EE44B5" w:rsidP="00EE44B5">
      <w:pPr>
        <w:jc w:val="both"/>
        <w:rPr>
          <w:rStyle w:val="SUBST0"/>
          <w:szCs w:val="22"/>
        </w:rPr>
      </w:pPr>
      <w:proofErr w:type="gramStart"/>
      <w:r w:rsidRPr="00C90F26">
        <w:rPr>
          <w:rStyle w:val="SUBST0"/>
          <w:szCs w:val="22"/>
        </w:rPr>
        <w:t xml:space="preserve">г) После направления Уведомления, указанного в </w:t>
      </w:r>
      <w:proofErr w:type="spellStart"/>
      <w:r>
        <w:rPr>
          <w:rStyle w:val="SUBST0"/>
          <w:szCs w:val="22"/>
        </w:rPr>
        <w:t>пп</w:t>
      </w:r>
      <w:proofErr w:type="spellEnd"/>
      <w:r>
        <w:rPr>
          <w:rStyle w:val="SUBST0"/>
          <w:szCs w:val="22"/>
        </w:rPr>
        <w:t xml:space="preserve">. </w:t>
      </w:r>
      <w:hyperlink w:anchor="_10._Сведения_о" w:history="1">
        <w:r w:rsidRPr="00C90F26">
          <w:rPr>
            <w:rStyle w:val="SUBST0"/>
            <w:szCs w:val="22"/>
          </w:rPr>
          <w:t>а)</w:t>
        </w:r>
      </w:hyperlink>
      <w:r w:rsidRPr="00C90F26">
        <w:rPr>
          <w:rStyle w:val="SUBST0"/>
          <w:szCs w:val="22"/>
        </w:rPr>
        <w:t xml:space="preserve"> п. 10</w:t>
      </w:r>
      <w:r>
        <w:rPr>
          <w:rStyle w:val="SUBST0"/>
          <w:szCs w:val="22"/>
        </w:rPr>
        <w:t>.1</w:t>
      </w:r>
      <w:r w:rsidRPr="00C90F26">
        <w:rPr>
          <w:rStyle w:val="SUBST0"/>
          <w:szCs w:val="22"/>
        </w:rPr>
        <w:t xml:space="preserve"> Решения о выпуске ценных бумаг</w:t>
      </w:r>
      <w:r>
        <w:rPr>
          <w:rStyle w:val="SUBST0"/>
          <w:szCs w:val="22"/>
        </w:rPr>
        <w:t xml:space="preserve"> и </w:t>
      </w:r>
      <w:r w:rsidRPr="00C90F26">
        <w:rPr>
          <w:rStyle w:val="SUBST0"/>
          <w:szCs w:val="22"/>
        </w:rPr>
        <w:t xml:space="preserve">в </w:t>
      </w:r>
      <w:proofErr w:type="spellStart"/>
      <w:r>
        <w:rPr>
          <w:rStyle w:val="SUBST0"/>
          <w:szCs w:val="22"/>
        </w:rPr>
        <w:t>пп</w:t>
      </w:r>
      <w:proofErr w:type="spellEnd"/>
      <w:r>
        <w:rPr>
          <w:rStyle w:val="SUBST0"/>
          <w:szCs w:val="22"/>
        </w:rPr>
        <w:t xml:space="preserve">. </w:t>
      </w:r>
      <w:hyperlink w:anchor="_10._Сведения_о" w:history="1">
        <w:r w:rsidRPr="00C90F26">
          <w:rPr>
            <w:rStyle w:val="SUBST0"/>
            <w:szCs w:val="22"/>
          </w:rPr>
          <w:t>а)</w:t>
        </w:r>
      </w:hyperlink>
      <w:r w:rsidRPr="00C90F26">
        <w:rPr>
          <w:rStyle w:val="SUBST0"/>
          <w:szCs w:val="22"/>
        </w:rPr>
        <w:t xml:space="preserve"> п. </w:t>
      </w:r>
      <w:r>
        <w:rPr>
          <w:rStyle w:val="SUBST0"/>
          <w:szCs w:val="22"/>
        </w:rPr>
        <w:t>8.</w:t>
      </w:r>
      <w:r w:rsidRPr="00C90F26">
        <w:rPr>
          <w:rStyle w:val="SUBST0"/>
          <w:szCs w:val="22"/>
        </w:rPr>
        <w:t>10</w:t>
      </w:r>
      <w:r>
        <w:rPr>
          <w:rStyle w:val="SUBST0"/>
          <w:szCs w:val="22"/>
        </w:rPr>
        <w:t>.1</w:t>
      </w:r>
      <w:r w:rsidRPr="00C90F26">
        <w:rPr>
          <w:rStyle w:val="SUBST0"/>
          <w:szCs w:val="22"/>
        </w:rPr>
        <w:t xml:space="preserve"> </w:t>
      </w:r>
      <w:r>
        <w:rPr>
          <w:rStyle w:val="SUBST0"/>
          <w:szCs w:val="22"/>
        </w:rPr>
        <w:t>Проспекта</w:t>
      </w:r>
      <w:r w:rsidRPr="00C90F26">
        <w:rPr>
          <w:rStyle w:val="SUBST0"/>
          <w:szCs w:val="22"/>
        </w:rPr>
        <w:t xml:space="preserve"> ценных бумаг, владелец Облигаций, являющийся Участником торгов Биржи, или брокер – Участник торгов Биржи, действующий по поручению и за счет владельца Облигаций, не являющегося Участником торгов Биржи, в соответствующую Дату приобретения Облигаций подает адресную заявку на продажу владельцем Облигаций</w:t>
      </w:r>
      <w:proofErr w:type="gramEnd"/>
      <w:r w:rsidRPr="00C90F26">
        <w:rPr>
          <w:rStyle w:val="SUBST0"/>
          <w:szCs w:val="22"/>
        </w:rPr>
        <w:t xml:space="preserve"> в систему торгов Биржи в соответствии с Правилами Биржи, адресованную Агенту Эмитента, с указанием цены, определенной в </w:t>
      </w:r>
      <w:proofErr w:type="spellStart"/>
      <w:r w:rsidRPr="00C90F26">
        <w:rPr>
          <w:rStyle w:val="SUBST0"/>
          <w:szCs w:val="22"/>
        </w:rPr>
        <w:t>пп</w:t>
      </w:r>
      <w:proofErr w:type="spellEnd"/>
      <w:r w:rsidRPr="00C90F26">
        <w:rPr>
          <w:rStyle w:val="SUBST0"/>
          <w:szCs w:val="22"/>
        </w:rPr>
        <w:t>. в) пункта 10</w:t>
      </w:r>
      <w:r>
        <w:rPr>
          <w:rStyle w:val="SUBST0"/>
          <w:szCs w:val="22"/>
        </w:rPr>
        <w:t>.1</w:t>
      </w:r>
      <w:r w:rsidRPr="00C90F26">
        <w:rPr>
          <w:rStyle w:val="SUBST0"/>
          <w:szCs w:val="22"/>
        </w:rPr>
        <w:t xml:space="preserve"> Решения о выпуске ценных бумаг</w:t>
      </w:r>
      <w:r>
        <w:rPr>
          <w:rStyle w:val="SUBST0"/>
          <w:szCs w:val="22"/>
        </w:rPr>
        <w:t xml:space="preserve"> и </w:t>
      </w:r>
      <w:proofErr w:type="spellStart"/>
      <w:r w:rsidRPr="00201CF2">
        <w:rPr>
          <w:rStyle w:val="SUBST0"/>
          <w:szCs w:val="22"/>
        </w:rPr>
        <w:t>пп</w:t>
      </w:r>
      <w:proofErr w:type="spellEnd"/>
      <w:r w:rsidRPr="00201CF2">
        <w:rPr>
          <w:rStyle w:val="SUBST0"/>
          <w:szCs w:val="22"/>
        </w:rPr>
        <w:t xml:space="preserve">. в) пункта </w:t>
      </w:r>
      <w:r>
        <w:rPr>
          <w:rStyle w:val="SUBST0"/>
          <w:szCs w:val="22"/>
        </w:rPr>
        <w:t>8.</w:t>
      </w:r>
      <w:r w:rsidRPr="00201CF2">
        <w:rPr>
          <w:rStyle w:val="SUBST0"/>
          <w:szCs w:val="22"/>
        </w:rPr>
        <w:t xml:space="preserve">10.1 </w:t>
      </w:r>
      <w:r>
        <w:rPr>
          <w:rStyle w:val="SUBST0"/>
          <w:szCs w:val="22"/>
        </w:rPr>
        <w:t>Проспекта</w:t>
      </w:r>
      <w:r w:rsidRPr="00201CF2">
        <w:rPr>
          <w:rStyle w:val="SUBST0"/>
          <w:szCs w:val="22"/>
        </w:rPr>
        <w:t xml:space="preserve"> ценных бумаг</w:t>
      </w:r>
      <w:r w:rsidRPr="00C90F26">
        <w:rPr>
          <w:rStyle w:val="SUBST0"/>
          <w:szCs w:val="22"/>
        </w:rPr>
        <w:t xml:space="preserve">, количества продаваемых Облигаций владельцем Облигаций и кода расчетов. </w:t>
      </w:r>
    </w:p>
    <w:p w:rsidR="00EE44B5" w:rsidRPr="00C90F26" w:rsidRDefault="00EE44B5" w:rsidP="00EE44B5">
      <w:pPr>
        <w:jc w:val="both"/>
        <w:rPr>
          <w:rStyle w:val="SUBST0"/>
          <w:szCs w:val="22"/>
        </w:rPr>
      </w:pPr>
      <w:r w:rsidRPr="00C90F26">
        <w:rPr>
          <w:rStyle w:val="SUBST0"/>
          <w:szCs w:val="22"/>
        </w:rPr>
        <w:t xml:space="preserve">Данная заявка должна быть подана в систему торгов с 11 часов 00 минут до </w:t>
      </w:r>
      <w:r>
        <w:rPr>
          <w:rStyle w:val="SUBST0"/>
          <w:szCs w:val="22"/>
        </w:rPr>
        <w:t>13</w:t>
      </w:r>
      <w:r w:rsidRPr="00C90F26">
        <w:rPr>
          <w:rStyle w:val="SUBST0"/>
          <w:szCs w:val="22"/>
        </w:rPr>
        <w:t xml:space="preserve">часов 00 минут по московскому времени в соответствующую Дату приобретения Облигаций. Количество Облигаций, указанное в данной заявке, не должно превышать количество Облигаций, указанное в Уведомлении, направленном владельцем Облигаций в соответствии с </w:t>
      </w:r>
      <w:hyperlink w:anchor="_г)_Уведомление_о" w:history="1">
        <w:r w:rsidRPr="00C90F26">
          <w:rPr>
            <w:rStyle w:val="SUBST0"/>
            <w:szCs w:val="22"/>
          </w:rPr>
          <w:t>п. 10</w:t>
        </w:r>
      </w:hyperlink>
      <w:r>
        <w:rPr>
          <w:rStyle w:val="SUBST0"/>
          <w:szCs w:val="22"/>
        </w:rPr>
        <w:t>.1</w:t>
      </w:r>
      <w:r w:rsidRPr="00C90F26">
        <w:rPr>
          <w:rStyle w:val="SUBST0"/>
          <w:szCs w:val="22"/>
        </w:rPr>
        <w:t xml:space="preserve"> Решения о выпуске ценных бумаг</w:t>
      </w:r>
      <w:r>
        <w:rPr>
          <w:rStyle w:val="SUBST0"/>
          <w:szCs w:val="22"/>
        </w:rPr>
        <w:t xml:space="preserve"> и </w:t>
      </w:r>
      <w:r w:rsidRPr="00116BC3">
        <w:rPr>
          <w:rStyle w:val="SUBST0"/>
          <w:szCs w:val="22"/>
        </w:rPr>
        <w:t xml:space="preserve">п. </w:t>
      </w:r>
      <w:r>
        <w:rPr>
          <w:rStyle w:val="SUBST0"/>
          <w:szCs w:val="22"/>
        </w:rPr>
        <w:t>8.</w:t>
      </w:r>
      <w:r w:rsidRPr="00116BC3">
        <w:rPr>
          <w:rStyle w:val="SUBST0"/>
          <w:szCs w:val="22"/>
        </w:rPr>
        <w:t xml:space="preserve">10.1 </w:t>
      </w:r>
      <w:r>
        <w:rPr>
          <w:rStyle w:val="SUBST0"/>
          <w:szCs w:val="22"/>
        </w:rPr>
        <w:t>Проспекта</w:t>
      </w:r>
      <w:r w:rsidRPr="00116BC3">
        <w:rPr>
          <w:rStyle w:val="SUBST0"/>
          <w:szCs w:val="22"/>
        </w:rPr>
        <w:t xml:space="preserve"> ценных бумаг</w:t>
      </w:r>
      <w:r w:rsidRPr="00C90F26">
        <w:rPr>
          <w:rStyle w:val="SUBST0"/>
          <w:szCs w:val="22"/>
        </w:rPr>
        <w:t>.</w:t>
      </w:r>
    </w:p>
    <w:p w:rsidR="00EE44B5" w:rsidRPr="00C90F26" w:rsidRDefault="00EE44B5" w:rsidP="00EE44B5">
      <w:pPr>
        <w:pStyle w:val="BodyText22"/>
        <w:spacing w:line="240" w:lineRule="auto"/>
        <w:rPr>
          <w:rStyle w:val="SUBST0"/>
          <w:rFonts w:ascii="Times New Roman" w:hAnsi="Times New Roman"/>
          <w:lang w:val="ru-RU" w:eastAsia="en-US"/>
        </w:rPr>
      </w:pPr>
      <w:r w:rsidRPr="00C90F26">
        <w:rPr>
          <w:rStyle w:val="SUBST0"/>
          <w:rFonts w:ascii="Times New Roman" w:hAnsi="Times New Roman"/>
          <w:lang w:val="ru-RU" w:eastAsia="en-US"/>
        </w:rPr>
        <w:lastRenderedPageBreak/>
        <w:t>В случае если владелец Облигаций не является Участником торгов Биржи, для продажи Облигаций он заключает соответствующий договор с любым брокером, являющимся Участником торгов Биржи и дает указанному брокеру поручение на продажу Облигаций.</w:t>
      </w:r>
    </w:p>
    <w:p w:rsidR="00EE44B5" w:rsidRPr="00C90F26" w:rsidRDefault="00EE44B5" w:rsidP="00EE44B5">
      <w:pPr>
        <w:jc w:val="both"/>
        <w:rPr>
          <w:rStyle w:val="SUBST0"/>
          <w:szCs w:val="22"/>
        </w:rPr>
      </w:pPr>
      <w:r w:rsidRPr="00C90F26">
        <w:rPr>
          <w:rStyle w:val="SUBST0"/>
          <w:szCs w:val="22"/>
        </w:rPr>
        <w:t>Достаточным свидетельством выставления заявки на продажу Облигаций в соответствии с условиями приобретения Облигаций Эмитентом признается выписка из реестра заявок, составленная по форме соответствующего приложения к Правилам Биржи, заверенная подписью уполномоченного лица Биржи.</w:t>
      </w:r>
    </w:p>
    <w:p w:rsidR="00EE44B5" w:rsidRPr="00C90F26" w:rsidRDefault="00EE44B5" w:rsidP="00EE44B5">
      <w:pPr>
        <w:jc w:val="both"/>
        <w:rPr>
          <w:rStyle w:val="SUBST0"/>
          <w:szCs w:val="22"/>
        </w:rPr>
      </w:pPr>
    </w:p>
    <w:p w:rsidR="00EE44B5" w:rsidRPr="00C90F26" w:rsidRDefault="00EE44B5" w:rsidP="00EE44B5">
      <w:pPr>
        <w:jc w:val="both"/>
        <w:rPr>
          <w:rStyle w:val="SUBST0"/>
          <w:szCs w:val="22"/>
        </w:rPr>
      </w:pPr>
      <w:proofErr w:type="spellStart"/>
      <w:r w:rsidRPr="00C90F26">
        <w:rPr>
          <w:rStyle w:val="SUBST0"/>
          <w:szCs w:val="22"/>
        </w:rPr>
        <w:t>д</w:t>
      </w:r>
      <w:proofErr w:type="spellEnd"/>
      <w:r w:rsidRPr="00C90F26">
        <w:rPr>
          <w:rStyle w:val="SUBST0"/>
          <w:szCs w:val="22"/>
        </w:rPr>
        <w:t xml:space="preserve">) Сделки по приобретению Эмитентом Облигаций у владельцев Облигаций совершаются на Бирже в соответствии с Правилами Биржи. </w:t>
      </w:r>
      <w:proofErr w:type="gramStart"/>
      <w:r w:rsidRPr="00C90F26">
        <w:rPr>
          <w:rStyle w:val="SUBST0"/>
          <w:szCs w:val="22"/>
        </w:rPr>
        <w:t>Эмитент обязуется в срок не позднее 1</w:t>
      </w:r>
      <w:r>
        <w:rPr>
          <w:rStyle w:val="SUBST0"/>
          <w:szCs w:val="22"/>
        </w:rPr>
        <w:t>6</w:t>
      </w:r>
      <w:r w:rsidRPr="00C90F26">
        <w:rPr>
          <w:rStyle w:val="SUBST0"/>
          <w:szCs w:val="22"/>
        </w:rPr>
        <w:t xml:space="preserve"> часов </w:t>
      </w:r>
      <w:r>
        <w:rPr>
          <w:rStyle w:val="SUBST0"/>
          <w:szCs w:val="22"/>
        </w:rPr>
        <w:t>0</w:t>
      </w:r>
      <w:r w:rsidRPr="00C90F26">
        <w:rPr>
          <w:rStyle w:val="SUBST0"/>
          <w:szCs w:val="22"/>
        </w:rPr>
        <w:t>0 минут по московскому времени в Дату Приобретения Облигаций заключить через Агента сделки со всеми владельцами Облигаций, являющимися Участниками торгов Биржи, или брокерами – Участниками торгов Биржи, действующими по поручению и за счет владельцев Облигаций (от которых были получены Уведомления), не являющихся Участниками торгов Биржи, путем подачи встречных адресных заявок к заявкам, поданным</w:t>
      </w:r>
      <w:proofErr w:type="gramEnd"/>
      <w:r w:rsidRPr="00C90F26">
        <w:rPr>
          <w:rStyle w:val="SUBST0"/>
          <w:szCs w:val="22"/>
        </w:rPr>
        <w:t xml:space="preserve"> в соответствии с </w:t>
      </w:r>
      <w:proofErr w:type="spellStart"/>
      <w:r w:rsidRPr="00C90F26">
        <w:rPr>
          <w:rStyle w:val="SUBST0"/>
          <w:szCs w:val="22"/>
        </w:rPr>
        <w:t>пп</w:t>
      </w:r>
      <w:proofErr w:type="spellEnd"/>
      <w:r w:rsidRPr="00C90F26">
        <w:rPr>
          <w:rStyle w:val="SUBST0"/>
          <w:szCs w:val="22"/>
        </w:rPr>
        <w:t>. г) п. 10</w:t>
      </w:r>
      <w:r>
        <w:rPr>
          <w:rStyle w:val="SUBST0"/>
          <w:szCs w:val="22"/>
        </w:rPr>
        <w:t>.1</w:t>
      </w:r>
      <w:r w:rsidRPr="00C90F26">
        <w:rPr>
          <w:rStyle w:val="SUBST0"/>
          <w:szCs w:val="22"/>
        </w:rPr>
        <w:t xml:space="preserve"> Решения о выпуске ценных бумаг и </w:t>
      </w:r>
      <w:proofErr w:type="spellStart"/>
      <w:r w:rsidRPr="00C90F26">
        <w:rPr>
          <w:rStyle w:val="SUBST0"/>
          <w:szCs w:val="22"/>
        </w:rPr>
        <w:t>пп</w:t>
      </w:r>
      <w:proofErr w:type="spellEnd"/>
      <w:r w:rsidRPr="00C90F26">
        <w:rPr>
          <w:rStyle w:val="SUBST0"/>
          <w:szCs w:val="22"/>
        </w:rPr>
        <w:t xml:space="preserve">. г) п. </w:t>
      </w:r>
      <w:r>
        <w:rPr>
          <w:rStyle w:val="SUBST0"/>
          <w:szCs w:val="22"/>
        </w:rPr>
        <w:t>8.</w:t>
      </w:r>
      <w:r w:rsidRPr="00C90F26">
        <w:rPr>
          <w:rStyle w:val="SUBST0"/>
          <w:szCs w:val="22"/>
        </w:rPr>
        <w:t>10</w:t>
      </w:r>
      <w:r>
        <w:rPr>
          <w:rStyle w:val="SUBST0"/>
          <w:szCs w:val="22"/>
        </w:rPr>
        <w:t>.1</w:t>
      </w:r>
      <w:r w:rsidRPr="00C90F26">
        <w:rPr>
          <w:rStyle w:val="SUBST0"/>
          <w:szCs w:val="22"/>
        </w:rPr>
        <w:t xml:space="preserve"> Проспекта ценных бумаг и </w:t>
      </w:r>
      <w:proofErr w:type="gramStart"/>
      <w:r w:rsidRPr="00C90F26">
        <w:rPr>
          <w:rStyle w:val="SUBST0"/>
          <w:szCs w:val="22"/>
        </w:rPr>
        <w:t>находящимся</w:t>
      </w:r>
      <w:proofErr w:type="gramEnd"/>
      <w:r w:rsidRPr="00C90F26">
        <w:rPr>
          <w:rStyle w:val="SUBST0"/>
          <w:szCs w:val="22"/>
        </w:rPr>
        <w:t xml:space="preserve"> в Системе торгов к моменту заключения сделки.</w:t>
      </w:r>
    </w:p>
    <w:p w:rsidR="00EE44B5" w:rsidRPr="00C90F26" w:rsidRDefault="00EE44B5" w:rsidP="00EE44B5">
      <w:pPr>
        <w:jc w:val="both"/>
        <w:rPr>
          <w:rStyle w:val="SUBST0"/>
          <w:szCs w:val="22"/>
        </w:rPr>
      </w:pPr>
      <w:r w:rsidRPr="00C90F26">
        <w:rPr>
          <w:rStyle w:val="SUBST0"/>
          <w:szCs w:val="22"/>
        </w:rPr>
        <w:t xml:space="preserve">Эмитент обязуется по требованию владельцев Облигаций приобрести все Облигации, </w:t>
      </w:r>
      <w:proofErr w:type="gramStart"/>
      <w:r w:rsidRPr="00C90F26">
        <w:rPr>
          <w:rStyle w:val="SUBST0"/>
          <w:szCs w:val="22"/>
        </w:rPr>
        <w:t>заявления</w:t>
      </w:r>
      <w:proofErr w:type="gramEnd"/>
      <w:r w:rsidRPr="00C90F26">
        <w:rPr>
          <w:rStyle w:val="SUBST0"/>
          <w:szCs w:val="22"/>
        </w:rPr>
        <w:t xml:space="preserve"> на приобретение которых поступили от владельцев Облигаций в порядке, установленном в Решении о выпуске ценных бумаг и Проспекте ценных бумаг.</w:t>
      </w:r>
    </w:p>
    <w:p w:rsidR="00EE44B5" w:rsidRDefault="00EE44B5" w:rsidP="00EE44B5">
      <w:pPr>
        <w:jc w:val="both"/>
        <w:rPr>
          <w:rStyle w:val="SUBST0"/>
          <w:szCs w:val="22"/>
        </w:rPr>
      </w:pPr>
      <w:r w:rsidRPr="00C90F26">
        <w:rPr>
          <w:rStyle w:val="SUBST0"/>
          <w:szCs w:val="22"/>
        </w:rPr>
        <w:t xml:space="preserve">В последующем приобретенные Эмитентом Облигации могут вновь обращаться на вторичном рынке (при условии соблюдения Эмитентом требований законодательства Российской Федерации). </w:t>
      </w:r>
    </w:p>
    <w:p w:rsidR="00EE44B5" w:rsidRPr="00A22CDA" w:rsidRDefault="00EE44B5" w:rsidP="00EE44B5">
      <w:pPr>
        <w:jc w:val="both"/>
        <w:rPr>
          <w:b/>
          <w:bCs/>
          <w:i/>
          <w:iCs/>
          <w:color w:val="000000"/>
          <w:spacing w:val="-1"/>
          <w:kern w:val="65535"/>
          <w:position w:val="-1"/>
          <w:sz w:val="22"/>
          <w:szCs w:val="22"/>
        </w:rPr>
      </w:pPr>
      <w:r w:rsidRPr="00A22CDA">
        <w:rPr>
          <w:b/>
          <w:bCs/>
          <w:i/>
          <w:iCs/>
          <w:color w:val="000000"/>
          <w:spacing w:val="-1"/>
          <w:kern w:val="65535"/>
          <w:position w:val="-1"/>
          <w:sz w:val="22"/>
          <w:szCs w:val="22"/>
        </w:rPr>
        <w:t>Эмитент до наступления срока погашения вправе пога</w:t>
      </w:r>
      <w:r>
        <w:rPr>
          <w:b/>
          <w:bCs/>
          <w:i/>
          <w:iCs/>
          <w:color w:val="000000"/>
          <w:spacing w:val="-1"/>
          <w:kern w:val="65535"/>
          <w:position w:val="-1"/>
          <w:sz w:val="22"/>
          <w:szCs w:val="22"/>
        </w:rPr>
        <w:t>сить приобретенные им О</w:t>
      </w:r>
      <w:r w:rsidRPr="00A22CDA">
        <w:rPr>
          <w:b/>
          <w:bCs/>
          <w:i/>
          <w:iCs/>
          <w:color w:val="000000"/>
          <w:spacing w:val="-1"/>
          <w:kern w:val="65535"/>
          <w:position w:val="-1"/>
          <w:sz w:val="22"/>
          <w:szCs w:val="22"/>
        </w:rPr>
        <w:t>блигации досрочно. Пр</w:t>
      </w:r>
      <w:r>
        <w:rPr>
          <w:b/>
          <w:bCs/>
          <w:i/>
          <w:iCs/>
          <w:color w:val="000000"/>
          <w:spacing w:val="-1"/>
          <w:kern w:val="65535"/>
          <w:position w:val="-1"/>
          <w:sz w:val="22"/>
          <w:szCs w:val="22"/>
        </w:rPr>
        <w:t>иобретенные Эмитентом О</w:t>
      </w:r>
      <w:r w:rsidRPr="00A22CDA">
        <w:rPr>
          <w:b/>
          <w:bCs/>
          <w:i/>
          <w:iCs/>
          <w:color w:val="000000"/>
          <w:spacing w:val="-1"/>
          <w:kern w:val="65535"/>
          <w:position w:val="-1"/>
          <w:sz w:val="22"/>
          <w:szCs w:val="22"/>
        </w:rPr>
        <w:t xml:space="preserve">блигации, погашенные им досрочно, не могут быть вновь выпущены в обращение. Положения Решения о выпуске и Проспекта </w:t>
      </w:r>
      <w:r>
        <w:rPr>
          <w:b/>
          <w:bCs/>
          <w:i/>
          <w:iCs/>
          <w:color w:val="000000"/>
          <w:spacing w:val="-1"/>
          <w:kern w:val="65535"/>
          <w:position w:val="-1"/>
          <w:sz w:val="22"/>
          <w:szCs w:val="22"/>
        </w:rPr>
        <w:t>о досрочном погашении О</w:t>
      </w:r>
      <w:r w:rsidRPr="00A22CDA">
        <w:rPr>
          <w:b/>
          <w:bCs/>
          <w:i/>
          <w:iCs/>
          <w:color w:val="000000"/>
          <w:spacing w:val="-1"/>
          <w:kern w:val="65535"/>
          <w:position w:val="-1"/>
          <w:sz w:val="22"/>
          <w:szCs w:val="22"/>
        </w:rPr>
        <w:t>блигаций по усмотрению их Эмитента к досрочному погашению пр</w:t>
      </w:r>
      <w:r>
        <w:rPr>
          <w:b/>
          <w:bCs/>
          <w:i/>
          <w:iCs/>
          <w:color w:val="000000"/>
          <w:spacing w:val="-1"/>
          <w:kern w:val="65535"/>
          <w:position w:val="-1"/>
          <w:sz w:val="22"/>
          <w:szCs w:val="22"/>
        </w:rPr>
        <w:t>иобретенных Эмитентом О</w:t>
      </w:r>
      <w:r w:rsidRPr="00A22CDA">
        <w:rPr>
          <w:b/>
          <w:bCs/>
          <w:i/>
          <w:iCs/>
          <w:color w:val="000000"/>
          <w:spacing w:val="-1"/>
          <w:kern w:val="65535"/>
          <w:position w:val="-1"/>
          <w:sz w:val="22"/>
          <w:szCs w:val="22"/>
        </w:rPr>
        <w:t>блигаций не применяются.</w:t>
      </w:r>
    </w:p>
    <w:p w:rsidR="00EE44B5" w:rsidRPr="00C90F26" w:rsidRDefault="00EE44B5" w:rsidP="00EE44B5">
      <w:pPr>
        <w:jc w:val="both"/>
        <w:rPr>
          <w:sz w:val="22"/>
          <w:szCs w:val="22"/>
        </w:rPr>
      </w:pPr>
    </w:p>
    <w:p w:rsidR="00EE44B5" w:rsidRPr="00C90F26" w:rsidRDefault="00EE44B5" w:rsidP="00EE44B5">
      <w:pPr>
        <w:jc w:val="both"/>
        <w:rPr>
          <w:sz w:val="22"/>
          <w:szCs w:val="22"/>
        </w:rPr>
      </w:pPr>
      <w:r w:rsidRPr="00C90F26">
        <w:rPr>
          <w:sz w:val="22"/>
          <w:szCs w:val="22"/>
        </w:rPr>
        <w:t>Срок приобретения Облигаций или порядок его определения:</w:t>
      </w:r>
    </w:p>
    <w:p w:rsidR="00EE44B5" w:rsidRDefault="00EE44B5" w:rsidP="00EE44B5">
      <w:pPr>
        <w:pStyle w:val="NormalPrefix"/>
        <w:spacing w:before="0" w:after="0"/>
        <w:jc w:val="both"/>
        <w:rPr>
          <w:b/>
          <w:i/>
        </w:rPr>
      </w:pPr>
      <w:r w:rsidRPr="00344A91">
        <w:rPr>
          <w:b/>
          <w:bCs/>
          <w:i/>
          <w:iCs/>
        </w:rPr>
        <w:t>Приобретение Облигаций Эмитентом допускается только после полной оплаты Облигаций</w:t>
      </w:r>
      <w:r w:rsidRPr="003D3C69">
        <w:rPr>
          <w:b/>
          <w:bCs/>
          <w:i/>
          <w:iCs/>
        </w:rPr>
        <w:t>.</w:t>
      </w:r>
    </w:p>
    <w:p w:rsidR="00EE44B5" w:rsidRPr="00C90F26" w:rsidRDefault="00EE44B5" w:rsidP="00EE44B5">
      <w:pPr>
        <w:pStyle w:val="NormalPrefix"/>
        <w:spacing w:before="0" w:after="0"/>
        <w:jc w:val="both"/>
        <w:rPr>
          <w:b/>
          <w:i/>
        </w:rPr>
      </w:pPr>
      <w:r w:rsidRPr="00C90F26">
        <w:rPr>
          <w:b/>
          <w:i/>
        </w:rPr>
        <w:t>Информация о приобретении облигаций по требованию их владельцев раскрывается одновременно с информацией об определенных ставках по купонам.</w:t>
      </w:r>
    </w:p>
    <w:p w:rsidR="00EE44B5" w:rsidRPr="00C90F26" w:rsidRDefault="00EE44B5" w:rsidP="00EE44B5">
      <w:pPr>
        <w:jc w:val="both"/>
        <w:rPr>
          <w:rStyle w:val="SUBST0"/>
          <w:b w:val="0"/>
          <w:i w:val="0"/>
          <w:szCs w:val="22"/>
        </w:rPr>
      </w:pPr>
    </w:p>
    <w:p w:rsidR="00EE44B5" w:rsidRPr="00C90F26" w:rsidRDefault="00EE44B5" w:rsidP="00EE44B5">
      <w:pPr>
        <w:jc w:val="both"/>
        <w:rPr>
          <w:rStyle w:val="SUBST0"/>
          <w:b w:val="0"/>
          <w:i w:val="0"/>
          <w:szCs w:val="22"/>
        </w:rPr>
      </w:pPr>
      <w:r w:rsidRPr="00C90F26">
        <w:rPr>
          <w:rStyle w:val="SUBST0"/>
          <w:b w:val="0"/>
          <w:i w:val="0"/>
          <w:szCs w:val="22"/>
        </w:rPr>
        <w:t>Порядок раскрытия Эмитентом информации о приобретении Облигаций по требованию владельцев Облигаций:</w:t>
      </w:r>
    </w:p>
    <w:p w:rsidR="00EE44B5" w:rsidRPr="00C90F26" w:rsidRDefault="00EE44B5" w:rsidP="00EE44B5">
      <w:pPr>
        <w:pStyle w:val="16"/>
        <w:keepNext w:val="0"/>
        <w:numPr>
          <w:ilvl w:val="0"/>
          <w:numId w:val="0"/>
        </w:numPr>
        <w:spacing w:before="0"/>
        <w:rPr>
          <w:rStyle w:val="SUBST0"/>
          <w:b/>
          <w:bCs w:val="0"/>
          <w:i/>
          <w:iCs w:val="0"/>
          <w:lang w:eastAsia="en-US"/>
        </w:rPr>
      </w:pPr>
      <w:proofErr w:type="gramStart"/>
      <w:r w:rsidRPr="00C90F26">
        <w:rPr>
          <w:rStyle w:val="SUBST0"/>
          <w:b/>
          <w:bCs w:val="0"/>
          <w:i/>
          <w:iCs w:val="0"/>
          <w:lang w:eastAsia="en-US"/>
        </w:rPr>
        <w:t>В случаях, предусмотренных п. 9.3.</w:t>
      </w:r>
      <w:r>
        <w:rPr>
          <w:rStyle w:val="SUBST0"/>
          <w:b/>
          <w:bCs w:val="0"/>
          <w:i/>
          <w:iCs w:val="0"/>
          <w:lang w:eastAsia="en-US"/>
        </w:rPr>
        <w:t>1</w:t>
      </w:r>
      <w:r w:rsidRPr="00C90F26">
        <w:rPr>
          <w:rStyle w:val="SUBST0"/>
          <w:b/>
          <w:bCs w:val="0"/>
          <w:i/>
          <w:iCs w:val="0"/>
          <w:lang w:eastAsia="en-US"/>
        </w:rPr>
        <w:t xml:space="preserve"> Решения о выпуске ценных бумаг и п</w:t>
      </w:r>
      <w:r>
        <w:rPr>
          <w:rStyle w:val="SUBST0"/>
          <w:b/>
          <w:bCs w:val="0"/>
          <w:i/>
          <w:iCs w:val="0"/>
          <w:lang w:eastAsia="en-US"/>
        </w:rPr>
        <w:t>. 8.3.1</w:t>
      </w:r>
      <w:r w:rsidRPr="00C90F26">
        <w:rPr>
          <w:rStyle w:val="SUBST0"/>
          <w:b/>
          <w:bCs w:val="0"/>
          <w:i/>
          <w:iCs w:val="0"/>
          <w:lang w:eastAsia="en-US"/>
        </w:rPr>
        <w:t xml:space="preserve"> Проспекта ценных бумаг, не позднее, чем за 5 (пять)</w:t>
      </w:r>
      <w:r>
        <w:rPr>
          <w:rStyle w:val="SUBST0"/>
          <w:b/>
          <w:bCs w:val="0"/>
          <w:i/>
          <w:iCs w:val="0"/>
          <w:lang w:eastAsia="en-US"/>
        </w:rPr>
        <w:t xml:space="preserve"> рабочих</w:t>
      </w:r>
      <w:r w:rsidRPr="00C90F26">
        <w:rPr>
          <w:rStyle w:val="SUBST0"/>
          <w:b/>
          <w:bCs w:val="0"/>
          <w:i/>
          <w:iCs w:val="0"/>
          <w:lang w:eastAsia="en-US"/>
        </w:rPr>
        <w:t xml:space="preserve"> дней до даты начала купонного периода (купонных периодов), процентная ставка по которому (которым) определяется Эмитентом после </w:t>
      </w:r>
      <w:r w:rsidRPr="00A079DB">
        <w:rPr>
          <w:rStyle w:val="SUBST0"/>
          <w:b/>
          <w:bCs w:val="0"/>
          <w:i/>
          <w:iCs w:val="0"/>
          <w:lang w:eastAsia="en-US"/>
        </w:rPr>
        <w:t xml:space="preserve">полной оплаты Облигаций, </w:t>
      </w:r>
      <w:r w:rsidRPr="00C90F26">
        <w:rPr>
          <w:rStyle w:val="SUBST0"/>
          <w:b/>
          <w:bCs w:val="0"/>
          <w:i/>
          <w:iCs w:val="0"/>
          <w:lang w:eastAsia="en-US"/>
        </w:rPr>
        <w:t>информация</w:t>
      </w:r>
      <w:r>
        <w:rPr>
          <w:rStyle w:val="SUBST0"/>
          <w:b/>
          <w:bCs w:val="0"/>
          <w:i/>
          <w:iCs w:val="0"/>
          <w:lang w:eastAsia="en-US"/>
        </w:rPr>
        <w:t xml:space="preserve"> </w:t>
      </w:r>
      <w:r w:rsidRPr="00C90F26">
        <w:rPr>
          <w:rStyle w:val="SUBST0"/>
          <w:b/>
          <w:bCs w:val="0"/>
          <w:i/>
          <w:iCs w:val="0"/>
          <w:lang w:eastAsia="en-US"/>
        </w:rPr>
        <w:t xml:space="preserve">о величине процентной ставки публикуется Эмитентом в </w:t>
      </w:r>
      <w:r>
        <w:rPr>
          <w:rStyle w:val="SUBST0"/>
          <w:b/>
          <w:bCs w:val="0"/>
          <w:i/>
          <w:iCs w:val="0"/>
          <w:lang w:eastAsia="en-US"/>
        </w:rPr>
        <w:t>порядке, предусмотренном действующим законодательством Российской Федерации,</w:t>
      </w:r>
      <w:r w:rsidRPr="00C90F26">
        <w:rPr>
          <w:rStyle w:val="SUBST0"/>
          <w:b/>
          <w:bCs w:val="0"/>
          <w:i/>
          <w:iCs w:val="0"/>
          <w:lang w:eastAsia="en-US"/>
        </w:rPr>
        <w:t xml:space="preserve"> в следующие сроки с</w:t>
      </w:r>
      <w:proofErr w:type="gramEnd"/>
      <w:r w:rsidRPr="00C90F26">
        <w:rPr>
          <w:rStyle w:val="SUBST0"/>
          <w:b/>
          <w:bCs w:val="0"/>
          <w:i/>
          <w:iCs w:val="0"/>
          <w:lang w:eastAsia="en-US"/>
        </w:rPr>
        <w:t xml:space="preserve"> даты составления протокола (даты истечения срока, установленного законодательством Российской Федерации для составления протокола) заседания органа управления Эмитентом, на котором принято соответствующее решение:</w:t>
      </w:r>
    </w:p>
    <w:p w:rsidR="00EE44B5" w:rsidRPr="00C90F26" w:rsidRDefault="00EE44B5" w:rsidP="00EE44B5">
      <w:pPr>
        <w:numPr>
          <w:ilvl w:val="0"/>
          <w:numId w:val="16"/>
        </w:numPr>
        <w:tabs>
          <w:tab w:val="clear" w:pos="720"/>
          <w:tab w:val="num" w:pos="567"/>
        </w:tabs>
        <w:autoSpaceDE/>
        <w:autoSpaceDN/>
        <w:ind w:left="0" w:firstLine="0"/>
        <w:jc w:val="both"/>
        <w:rPr>
          <w:rStyle w:val="SUBST0"/>
          <w:szCs w:val="22"/>
        </w:rPr>
      </w:pPr>
      <w:r w:rsidRPr="00C90F26">
        <w:rPr>
          <w:rStyle w:val="SUBST0"/>
          <w:szCs w:val="22"/>
        </w:rPr>
        <w:t>в ленте новостей – не позднее 1 (Одного) дня;</w:t>
      </w:r>
    </w:p>
    <w:p w:rsidR="00EE44B5" w:rsidRPr="00C90F26" w:rsidRDefault="00EE44B5" w:rsidP="00EE44B5">
      <w:pPr>
        <w:numPr>
          <w:ilvl w:val="0"/>
          <w:numId w:val="16"/>
        </w:numPr>
        <w:tabs>
          <w:tab w:val="clear" w:pos="720"/>
          <w:tab w:val="num" w:pos="567"/>
        </w:tabs>
        <w:autoSpaceDE/>
        <w:autoSpaceDN/>
        <w:ind w:left="0" w:firstLine="0"/>
        <w:jc w:val="both"/>
        <w:rPr>
          <w:rStyle w:val="SUBST0"/>
          <w:szCs w:val="22"/>
        </w:rPr>
      </w:pPr>
      <w:r w:rsidRPr="00C90F26">
        <w:rPr>
          <w:rStyle w:val="SUBST0"/>
          <w:szCs w:val="22"/>
        </w:rPr>
        <w:t>на странице Эмитента в сети Интернет</w:t>
      </w:r>
      <w:r>
        <w:rPr>
          <w:rStyle w:val="SUBST0"/>
          <w:szCs w:val="22"/>
        </w:rPr>
        <w:t xml:space="preserve"> </w:t>
      </w:r>
      <w:r w:rsidRPr="00C90F26">
        <w:rPr>
          <w:rStyle w:val="SUBST0"/>
          <w:szCs w:val="22"/>
        </w:rPr>
        <w:t>– не позднее 2 (Двух) дней.</w:t>
      </w:r>
    </w:p>
    <w:p w:rsidR="00EE44B5" w:rsidRPr="00C90F26" w:rsidRDefault="00EE44B5" w:rsidP="00EE44B5">
      <w:pPr>
        <w:tabs>
          <w:tab w:val="num" w:pos="567"/>
        </w:tabs>
        <w:jc w:val="both"/>
        <w:rPr>
          <w:rStyle w:val="SUBST0"/>
          <w:szCs w:val="22"/>
        </w:rPr>
      </w:pPr>
      <w:r w:rsidRPr="00C90F26">
        <w:rPr>
          <w:rStyle w:val="SUBST0"/>
          <w:szCs w:val="22"/>
        </w:rPr>
        <w:t>При этом публикация на странице Эмитента в сети Интернет осуществляется после публикации в ленте новостей.</w:t>
      </w:r>
    </w:p>
    <w:p w:rsidR="00EE44B5" w:rsidRPr="00C15C2B" w:rsidRDefault="00EE44B5" w:rsidP="00EE44B5">
      <w:pPr>
        <w:tabs>
          <w:tab w:val="num" w:pos="567"/>
        </w:tabs>
        <w:jc w:val="both"/>
        <w:rPr>
          <w:rStyle w:val="SUBST0"/>
          <w:bCs/>
          <w:iCs/>
          <w:szCs w:val="22"/>
        </w:rPr>
      </w:pPr>
    </w:p>
    <w:p w:rsidR="00EE44B5" w:rsidRPr="00C90F26" w:rsidRDefault="00EE44B5" w:rsidP="00EE44B5">
      <w:pPr>
        <w:tabs>
          <w:tab w:val="num" w:pos="567"/>
        </w:tabs>
        <w:jc w:val="both"/>
        <w:rPr>
          <w:rStyle w:val="SUBST0"/>
          <w:szCs w:val="22"/>
        </w:rPr>
      </w:pPr>
      <w:r w:rsidRPr="00C90F26">
        <w:rPr>
          <w:rStyle w:val="SUBST0"/>
          <w:szCs w:val="22"/>
        </w:rPr>
        <w:t>Указанное сообщение должно содержать, в том числе следующую информацию:</w:t>
      </w:r>
    </w:p>
    <w:p w:rsidR="00EE44B5" w:rsidRPr="00C90F26" w:rsidRDefault="00EE44B5" w:rsidP="00EE44B5">
      <w:pPr>
        <w:numPr>
          <w:ilvl w:val="0"/>
          <w:numId w:val="13"/>
        </w:numPr>
        <w:tabs>
          <w:tab w:val="clear" w:pos="720"/>
          <w:tab w:val="num" w:pos="567"/>
        </w:tabs>
        <w:autoSpaceDE/>
        <w:autoSpaceDN/>
        <w:ind w:left="0" w:firstLine="0"/>
        <w:jc w:val="both"/>
        <w:rPr>
          <w:rStyle w:val="SUBST0"/>
          <w:szCs w:val="22"/>
        </w:rPr>
      </w:pPr>
      <w:r w:rsidRPr="00C90F26">
        <w:rPr>
          <w:rStyle w:val="SUBST0"/>
          <w:szCs w:val="22"/>
        </w:rPr>
        <w:t>размер либо порядок определения процентной ставки по следующему купону (следующим купонам);</w:t>
      </w:r>
    </w:p>
    <w:p w:rsidR="00EE44B5" w:rsidRPr="00C90F26" w:rsidRDefault="00EE44B5" w:rsidP="00EE44B5">
      <w:pPr>
        <w:numPr>
          <w:ilvl w:val="0"/>
          <w:numId w:val="13"/>
        </w:numPr>
        <w:tabs>
          <w:tab w:val="clear" w:pos="720"/>
          <w:tab w:val="num" w:pos="567"/>
        </w:tabs>
        <w:autoSpaceDE/>
        <w:autoSpaceDN/>
        <w:ind w:left="0" w:firstLine="0"/>
        <w:jc w:val="both"/>
        <w:rPr>
          <w:rStyle w:val="SUBST0"/>
          <w:szCs w:val="22"/>
        </w:rPr>
      </w:pPr>
      <w:r w:rsidRPr="00C90F26">
        <w:rPr>
          <w:rStyle w:val="SUBST0"/>
          <w:szCs w:val="22"/>
        </w:rPr>
        <w:t>размер купонного дохода, выплачиваемого на одну Облигацию, по следующему купону (следующим купонам);</w:t>
      </w:r>
    </w:p>
    <w:p w:rsidR="00EE44B5" w:rsidRPr="00C90F26" w:rsidRDefault="00EE44B5" w:rsidP="00EE44B5">
      <w:pPr>
        <w:numPr>
          <w:ilvl w:val="0"/>
          <w:numId w:val="13"/>
        </w:numPr>
        <w:tabs>
          <w:tab w:val="clear" w:pos="720"/>
          <w:tab w:val="num" w:pos="567"/>
        </w:tabs>
        <w:autoSpaceDE/>
        <w:autoSpaceDN/>
        <w:ind w:left="0" w:firstLine="0"/>
        <w:jc w:val="both"/>
        <w:rPr>
          <w:rStyle w:val="SUBST0"/>
          <w:szCs w:val="22"/>
        </w:rPr>
      </w:pPr>
      <w:r w:rsidRPr="00C90F26">
        <w:rPr>
          <w:rStyle w:val="SUBST0"/>
          <w:szCs w:val="22"/>
        </w:rPr>
        <w:t>серию и форму облигаций, государственный регистрационный номер и дату государственной регистрации выпуска облигаций.</w:t>
      </w:r>
    </w:p>
    <w:p w:rsidR="00EE44B5" w:rsidRPr="00C90F26" w:rsidRDefault="00EE44B5" w:rsidP="00EE44B5">
      <w:pPr>
        <w:numPr>
          <w:ilvl w:val="0"/>
          <w:numId w:val="13"/>
        </w:numPr>
        <w:tabs>
          <w:tab w:val="clear" w:pos="720"/>
          <w:tab w:val="num" w:pos="567"/>
        </w:tabs>
        <w:autoSpaceDE/>
        <w:autoSpaceDN/>
        <w:ind w:left="0" w:firstLine="0"/>
        <w:jc w:val="both"/>
        <w:rPr>
          <w:rStyle w:val="SUBST0"/>
          <w:szCs w:val="22"/>
        </w:rPr>
      </w:pPr>
      <w:r w:rsidRPr="00C90F26">
        <w:rPr>
          <w:rStyle w:val="SUBST0"/>
          <w:szCs w:val="22"/>
        </w:rPr>
        <w:t>в случаях, предусмотренных Решением о выпуске ценных бумаг и Проспектом ценных бумаг, – порядковый номер купонного периода, в котором владельцы Облигаций имеют право требовать приобретения Облигаций Эмитентом.</w:t>
      </w:r>
    </w:p>
    <w:p w:rsidR="00EE44B5" w:rsidRPr="00C90F26" w:rsidRDefault="00EE44B5" w:rsidP="00EE44B5">
      <w:pPr>
        <w:numPr>
          <w:ilvl w:val="0"/>
          <w:numId w:val="13"/>
        </w:numPr>
        <w:tabs>
          <w:tab w:val="clear" w:pos="720"/>
          <w:tab w:val="num" w:pos="567"/>
        </w:tabs>
        <w:autoSpaceDE/>
        <w:autoSpaceDN/>
        <w:ind w:left="0" w:firstLine="0"/>
        <w:jc w:val="both"/>
        <w:rPr>
          <w:rStyle w:val="SUBST0"/>
          <w:szCs w:val="22"/>
        </w:rPr>
      </w:pPr>
      <w:r w:rsidRPr="00C90F26">
        <w:rPr>
          <w:rStyle w:val="SUBST0"/>
          <w:szCs w:val="22"/>
        </w:rPr>
        <w:t>дату приобретения Облигаций</w:t>
      </w:r>
      <w:r>
        <w:rPr>
          <w:rStyle w:val="SUBST0"/>
          <w:szCs w:val="22"/>
          <w:lang w:val="en-US"/>
        </w:rPr>
        <w:t>.</w:t>
      </w:r>
    </w:p>
    <w:p w:rsidR="00EE44B5" w:rsidRPr="00C90F26" w:rsidRDefault="00EE44B5" w:rsidP="00EE44B5">
      <w:pPr>
        <w:jc w:val="both"/>
        <w:rPr>
          <w:rStyle w:val="SUBST0"/>
          <w:szCs w:val="22"/>
        </w:rPr>
      </w:pPr>
    </w:p>
    <w:p w:rsidR="00EE44B5" w:rsidRPr="00C90F26" w:rsidRDefault="00EE44B5" w:rsidP="00EE44B5">
      <w:pPr>
        <w:jc w:val="both"/>
        <w:rPr>
          <w:rStyle w:val="SUBST0"/>
          <w:szCs w:val="22"/>
        </w:rPr>
      </w:pPr>
      <w:proofErr w:type="gramStart"/>
      <w:r w:rsidRPr="00C90F26">
        <w:rPr>
          <w:rStyle w:val="SUBST0"/>
          <w:szCs w:val="22"/>
        </w:rPr>
        <w:lastRenderedPageBreak/>
        <w:t xml:space="preserve">После окончания установленного срока приобретения Эмитентом Облигаций по требованию владельцев Облигаций, Эмитент публикует информацию о приобретении Облигаций (в том числе, о количестве приобретенных Облигаций) в </w:t>
      </w:r>
      <w:r>
        <w:rPr>
          <w:rStyle w:val="SUBST0"/>
          <w:szCs w:val="22"/>
        </w:rPr>
        <w:t>порядке, предусмотренном действующим законодательством Российской Федерации,</w:t>
      </w:r>
      <w:r w:rsidRPr="00C90F26">
        <w:rPr>
          <w:rStyle w:val="SUBST0"/>
          <w:szCs w:val="22"/>
        </w:rPr>
        <w:t xml:space="preserve"> в следующие сроки с даты окончания срока приобретения Облигаций, определенного в соответствии с Решением о выпуске ценных бумаг и Проспектом ценных бумаг:</w:t>
      </w:r>
      <w:proofErr w:type="gramEnd"/>
    </w:p>
    <w:p w:rsidR="00EE44B5" w:rsidRPr="00C90F26" w:rsidRDefault="00EE44B5" w:rsidP="00EE44B5">
      <w:pPr>
        <w:numPr>
          <w:ilvl w:val="0"/>
          <w:numId w:val="15"/>
        </w:numPr>
        <w:tabs>
          <w:tab w:val="clear" w:pos="720"/>
          <w:tab w:val="num" w:pos="567"/>
        </w:tabs>
        <w:autoSpaceDE/>
        <w:autoSpaceDN/>
        <w:ind w:left="0" w:firstLine="0"/>
        <w:jc w:val="both"/>
        <w:rPr>
          <w:rStyle w:val="SUBST0"/>
          <w:szCs w:val="22"/>
        </w:rPr>
      </w:pPr>
      <w:r w:rsidRPr="00C90F26">
        <w:rPr>
          <w:rStyle w:val="SUBST0"/>
          <w:szCs w:val="22"/>
        </w:rPr>
        <w:t>на ленте новостей – не позднее 1 (Одного) дня;</w:t>
      </w:r>
    </w:p>
    <w:p w:rsidR="00EE44B5" w:rsidRPr="00C90F26" w:rsidRDefault="00EE44B5" w:rsidP="00EE44B5">
      <w:pPr>
        <w:numPr>
          <w:ilvl w:val="0"/>
          <w:numId w:val="15"/>
        </w:numPr>
        <w:tabs>
          <w:tab w:val="clear" w:pos="720"/>
          <w:tab w:val="num" w:pos="567"/>
        </w:tabs>
        <w:autoSpaceDE/>
        <w:autoSpaceDN/>
        <w:ind w:left="0" w:firstLine="0"/>
        <w:jc w:val="both"/>
        <w:rPr>
          <w:rStyle w:val="SUBST0"/>
          <w:szCs w:val="22"/>
        </w:rPr>
      </w:pPr>
      <w:r w:rsidRPr="00C90F26">
        <w:rPr>
          <w:rStyle w:val="SUBST0"/>
          <w:szCs w:val="22"/>
        </w:rPr>
        <w:t xml:space="preserve">на странице Эмитента в сети Интернет– </w:t>
      </w:r>
      <w:proofErr w:type="gramStart"/>
      <w:r w:rsidRPr="00C90F26">
        <w:rPr>
          <w:rStyle w:val="SUBST0"/>
          <w:szCs w:val="22"/>
        </w:rPr>
        <w:t>не</w:t>
      </w:r>
      <w:proofErr w:type="gramEnd"/>
      <w:r w:rsidRPr="00C90F26">
        <w:rPr>
          <w:rStyle w:val="SUBST0"/>
          <w:szCs w:val="22"/>
        </w:rPr>
        <w:t xml:space="preserve"> позднее 2 (Двух) дней;</w:t>
      </w:r>
    </w:p>
    <w:p w:rsidR="00EE44B5" w:rsidRPr="00C90F26" w:rsidRDefault="00EE44B5" w:rsidP="00EE44B5">
      <w:pPr>
        <w:jc w:val="both"/>
        <w:rPr>
          <w:rStyle w:val="SUBST0"/>
          <w:szCs w:val="22"/>
        </w:rPr>
      </w:pPr>
      <w:r w:rsidRPr="00C90F26">
        <w:rPr>
          <w:rStyle w:val="SUBST0"/>
          <w:szCs w:val="22"/>
        </w:rPr>
        <w:t>При этом публикация на странице Эмитента в сети Интернет осуществляется после публикации в ленте новостей.</w:t>
      </w:r>
    </w:p>
    <w:p w:rsidR="00EE44B5" w:rsidRPr="00C90F26" w:rsidRDefault="00EE44B5" w:rsidP="00EE44B5">
      <w:pPr>
        <w:jc w:val="both"/>
        <w:rPr>
          <w:rStyle w:val="-"/>
          <w:b w:val="0"/>
          <w:bCs/>
          <w:i w:val="0"/>
          <w:iCs/>
          <w:sz w:val="22"/>
          <w:szCs w:val="22"/>
        </w:rPr>
      </w:pPr>
    </w:p>
    <w:p w:rsidR="00CA3239" w:rsidRPr="002E6DA9" w:rsidRDefault="00CA3239" w:rsidP="002E6DA9">
      <w:pPr>
        <w:keepNext/>
        <w:keepLines/>
        <w:autoSpaceDE/>
        <w:autoSpaceDN/>
        <w:spacing w:before="200" w:line="276" w:lineRule="auto"/>
        <w:jc w:val="both"/>
        <w:outlineLvl w:val="2"/>
        <w:rPr>
          <w:rFonts w:ascii="Arial" w:hAnsi="Arial" w:cs="Arial"/>
          <w:b/>
          <w:bCs/>
          <w:sz w:val="24"/>
          <w:szCs w:val="24"/>
          <w:lang w:eastAsia="en-US"/>
        </w:rPr>
      </w:pPr>
      <w:bookmarkStart w:id="170" w:name="_Toc428451921"/>
      <w:r w:rsidRPr="002E6DA9">
        <w:rPr>
          <w:rFonts w:ascii="Arial" w:hAnsi="Arial" w:cs="Arial"/>
          <w:b/>
          <w:bCs/>
          <w:sz w:val="24"/>
          <w:szCs w:val="24"/>
          <w:lang w:eastAsia="en-US"/>
        </w:rPr>
        <w:t>8.10.2. Предусматривается возможность приобретения Эмитентом Облигаций по соглашению с их владельцем (владельцами) с возможностью их последующего обращения до истечения срока погашения.</w:t>
      </w:r>
      <w:bookmarkEnd w:id="170"/>
    </w:p>
    <w:p w:rsidR="00CA3239" w:rsidRPr="00C90F26" w:rsidRDefault="00CA3239" w:rsidP="00CA3239">
      <w:pPr>
        <w:jc w:val="both"/>
        <w:rPr>
          <w:rStyle w:val="SUBST0"/>
          <w:bCs/>
          <w:iCs/>
          <w:szCs w:val="22"/>
        </w:rPr>
      </w:pPr>
    </w:p>
    <w:p w:rsidR="00CA3239" w:rsidRPr="00C90F26" w:rsidRDefault="00CA3239" w:rsidP="00CA3239">
      <w:pPr>
        <w:jc w:val="both"/>
        <w:rPr>
          <w:rStyle w:val="SUBST0"/>
          <w:szCs w:val="22"/>
        </w:rPr>
      </w:pPr>
      <w:r w:rsidRPr="00C90F26">
        <w:rPr>
          <w:rStyle w:val="SUBST0"/>
          <w:szCs w:val="22"/>
        </w:rPr>
        <w:t xml:space="preserve">Приобретение Облигаций настоящего выпуска Эмитентом возможно после </w:t>
      </w:r>
      <w:r w:rsidRPr="003D3C69">
        <w:rPr>
          <w:rStyle w:val="SUBST0"/>
          <w:szCs w:val="22"/>
        </w:rPr>
        <w:t xml:space="preserve">полной оплаты </w:t>
      </w:r>
      <w:r>
        <w:rPr>
          <w:rStyle w:val="SUBST0"/>
          <w:szCs w:val="22"/>
        </w:rPr>
        <w:t>О</w:t>
      </w:r>
      <w:r w:rsidRPr="003D3C69">
        <w:rPr>
          <w:rStyle w:val="SUBST0"/>
          <w:szCs w:val="22"/>
        </w:rPr>
        <w:t>блигаций</w:t>
      </w:r>
      <w:r w:rsidRPr="00C90F26">
        <w:rPr>
          <w:b/>
          <w:i/>
          <w:sz w:val="22"/>
          <w:szCs w:val="22"/>
        </w:rPr>
        <w:t>.</w:t>
      </w:r>
    </w:p>
    <w:p w:rsidR="00CA3239" w:rsidRPr="00C90F26" w:rsidRDefault="00CA3239" w:rsidP="00CA3239">
      <w:pPr>
        <w:jc w:val="both"/>
        <w:rPr>
          <w:rStyle w:val="SUBST0"/>
          <w:szCs w:val="22"/>
        </w:rPr>
      </w:pPr>
      <w:r w:rsidRPr="00C90F26">
        <w:rPr>
          <w:rStyle w:val="SUBST0"/>
          <w:szCs w:val="22"/>
        </w:rPr>
        <w:t>Облигации приобретаются Эмитентом в соответствии с условиями Решения о выпуске ценных бумаг, Проспекта ценных бумаг, а также в соответствии с отдельными решениями Эмитента о приобретении Облигаций, принимаемых уполномоченным органом Эмитента, в соответствии с его Уставом. Возможно принятие нескольких решений о приобретении Облигаций.</w:t>
      </w:r>
    </w:p>
    <w:p w:rsidR="00CA3239" w:rsidRPr="00C90F26" w:rsidRDefault="00CA3239" w:rsidP="00CA3239">
      <w:pPr>
        <w:jc w:val="both"/>
        <w:rPr>
          <w:rStyle w:val="SUBST0"/>
          <w:szCs w:val="22"/>
        </w:rPr>
      </w:pPr>
      <w:r w:rsidRPr="00C90F26">
        <w:rPr>
          <w:rStyle w:val="SUBST0"/>
          <w:szCs w:val="22"/>
        </w:rPr>
        <w:t>Решение о приобретении Облигаций принимается уполномоченным органом Эмитента с утверждением цены, срока приобретения Облигаций.</w:t>
      </w:r>
      <w:r>
        <w:rPr>
          <w:rStyle w:val="SUBST0"/>
          <w:szCs w:val="22"/>
        </w:rPr>
        <w:t xml:space="preserve"> </w:t>
      </w:r>
      <w:r w:rsidRPr="00C90F26">
        <w:rPr>
          <w:rStyle w:val="SUBST0"/>
          <w:szCs w:val="22"/>
        </w:rPr>
        <w:t>При принятии указанного решения уполномоченным органом Эмитента должны быть установлены условия, порядок и сроки приобретения Облигаци</w:t>
      </w:r>
      <w:r>
        <w:rPr>
          <w:rStyle w:val="SUBST0"/>
          <w:szCs w:val="22"/>
        </w:rPr>
        <w:t>й, которые будут опубликованы в</w:t>
      </w:r>
      <w:r w:rsidRPr="00C90F26">
        <w:rPr>
          <w:rStyle w:val="SUBST0"/>
          <w:szCs w:val="22"/>
        </w:rPr>
        <w:t xml:space="preserve"> лентах новостей и на</w:t>
      </w:r>
      <w:r>
        <w:rPr>
          <w:rStyle w:val="SUBST0"/>
          <w:szCs w:val="22"/>
        </w:rPr>
        <w:t xml:space="preserve"> </w:t>
      </w:r>
      <w:r w:rsidRPr="00C90F26">
        <w:rPr>
          <w:rStyle w:val="SUBST0"/>
          <w:szCs w:val="22"/>
        </w:rPr>
        <w:t>странице Эмитента в сети Интернет</w:t>
      </w:r>
      <w:r w:rsidRPr="00C90F26">
        <w:rPr>
          <w:b/>
          <w:i/>
          <w:sz w:val="22"/>
          <w:szCs w:val="22"/>
        </w:rPr>
        <w:t>.</w:t>
      </w:r>
    </w:p>
    <w:p w:rsidR="00CA3239" w:rsidRPr="00C90F26" w:rsidRDefault="00CA3239" w:rsidP="00CA3239">
      <w:pPr>
        <w:adjustRightInd w:val="0"/>
        <w:jc w:val="both"/>
        <w:rPr>
          <w:b/>
          <w:i/>
          <w:sz w:val="22"/>
          <w:szCs w:val="22"/>
        </w:rPr>
      </w:pPr>
      <w:r w:rsidRPr="00C90F26">
        <w:rPr>
          <w:b/>
          <w:i/>
          <w:sz w:val="22"/>
          <w:szCs w:val="22"/>
        </w:rPr>
        <w:t>Решение уполномоченного органа Эмитента о приобретении Облигаций по соглашению с владельцами Облигаций должно содержать:</w:t>
      </w:r>
    </w:p>
    <w:p w:rsidR="00CA3239" w:rsidRPr="00C90F26" w:rsidRDefault="00CA3239" w:rsidP="00CA3239">
      <w:pPr>
        <w:widowControl w:val="0"/>
        <w:numPr>
          <w:ilvl w:val="0"/>
          <w:numId w:val="21"/>
        </w:numPr>
        <w:tabs>
          <w:tab w:val="num" w:pos="567"/>
        </w:tabs>
        <w:adjustRightInd w:val="0"/>
        <w:ind w:left="0"/>
        <w:jc w:val="both"/>
        <w:rPr>
          <w:b/>
          <w:i/>
          <w:sz w:val="22"/>
          <w:szCs w:val="22"/>
        </w:rPr>
      </w:pPr>
      <w:r w:rsidRPr="00C90F26">
        <w:rPr>
          <w:b/>
          <w:i/>
          <w:sz w:val="22"/>
          <w:szCs w:val="22"/>
        </w:rPr>
        <w:t>количество приобретаемых Облигаций;</w:t>
      </w:r>
    </w:p>
    <w:p w:rsidR="00CA3239" w:rsidRPr="00C90F26" w:rsidRDefault="00CA3239" w:rsidP="00CA3239">
      <w:pPr>
        <w:widowControl w:val="0"/>
        <w:numPr>
          <w:ilvl w:val="0"/>
          <w:numId w:val="21"/>
        </w:numPr>
        <w:tabs>
          <w:tab w:val="num" w:pos="567"/>
        </w:tabs>
        <w:adjustRightInd w:val="0"/>
        <w:ind w:left="0"/>
        <w:jc w:val="both"/>
        <w:rPr>
          <w:b/>
          <w:i/>
          <w:sz w:val="22"/>
          <w:szCs w:val="22"/>
        </w:rPr>
      </w:pPr>
      <w:r w:rsidRPr="00C90F26">
        <w:rPr>
          <w:b/>
          <w:i/>
          <w:sz w:val="22"/>
          <w:szCs w:val="22"/>
        </w:rPr>
        <w:t>срок принятия владельцами Облигаций предложения Эмитента о приобретении Облигаций;</w:t>
      </w:r>
    </w:p>
    <w:p w:rsidR="00CA3239" w:rsidRPr="00C90F26" w:rsidRDefault="00CA3239" w:rsidP="00CA3239">
      <w:pPr>
        <w:widowControl w:val="0"/>
        <w:numPr>
          <w:ilvl w:val="0"/>
          <w:numId w:val="21"/>
        </w:numPr>
        <w:tabs>
          <w:tab w:val="num" w:pos="567"/>
        </w:tabs>
        <w:adjustRightInd w:val="0"/>
        <w:ind w:left="0"/>
        <w:jc w:val="both"/>
        <w:rPr>
          <w:b/>
          <w:i/>
          <w:sz w:val="22"/>
          <w:szCs w:val="22"/>
        </w:rPr>
      </w:pPr>
      <w:r w:rsidRPr="00C90F26">
        <w:rPr>
          <w:b/>
          <w:i/>
          <w:sz w:val="22"/>
          <w:szCs w:val="22"/>
        </w:rPr>
        <w:t>дату приобретения Облигаций;</w:t>
      </w:r>
    </w:p>
    <w:p w:rsidR="00CA3239" w:rsidRPr="00C90F26" w:rsidRDefault="00CA3239" w:rsidP="00CA3239">
      <w:pPr>
        <w:widowControl w:val="0"/>
        <w:numPr>
          <w:ilvl w:val="0"/>
          <w:numId w:val="21"/>
        </w:numPr>
        <w:tabs>
          <w:tab w:val="num" w:pos="567"/>
        </w:tabs>
        <w:adjustRightInd w:val="0"/>
        <w:ind w:left="0"/>
        <w:jc w:val="both"/>
        <w:rPr>
          <w:b/>
          <w:i/>
          <w:sz w:val="22"/>
          <w:szCs w:val="22"/>
        </w:rPr>
      </w:pPr>
      <w:r w:rsidRPr="00C90F26">
        <w:rPr>
          <w:b/>
          <w:i/>
          <w:sz w:val="22"/>
          <w:szCs w:val="22"/>
        </w:rPr>
        <w:t xml:space="preserve">цену приобретения Облигаций или порядок ее определения; </w:t>
      </w:r>
    </w:p>
    <w:p w:rsidR="00CA3239" w:rsidRPr="00C90F26" w:rsidRDefault="00CA3239" w:rsidP="00CA3239">
      <w:pPr>
        <w:widowControl w:val="0"/>
        <w:numPr>
          <w:ilvl w:val="0"/>
          <w:numId w:val="21"/>
        </w:numPr>
        <w:tabs>
          <w:tab w:val="num" w:pos="567"/>
        </w:tabs>
        <w:adjustRightInd w:val="0"/>
        <w:ind w:left="0"/>
        <w:jc w:val="both"/>
        <w:rPr>
          <w:b/>
          <w:i/>
          <w:sz w:val="22"/>
          <w:szCs w:val="22"/>
        </w:rPr>
      </w:pPr>
      <w:r w:rsidRPr="00C90F26">
        <w:rPr>
          <w:b/>
          <w:i/>
          <w:sz w:val="22"/>
          <w:szCs w:val="22"/>
        </w:rPr>
        <w:t>полное и сокращенное фирменные наименования, место нахождения агента по приобретению Облигаций по соглашению с их владельцами; номер, дата выдачи и срок действия лицензии на осуществление брокерской деятельности, орган, выдавший указанную лицензию.</w:t>
      </w:r>
    </w:p>
    <w:p w:rsidR="00CA3239" w:rsidRPr="00C90F26" w:rsidRDefault="00CA3239" w:rsidP="00CA3239">
      <w:pPr>
        <w:tabs>
          <w:tab w:val="num" w:pos="567"/>
        </w:tabs>
        <w:jc w:val="both"/>
        <w:rPr>
          <w:b/>
          <w:i/>
          <w:sz w:val="22"/>
          <w:szCs w:val="22"/>
          <w:lang w:eastAsia="en-GB"/>
        </w:rPr>
      </w:pPr>
      <w:r w:rsidRPr="00C90F26">
        <w:rPr>
          <w:b/>
          <w:i/>
          <w:sz w:val="22"/>
          <w:szCs w:val="22"/>
          <w:lang w:eastAsia="en-GB"/>
        </w:rPr>
        <w:t xml:space="preserve">Приобретение Облигаций по соглашению с владельцами Облигаций осуществляется Агентом </w:t>
      </w:r>
      <w:r w:rsidRPr="00C90F26">
        <w:rPr>
          <w:rStyle w:val="SUBST0"/>
          <w:szCs w:val="22"/>
        </w:rPr>
        <w:t>Эмитента</w:t>
      </w:r>
      <w:r w:rsidRPr="00C90F26">
        <w:rPr>
          <w:b/>
          <w:i/>
          <w:sz w:val="22"/>
          <w:szCs w:val="22"/>
          <w:lang w:eastAsia="en-GB"/>
        </w:rPr>
        <w:t xml:space="preserve">, действующим по поручению и за счет Эмитента (далее – «Агент </w:t>
      </w:r>
      <w:r w:rsidRPr="00C90F26">
        <w:rPr>
          <w:b/>
          <w:i/>
          <w:sz w:val="22"/>
          <w:szCs w:val="22"/>
        </w:rPr>
        <w:t>по приобретению Облигаций по соглашению с их владельцами»</w:t>
      </w:r>
      <w:r w:rsidRPr="00C90F26">
        <w:rPr>
          <w:b/>
          <w:i/>
          <w:sz w:val="22"/>
          <w:szCs w:val="22"/>
          <w:lang w:eastAsia="en-GB"/>
        </w:rPr>
        <w:t>).</w:t>
      </w:r>
    </w:p>
    <w:p w:rsidR="00CA3239" w:rsidRPr="00C90F26" w:rsidRDefault="00CA3239" w:rsidP="00CA3239">
      <w:pPr>
        <w:tabs>
          <w:tab w:val="num" w:pos="567"/>
        </w:tabs>
        <w:jc w:val="both"/>
        <w:rPr>
          <w:rStyle w:val="SUBST0"/>
          <w:szCs w:val="22"/>
        </w:rPr>
      </w:pPr>
      <w:r w:rsidRPr="000033CB">
        <w:rPr>
          <w:rStyle w:val="SUBST0"/>
          <w:szCs w:val="22"/>
        </w:rPr>
        <w:t>Агентом по</w:t>
      </w:r>
      <w:r w:rsidRPr="000033CB">
        <w:rPr>
          <w:b/>
          <w:i/>
          <w:sz w:val="22"/>
          <w:szCs w:val="22"/>
        </w:rPr>
        <w:t xml:space="preserve"> приобретению Облигаций по соглашению с их владельцами</w:t>
      </w:r>
      <w:r w:rsidRPr="000033CB">
        <w:rPr>
          <w:rStyle w:val="SUBST0"/>
          <w:szCs w:val="22"/>
        </w:rPr>
        <w:t>, действующим по поручению и за счет Эмитента по приобретению Облигаций, является Андеррайтер.</w:t>
      </w:r>
    </w:p>
    <w:p w:rsidR="00CA3239" w:rsidRPr="00C90F26" w:rsidRDefault="00CA3239" w:rsidP="00CA3239">
      <w:pPr>
        <w:tabs>
          <w:tab w:val="num" w:pos="567"/>
        </w:tabs>
        <w:jc w:val="both"/>
        <w:rPr>
          <w:rStyle w:val="SUBST0"/>
          <w:szCs w:val="22"/>
        </w:rPr>
      </w:pPr>
      <w:r w:rsidRPr="00C90F26">
        <w:rPr>
          <w:rStyle w:val="SUBST0"/>
          <w:szCs w:val="22"/>
        </w:rPr>
        <w:t>Эмитент вправе передать исполнение функций Агента</w:t>
      </w:r>
      <w:r w:rsidRPr="00C90F26">
        <w:rPr>
          <w:b/>
          <w:i/>
          <w:sz w:val="22"/>
          <w:szCs w:val="22"/>
        </w:rPr>
        <w:t xml:space="preserve"> по приобретению Облигаций по соглашению с их владельцами</w:t>
      </w:r>
      <w:r w:rsidRPr="00C90F26">
        <w:rPr>
          <w:rStyle w:val="SUBST0"/>
          <w:szCs w:val="22"/>
        </w:rPr>
        <w:t xml:space="preserve"> другому лицу, которое вправе осуществлять все необходимые действия для приобретения, определенные настоящим пунктом и законодательством РФ. В таком случае, Эмитент обязан опубликовать информационное сообщение, содержащее следующую информацию:</w:t>
      </w:r>
    </w:p>
    <w:p w:rsidR="00CA3239" w:rsidRPr="00C90F26" w:rsidRDefault="00CA3239" w:rsidP="00CA3239">
      <w:pPr>
        <w:widowControl w:val="0"/>
        <w:numPr>
          <w:ilvl w:val="0"/>
          <w:numId w:val="20"/>
        </w:numPr>
        <w:tabs>
          <w:tab w:val="clear" w:pos="1391"/>
          <w:tab w:val="num" w:pos="567"/>
        </w:tabs>
        <w:adjustRightInd w:val="0"/>
        <w:ind w:left="0"/>
        <w:jc w:val="both"/>
        <w:rPr>
          <w:b/>
          <w:i/>
          <w:sz w:val="22"/>
          <w:szCs w:val="22"/>
          <w:lang w:eastAsia="en-GB"/>
        </w:rPr>
      </w:pPr>
      <w:r w:rsidRPr="00C90F26">
        <w:rPr>
          <w:b/>
          <w:i/>
          <w:sz w:val="22"/>
          <w:szCs w:val="22"/>
          <w:lang w:eastAsia="en-GB"/>
        </w:rPr>
        <w:t>полное и сокращенное наименования лица, которому переданы функции Агента по приобретению Облигаций по соглашению с их владельцами;</w:t>
      </w:r>
    </w:p>
    <w:p w:rsidR="00CA3239" w:rsidRPr="00C90F26" w:rsidRDefault="00CA3239" w:rsidP="00CA3239">
      <w:pPr>
        <w:widowControl w:val="0"/>
        <w:numPr>
          <w:ilvl w:val="0"/>
          <w:numId w:val="20"/>
        </w:numPr>
        <w:tabs>
          <w:tab w:val="clear" w:pos="1391"/>
          <w:tab w:val="num" w:pos="567"/>
        </w:tabs>
        <w:adjustRightInd w:val="0"/>
        <w:ind w:left="0"/>
        <w:jc w:val="both"/>
        <w:rPr>
          <w:b/>
          <w:i/>
          <w:sz w:val="22"/>
          <w:szCs w:val="22"/>
          <w:lang w:eastAsia="en-GB"/>
        </w:rPr>
      </w:pPr>
      <w:r w:rsidRPr="00C90F26">
        <w:rPr>
          <w:b/>
          <w:i/>
          <w:sz w:val="22"/>
          <w:szCs w:val="22"/>
          <w:lang w:eastAsia="en-GB"/>
        </w:rPr>
        <w:t>его место нахождения, а также адрес и номер факса для направления заявлений в соответствии с порядком, установленным ниже;</w:t>
      </w:r>
    </w:p>
    <w:p w:rsidR="00CA3239" w:rsidRPr="00C90F26" w:rsidRDefault="00CA3239" w:rsidP="00CA3239">
      <w:pPr>
        <w:widowControl w:val="0"/>
        <w:numPr>
          <w:ilvl w:val="0"/>
          <w:numId w:val="20"/>
        </w:numPr>
        <w:tabs>
          <w:tab w:val="clear" w:pos="1391"/>
          <w:tab w:val="num" w:pos="567"/>
        </w:tabs>
        <w:adjustRightInd w:val="0"/>
        <w:ind w:left="0"/>
        <w:jc w:val="both"/>
        <w:rPr>
          <w:b/>
          <w:i/>
          <w:sz w:val="22"/>
          <w:szCs w:val="22"/>
          <w:lang w:eastAsia="en-GB"/>
        </w:rPr>
      </w:pPr>
      <w:r w:rsidRPr="00C90F26">
        <w:rPr>
          <w:b/>
          <w:i/>
          <w:sz w:val="22"/>
          <w:szCs w:val="22"/>
          <w:lang w:eastAsia="en-GB"/>
        </w:rPr>
        <w:t>сведения о лицензии на осуществление профессиональной деятельности на рынке ценных бумаг: номер, дата выдачи, срок действия, орган, выдавший лицензию;</w:t>
      </w:r>
    </w:p>
    <w:p w:rsidR="00CA3239" w:rsidRPr="00C90F26" w:rsidRDefault="00CA3239" w:rsidP="00CA3239">
      <w:pPr>
        <w:widowControl w:val="0"/>
        <w:numPr>
          <w:ilvl w:val="0"/>
          <w:numId w:val="20"/>
        </w:numPr>
        <w:tabs>
          <w:tab w:val="clear" w:pos="1391"/>
          <w:tab w:val="num" w:pos="567"/>
        </w:tabs>
        <w:adjustRightInd w:val="0"/>
        <w:ind w:left="0"/>
        <w:jc w:val="both"/>
        <w:rPr>
          <w:b/>
          <w:i/>
          <w:sz w:val="22"/>
          <w:szCs w:val="22"/>
          <w:lang w:eastAsia="en-GB"/>
        </w:rPr>
      </w:pPr>
      <w:r w:rsidRPr="00C90F26">
        <w:rPr>
          <w:b/>
          <w:i/>
          <w:sz w:val="22"/>
          <w:szCs w:val="22"/>
          <w:lang w:eastAsia="en-GB"/>
        </w:rPr>
        <w:t>подтверждение, что назначенный Агент по приобретению Облигаций по соглашению с их владельцами является участником торгов Организатора торговли, через которого будет осуществлять приобретение.</w:t>
      </w:r>
    </w:p>
    <w:p w:rsidR="00CA3239" w:rsidRPr="00C90F26" w:rsidRDefault="00CA3239" w:rsidP="00CA3239">
      <w:pPr>
        <w:tabs>
          <w:tab w:val="left" w:pos="851"/>
        </w:tabs>
        <w:ind w:firstLine="567"/>
        <w:jc w:val="both"/>
        <w:rPr>
          <w:rStyle w:val="SUBST0"/>
          <w:szCs w:val="22"/>
        </w:rPr>
      </w:pPr>
      <w:r w:rsidRPr="00C90F26">
        <w:rPr>
          <w:rStyle w:val="SUBST0"/>
          <w:bCs/>
          <w:iCs/>
          <w:szCs w:val="22"/>
        </w:rPr>
        <w:t xml:space="preserve">Данное информационное сообщение публикуется в </w:t>
      </w:r>
      <w:r>
        <w:rPr>
          <w:rStyle w:val="SUBST0"/>
          <w:bCs/>
          <w:iCs/>
          <w:szCs w:val="22"/>
        </w:rPr>
        <w:t>порядке, предусмотренном действующим законодательством Российской Федерации,</w:t>
      </w:r>
      <w:r w:rsidRPr="00C90F26">
        <w:rPr>
          <w:b/>
          <w:i/>
          <w:sz w:val="22"/>
          <w:szCs w:val="22"/>
        </w:rPr>
        <w:t xml:space="preserve"> </w:t>
      </w:r>
      <w:r w:rsidRPr="00C90F26">
        <w:rPr>
          <w:rStyle w:val="SUBST0"/>
          <w:szCs w:val="22"/>
        </w:rPr>
        <w:t xml:space="preserve">в следующие сроки </w:t>
      </w:r>
      <w:proofErr w:type="gramStart"/>
      <w:r w:rsidRPr="00C90F26">
        <w:rPr>
          <w:rStyle w:val="SUBST0"/>
          <w:szCs w:val="22"/>
        </w:rPr>
        <w:t>с даты принятия</w:t>
      </w:r>
      <w:proofErr w:type="gramEnd"/>
      <w:r w:rsidRPr="00C90F26">
        <w:rPr>
          <w:rStyle w:val="SUBST0"/>
          <w:szCs w:val="22"/>
        </w:rPr>
        <w:t xml:space="preserve"> Эмитентом решения о передаче функций Агента по приобретени</w:t>
      </w:r>
      <w:r>
        <w:rPr>
          <w:rStyle w:val="SUBST0"/>
          <w:szCs w:val="22"/>
        </w:rPr>
        <w:t>ю</w:t>
      </w:r>
      <w:r w:rsidRPr="00C90F26">
        <w:rPr>
          <w:rStyle w:val="SUBST0"/>
          <w:szCs w:val="22"/>
        </w:rPr>
        <w:t xml:space="preserve"> Облигаций по соглашению с их владельцами другому лицу:</w:t>
      </w:r>
    </w:p>
    <w:p w:rsidR="00CA3239" w:rsidRPr="00C90F26" w:rsidRDefault="00CA3239" w:rsidP="00CA3239">
      <w:pPr>
        <w:pStyle w:val="BodyText21"/>
        <w:numPr>
          <w:ilvl w:val="0"/>
          <w:numId w:val="3"/>
        </w:numPr>
        <w:tabs>
          <w:tab w:val="clear" w:pos="644"/>
          <w:tab w:val="num" w:pos="567"/>
          <w:tab w:val="left" w:pos="851"/>
        </w:tabs>
        <w:spacing w:before="0" w:after="0"/>
        <w:ind w:left="0" w:firstLine="567"/>
        <w:jc w:val="both"/>
        <w:rPr>
          <w:b/>
          <w:i/>
        </w:rPr>
      </w:pPr>
      <w:r w:rsidRPr="00C90F26">
        <w:rPr>
          <w:b/>
          <w:i/>
        </w:rPr>
        <w:t>в ленте новостей  - не позднее 1 (Одного) дня;</w:t>
      </w:r>
    </w:p>
    <w:p w:rsidR="00CA3239" w:rsidRPr="00C90F26" w:rsidRDefault="00CA3239" w:rsidP="00CA3239">
      <w:pPr>
        <w:pStyle w:val="BodyText21"/>
        <w:numPr>
          <w:ilvl w:val="0"/>
          <w:numId w:val="3"/>
        </w:numPr>
        <w:tabs>
          <w:tab w:val="clear" w:pos="644"/>
          <w:tab w:val="num" w:pos="567"/>
          <w:tab w:val="left" w:pos="851"/>
        </w:tabs>
        <w:spacing w:before="0" w:after="0"/>
        <w:ind w:left="0" w:firstLine="567"/>
        <w:jc w:val="both"/>
        <w:rPr>
          <w:b/>
          <w:i/>
        </w:rPr>
      </w:pPr>
      <w:r w:rsidRPr="00C90F26">
        <w:rPr>
          <w:b/>
          <w:i/>
        </w:rPr>
        <w:t>на странице Эмитента в сети Интернет - не позднее 2 (Двух) дней.</w:t>
      </w:r>
    </w:p>
    <w:p w:rsidR="00CA3239" w:rsidRPr="00C90F26" w:rsidRDefault="00CA3239" w:rsidP="00CA3239">
      <w:pPr>
        <w:tabs>
          <w:tab w:val="left" w:pos="851"/>
        </w:tabs>
        <w:ind w:firstLine="567"/>
        <w:jc w:val="both"/>
        <w:rPr>
          <w:rStyle w:val="SUBST0"/>
          <w:szCs w:val="22"/>
        </w:rPr>
      </w:pPr>
      <w:r w:rsidRPr="00C90F26">
        <w:rPr>
          <w:rStyle w:val="-"/>
          <w:sz w:val="22"/>
          <w:szCs w:val="22"/>
        </w:rPr>
        <w:t>При этом публикация на странице Эмитента в сети Интернет осуществляется после публикации в ленте новостей.</w:t>
      </w:r>
    </w:p>
    <w:p w:rsidR="00CA3239" w:rsidRPr="00C90F26" w:rsidRDefault="00CA3239" w:rsidP="00CA3239">
      <w:pPr>
        <w:tabs>
          <w:tab w:val="left" w:pos="851"/>
        </w:tabs>
        <w:ind w:firstLine="567"/>
        <w:jc w:val="both"/>
        <w:rPr>
          <w:rStyle w:val="-"/>
          <w:sz w:val="22"/>
          <w:szCs w:val="22"/>
        </w:rPr>
      </w:pPr>
      <w:r w:rsidRPr="00C90F26">
        <w:rPr>
          <w:rStyle w:val="-"/>
          <w:sz w:val="22"/>
          <w:szCs w:val="22"/>
        </w:rPr>
        <w:lastRenderedPageBreak/>
        <w:t xml:space="preserve">Публикация сообщения должна осуществляться </w:t>
      </w:r>
      <w:r>
        <w:rPr>
          <w:rStyle w:val="-"/>
          <w:sz w:val="22"/>
          <w:szCs w:val="22"/>
        </w:rPr>
        <w:t xml:space="preserve">одновременно с принятием </w:t>
      </w:r>
      <w:proofErr w:type="gramStart"/>
      <w:r>
        <w:rPr>
          <w:rStyle w:val="-"/>
          <w:sz w:val="22"/>
          <w:szCs w:val="22"/>
        </w:rPr>
        <w:t>р</w:t>
      </w:r>
      <w:r>
        <w:rPr>
          <w:rStyle w:val="SUBST0"/>
          <w:szCs w:val="22"/>
        </w:rPr>
        <w:t>ешения</w:t>
      </w:r>
      <w:proofErr w:type="gramEnd"/>
      <w:r w:rsidRPr="00C90F26">
        <w:rPr>
          <w:rStyle w:val="SUBST0"/>
          <w:szCs w:val="22"/>
        </w:rPr>
        <w:t xml:space="preserve"> о приобретении Облигаций уполномоченным органом Эмитента</w:t>
      </w:r>
      <w:r w:rsidRPr="00C90F26">
        <w:rPr>
          <w:rStyle w:val="-"/>
          <w:sz w:val="22"/>
          <w:szCs w:val="22"/>
        </w:rPr>
        <w:t>.</w:t>
      </w:r>
    </w:p>
    <w:p w:rsidR="00CA3239" w:rsidRPr="00C90F26" w:rsidRDefault="00CA3239" w:rsidP="00CA3239">
      <w:pPr>
        <w:jc w:val="both"/>
        <w:rPr>
          <w:rStyle w:val="-"/>
          <w:sz w:val="22"/>
          <w:szCs w:val="22"/>
        </w:rPr>
      </w:pPr>
    </w:p>
    <w:p w:rsidR="00CA3239" w:rsidRPr="00C90F26" w:rsidRDefault="00CA3239" w:rsidP="00CA3239">
      <w:pPr>
        <w:jc w:val="both"/>
        <w:rPr>
          <w:b/>
          <w:i/>
          <w:sz w:val="22"/>
          <w:szCs w:val="22"/>
          <w:lang w:eastAsia="en-GB"/>
        </w:rPr>
      </w:pPr>
      <w:proofErr w:type="gramStart"/>
      <w:r w:rsidRPr="00C90F26">
        <w:rPr>
          <w:b/>
          <w:i/>
          <w:sz w:val="22"/>
          <w:szCs w:val="22"/>
          <w:lang w:eastAsia="en-GB"/>
        </w:rPr>
        <w:t xml:space="preserve">Владелец Облигаций или уполномоченное им лицо, в том числе номинальный держатель Облигаций, направляет по юридическому адресу Агента </w:t>
      </w:r>
      <w:r w:rsidRPr="00C90F26">
        <w:rPr>
          <w:b/>
          <w:i/>
          <w:sz w:val="22"/>
          <w:szCs w:val="22"/>
        </w:rPr>
        <w:t>по приобретению Облигаций по соглашению с их владельцами</w:t>
      </w:r>
      <w:r w:rsidRPr="00C90F26">
        <w:rPr>
          <w:b/>
          <w:i/>
          <w:sz w:val="22"/>
          <w:szCs w:val="22"/>
          <w:lang w:eastAsia="en-GB"/>
        </w:rPr>
        <w:t xml:space="preserve"> заказное письмо с уведомлением о вручении и описью вложения или вручает под расписку уполномоченному лицу Агента </w:t>
      </w:r>
      <w:r w:rsidRPr="00C90F26">
        <w:rPr>
          <w:b/>
          <w:i/>
          <w:sz w:val="22"/>
          <w:szCs w:val="22"/>
        </w:rPr>
        <w:t>по приобретению Облигаций по соглашению с их владельцами</w:t>
      </w:r>
      <w:r w:rsidRPr="00C90F26">
        <w:rPr>
          <w:b/>
          <w:i/>
          <w:sz w:val="22"/>
          <w:szCs w:val="22"/>
          <w:lang w:eastAsia="en-GB"/>
        </w:rPr>
        <w:t xml:space="preserve"> письменное уведомление о намерении продать Эмитенту определенное количество Облигаций (далее – «Уведомление»).</w:t>
      </w:r>
      <w:proofErr w:type="gramEnd"/>
    </w:p>
    <w:p w:rsidR="00CA3239" w:rsidRPr="00C90F26" w:rsidRDefault="00CA3239" w:rsidP="00CA3239">
      <w:pPr>
        <w:jc w:val="both"/>
        <w:rPr>
          <w:b/>
          <w:i/>
          <w:sz w:val="22"/>
          <w:szCs w:val="22"/>
          <w:lang w:eastAsia="en-GB"/>
        </w:rPr>
      </w:pPr>
      <w:r w:rsidRPr="00C90F26">
        <w:rPr>
          <w:b/>
          <w:i/>
          <w:sz w:val="22"/>
          <w:szCs w:val="22"/>
          <w:lang w:eastAsia="en-GB"/>
        </w:rPr>
        <w:t xml:space="preserve">Уведомление должно быть получено Агентом </w:t>
      </w:r>
      <w:r w:rsidRPr="00C90F26">
        <w:rPr>
          <w:b/>
          <w:i/>
          <w:sz w:val="22"/>
          <w:szCs w:val="22"/>
        </w:rPr>
        <w:t>по приобретению Облигаций по соглашению с их владельцами</w:t>
      </w:r>
      <w:r w:rsidRPr="00C90F26">
        <w:rPr>
          <w:b/>
          <w:i/>
          <w:sz w:val="22"/>
          <w:szCs w:val="22"/>
          <w:lang w:eastAsia="en-GB"/>
        </w:rPr>
        <w:t xml:space="preserve"> или вручено уполномоченному лицу Агента </w:t>
      </w:r>
      <w:r w:rsidRPr="00C90F26">
        <w:rPr>
          <w:b/>
          <w:i/>
          <w:sz w:val="22"/>
          <w:szCs w:val="22"/>
        </w:rPr>
        <w:t>по приобретению Облигаций по соглашению с их владельцами</w:t>
      </w:r>
      <w:r w:rsidRPr="00C90F26">
        <w:rPr>
          <w:b/>
          <w:i/>
          <w:sz w:val="22"/>
          <w:szCs w:val="22"/>
          <w:lang w:eastAsia="en-GB"/>
        </w:rPr>
        <w:t xml:space="preserve"> в течение </w:t>
      </w:r>
      <w:proofErr w:type="gramStart"/>
      <w:r w:rsidRPr="00C90F26">
        <w:rPr>
          <w:b/>
          <w:i/>
          <w:sz w:val="22"/>
          <w:szCs w:val="22"/>
          <w:lang w:val="en-US" w:eastAsia="en-GB"/>
        </w:rPr>
        <w:t>c</w:t>
      </w:r>
      <w:proofErr w:type="gramEnd"/>
      <w:r w:rsidRPr="00C90F26">
        <w:rPr>
          <w:b/>
          <w:i/>
          <w:sz w:val="22"/>
          <w:szCs w:val="22"/>
          <w:lang w:eastAsia="en-GB"/>
        </w:rPr>
        <w:t>рока принятия владельцами Облигаций предложения Эмитента о приобретении Облигаций.</w:t>
      </w:r>
    </w:p>
    <w:p w:rsidR="00CA3239" w:rsidRPr="00C90F26" w:rsidRDefault="00CA3239" w:rsidP="00CA3239">
      <w:pPr>
        <w:jc w:val="both"/>
        <w:rPr>
          <w:b/>
          <w:i/>
          <w:sz w:val="22"/>
          <w:szCs w:val="22"/>
          <w:lang w:eastAsia="en-GB"/>
        </w:rPr>
      </w:pPr>
      <w:r w:rsidRPr="00C90F26">
        <w:rPr>
          <w:b/>
          <w:i/>
          <w:sz w:val="22"/>
          <w:szCs w:val="22"/>
          <w:lang w:eastAsia="en-GB"/>
        </w:rPr>
        <w:t xml:space="preserve">Уведомление считается полученным Агентом </w:t>
      </w:r>
      <w:r w:rsidRPr="00C90F26">
        <w:rPr>
          <w:b/>
          <w:i/>
          <w:sz w:val="22"/>
          <w:szCs w:val="22"/>
        </w:rPr>
        <w:t>по приобретению Облигаций по соглашению с их владельцами</w:t>
      </w:r>
      <w:r w:rsidRPr="00C90F26">
        <w:rPr>
          <w:b/>
          <w:i/>
          <w:sz w:val="22"/>
          <w:szCs w:val="22"/>
          <w:lang w:eastAsia="en-GB"/>
        </w:rPr>
        <w:t>, если:</w:t>
      </w:r>
    </w:p>
    <w:p w:rsidR="00CA3239" w:rsidRPr="00C90F26" w:rsidRDefault="00CA3239" w:rsidP="00CA3239">
      <w:pPr>
        <w:numPr>
          <w:ilvl w:val="0"/>
          <w:numId w:val="20"/>
        </w:numPr>
        <w:tabs>
          <w:tab w:val="num" w:pos="567"/>
        </w:tabs>
        <w:autoSpaceDE/>
        <w:autoSpaceDN/>
        <w:ind w:left="0"/>
        <w:jc w:val="both"/>
        <w:rPr>
          <w:b/>
          <w:i/>
          <w:sz w:val="22"/>
          <w:szCs w:val="22"/>
          <w:lang w:eastAsia="en-GB"/>
        </w:rPr>
      </w:pPr>
      <w:proofErr w:type="gramStart"/>
      <w:r w:rsidRPr="00C90F26">
        <w:rPr>
          <w:b/>
          <w:i/>
          <w:sz w:val="22"/>
          <w:szCs w:val="22"/>
          <w:lang w:eastAsia="en-GB"/>
        </w:rPr>
        <w:t xml:space="preserve">на уведомлении о вручении почтовой корреспонденции проставлена отметка о получении почтовой корреспонденции Агентом </w:t>
      </w:r>
      <w:r w:rsidRPr="00C90F26">
        <w:rPr>
          <w:b/>
          <w:i/>
          <w:sz w:val="22"/>
          <w:szCs w:val="22"/>
        </w:rPr>
        <w:t>по приобретению Облигаций по соглашению</w:t>
      </w:r>
      <w:proofErr w:type="gramEnd"/>
      <w:r w:rsidRPr="00C90F26">
        <w:rPr>
          <w:b/>
          <w:i/>
          <w:sz w:val="22"/>
          <w:szCs w:val="22"/>
        </w:rPr>
        <w:t xml:space="preserve"> с их владельцами</w:t>
      </w:r>
      <w:r w:rsidRPr="00C90F26">
        <w:rPr>
          <w:b/>
          <w:i/>
          <w:sz w:val="22"/>
          <w:szCs w:val="22"/>
          <w:lang w:eastAsia="en-GB"/>
        </w:rPr>
        <w:t>;</w:t>
      </w:r>
    </w:p>
    <w:p w:rsidR="00CA3239" w:rsidRPr="00C90F26" w:rsidRDefault="00CA3239" w:rsidP="00CA3239">
      <w:pPr>
        <w:numPr>
          <w:ilvl w:val="0"/>
          <w:numId w:val="20"/>
        </w:numPr>
        <w:tabs>
          <w:tab w:val="num" w:pos="567"/>
        </w:tabs>
        <w:autoSpaceDE/>
        <w:autoSpaceDN/>
        <w:ind w:left="0"/>
        <w:jc w:val="both"/>
        <w:rPr>
          <w:b/>
          <w:i/>
          <w:sz w:val="22"/>
          <w:szCs w:val="22"/>
          <w:lang w:eastAsia="en-GB"/>
        </w:rPr>
      </w:pPr>
      <w:r w:rsidRPr="00C90F26">
        <w:rPr>
          <w:b/>
          <w:i/>
          <w:sz w:val="22"/>
          <w:szCs w:val="22"/>
          <w:lang w:eastAsia="en-GB"/>
        </w:rPr>
        <w:t xml:space="preserve">на уведомлении о вручении почтовой корреспонденции проставлена отметка о том, что Агент </w:t>
      </w:r>
      <w:r w:rsidRPr="00C90F26">
        <w:rPr>
          <w:b/>
          <w:i/>
          <w:sz w:val="22"/>
          <w:szCs w:val="22"/>
        </w:rPr>
        <w:t>по приобретению Облигаций по соглашению с их владельцами</w:t>
      </w:r>
      <w:r w:rsidRPr="00C90F26">
        <w:rPr>
          <w:b/>
          <w:i/>
          <w:sz w:val="22"/>
          <w:szCs w:val="22"/>
          <w:lang w:eastAsia="en-GB"/>
        </w:rPr>
        <w:t xml:space="preserve"> отказался от получения почтовой корреспонденции;</w:t>
      </w:r>
    </w:p>
    <w:p w:rsidR="00CA3239" w:rsidRPr="00C90F26" w:rsidRDefault="00CA3239" w:rsidP="00CA3239">
      <w:pPr>
        <w:numPr>
          <w:ilvl w:val="0"/>
          <w:numId w:val="20"/>
        </w:numPr>
        <w:tabs>
          <w:tab w:val="num" w:pos="567"/>
        </w:tabs>
        <w:autoSpaceDE/>
        <w:autoSpaceDN/>
        <w:ind w:left="0"/>
        <w:jc w:val="both"/>
        <w:rPr>
          <w:b/>
          <w:i/>
          <w:sz w:val="22"/>
          <w:szCs w:val="22"/>
        </w:rPr>
      </w:pPr>
      <w:r w:rsidRPr="00C90F26">
        <w:rPr>
          <w:b/>
          <w:i/>
          <w:sz w:val="22"/>
          <w:szCs w:val="22"/>
          <w:lang w:eastAsia="en-GB"/>
        </w:rPr>
        <w:t xml:space="preserve">если Уведомление не вручено Агенту </w:t>
      </w:r>
      <w:proofErr w:type="gramStart"/>
      <w:r w:rsidRPr="00C90F26">
        <w:rPr>
          <w:b/>
          <w:i/>
          <w:sz w:val="22"/>
          <w:szCs w:val="22"/>
        </w:rPr>
        <w:t>по приобретению Облигаций по соглашению с их владельцами</w:t>
      </w:r>
      <w:r>
        <w:rPr>
          <w:b/>
          <w:i/>
          <w:sz w:val="22"/>
          <w:szCs w:val="22"/>
        </w:rPr>
        <w:t xml:space="preserve"> </w:t>
      </w:r>
      <w:r w:rsidRPr="00C90F26">
        <w:rPr>
          <w:b/>
          <w:i/>
          <w:sz w:val="22"/>
          <w:szCs w:val="22"/>
        </w:rPr>
        <w:t>в связи с его отсутствием</w:t>
      </w:r>
      <w:proofErr w:type="gramEnd"/>
      <w:r w:rsidRPr="00C90F26">
        <w:rPr>
          <w:b/>
          <w:i/>
          <w:sz w:val="22"/>
          <w:szCs w:val="22"/>
        </w:rPr>
        <w:t xml:space="preserve"> по адресу, по которому направлена почтовая корреспонденция.</w:t>
      </w:r>
    </w:p>
    <w:p w:rsidR="00CA3239" w:rsidRPr="00C90F26" w:rsidRDefault="00CA3239" w:rsidP="00CA3239">
      <w:pPr>
        <w:tabs>
          <w:tab w:val="num" w:pos="567"/>
        </w:tabs>
        <w:jc w:val="both"/>
        <w:rPr>
          <w:b/>
          <w:i/>
          <w:sz w:val="22"/>
          <w:szCs w:val="22"/>
        </w:rPr>
      </w:pPr>
      <w:r w:rsidRPr="00C90F26">
        <w:rPr>
          <w:b/>
          <w:i/>
          <w:sz w:val="22"/>
          <w:szCs w:val="22"/>
        </w:rPr>
        <w:t xml:space="preserve">Уведомление считается врученным </w:t>
      </w:r>
      <w:r w:rsidRPr="00C90F26">
        <w:rPr>
          <w:b/>
          <w:i/>
          <w:sz w:val="22"/>
          <w:szCs w:val="22"/>
          <w:lang w:eastAsia="en-GB"/>
        </w:rPr>
        <w:t xml:space="preserve">уполномоченному лицу Агента </w:t>
      </w:r>
      <w:r w:rsidRPr="00C90F26">
        <w:rPr>
          <w:b/>
          <w:i/>
          <w:sz w:val="22"/>
          <w:szCs w:val="22"/>
        </w:rPr>
        <w:t>по приобретению Облигаций по соглашению с их владельцами, если:</w:t>
      </w:r>
    </w:p>
    <w:p w:rsidR="00CA3239" w:rsidRPr="00C90F26" w:rsidRDefault="00CA3239" w:rsidP="00CA3239">
      <w:pPr>
        <w:numPr>
          <w:ilvl w:val="0"/>
          <w:numId w:val="20"/>
        </w:numPr>
        <w:tabs>
          <w:tab w:val="clear" w:pos="1391"/>
          <w:tab w:val="num" w:pos="567"/>
        </w:tabs>
        <w:autoSpaceDE/>
        <w:autoSpaceDN/>
        <w:ind w:left="0"/>
        <w:jc w:val="both"/>
        <w:rPr>
          <w:b/>
          <w:i/>
          <w:sz w:val="22"/>
          <w:szCs w:val="22"/>
          <w:lang w:eastAsia="en-GB"/>
        </w:rPr>
      </w:pPr>
      <w:r w:rsidRPr="00C90F26">
        <w:rPr>
          <w:b/>
          <w:i/>
          <w:sz w:val="22"/>
          <w:szCs w:val="22"/>
          <w:lang w:eastAsia="en-GB"/>
        </w:rPr>
        <w:t xml:space="preserve">на копии Уведомлении, оставшейся у владельца Облигаций или уполномоченного им лица, в том числе номинального держателя Облигаций, проставлена подпись уполномоченного лица Агента </w:t>
      </w:r>
      <w:r w:rsidRPr="00C90F26">
        <w:rPr>
          <w:b/>
          <w:i/>
          <w:sz w:val="22"/>
          <w:szCs w:val="22"/>
        </w:rPr>
        <w:t>по приобретению Облигаций по соглашению с их владельцами</w:t>
      </w:r>
      <w:r w:rsidRPr="00C90F26">
        <w:rPr>
          <w:b/>
          <w:i/>
          <w:sz w:val="22"/>
          <w:szCs w:val="22"/>
          <w:lang w:eastAsia="en-GB"/>
        </w:rPr>
        <w:t xml:space="preserve"> о получении Уведомления;</w:t>
      </w:r>
    </w:p>
    <w:p w:rsidR="00CA3239" w:rsidRPr="00C90F26" w:rsidRDefault="00CA3239" w:rsidP="00CA3239">
      <w:pPr>
        <w:numPr>
          <w:ilvl w:val="0"/>
          <w:numId w:val="20"/>
        </w:numPr>
        <w:tabs>
          <w:tab w:val="clear" w:pos="1391"/>
          <w:tab w:val="num" w:pos="567"/>
        </w:tabs>
        <w:autoSpaceDE/>
        <w:autoSpaceDN/>
        <w:ind w:left="0"/>
        <w:jc w:val="both"/>
        <w:rPr>
          <w:b/>
          <w:i/>
          <w:sz w:val="22"/>
          <w:szCs w:val="22"/>
          <w:lang w:eastAsia="en-GB"/>
        </w:rPr>
      </w:pPr>
      <w:r w:rsidRPr="00C90F26">
        <w:rPr>
          <w:b/>
          <w:i/>
          <w:sz w:val="22"/>
          <w:szCs w:val="22"/>
          <w:lang w:eastAsia="en-GB"/>
        </w:rPr>
        <w:t xml:space="preserve">на Уведомлении проставлена отметка о том, что уполномоченное лицо Агента </w:t>
      </w:r>
      <w:r w:rsidRPr="00C90F26">
        <w:rPr>
          <w:b/>
          <w:i/>
          <w:sz w:val="22"/>
          <w:szCs w:val="22"/>
        </w:rPr>
        <w:t>по приобретению Облигаций по соглашению с их владельцами</w:t>
      </w:r>
      <w:r w:rsidRPr="00C90F26">
        <w:rPr>
          <w:b/>
          <w:i/>
          <w:sz w:val="22"/>
          <w:szCs w:val="22"/>
          <w:lang w:eastAsia="en-GB"/>
        </w:rPr>
        <w:t xml:space="preserve"> отказалось от получения Уведомления, и верность такой отметки засвидетельствована незаинтересованными лицами.</w:t>
      </w:r>
    </w:p>
    <w:p w:rsidR="00CA3239" w:rsidRPr="0011173C" w:rsidRDefault="00CA3239" w:rsidP="0011173C">
      <w:pPr>
        <w:jc w:val="both"/>
        <w:rPr>
          <w:b/>
          <w:i/>
          <w:sz w:val="22"/>
          <w:szCs w:val="22"/>
          <w:lang w:eastAsia="en-GB"/>
        </w:rPr>
      </w:pPr>
      <w:r w:rsidRPr="0011173C">
        <w:rPr>
          <w:b/>
          <w:i/>
          <w:sz w:val="22"/>
          <w:szCs w:val="22"/>
          <w:lang w:eastAsia="en-GB"/>
        </w:rPr>
        <w:t>Уведомление о намерении владельца Облигаций или уполномоченного владельцем на распоряжение Облигациями продать Эмитенту определенное количество Облигаций должно быть составлено по следующей форме:</w:t>
      </w:r>
    </w:p>
    <w:p w:rsidR="00CA3239" w:rsidRPr="00C90F26" w:rsidRDefault="00CA3239" w:rsidP="00CA3239">
      <w:pPr>
        <w:adjustRightInd w:val="0"/>
        <w:jc w:val="both"/>
        <w:rPr>
          <w:rStyle w:val="SUBST0"/>
          <w:b w:val="0"/>
          <w:bCs/>
          <w:i w:val="0"/>
          <w:iCs/>
          <w:szCs w:val="22"/>
        </w:rPr>
      </w:pPr>
      <w:r w:rsidRPr="00C90F26">
        <w:rPr>
          <w:rStyle w:val="SUBST0"/>
          <w:b w:val="0"/>
          <w:bCs/>
          <w:i w:val="0"/>
          <w:iCs/>
          <w:szCs w:val="22"/>
        </w:rPr>
        <w:t>Начало формы.</w:t>
      </w:r>
    </w:p>
    <w:p w:rsidR="00CA3239" w:rsidRPr="00C90F26" w:rsidRDefault="00CA3239" w:rsidP="00CA3239">
      <w:pPr>
        <w:adjustRightInd w:val="0"/>
        <w:jc w:val="both"/>
        <w:rPr>
          <w:rStyle w:val="SUBST0"/>
          <w:szCs w:val="22"/>
        </w:rPr>
      </w:pPr>
      <w:proofErr w:type="gramStart"/>
      <w:r w:rsidRPr="00C90F26">
        <w:rPr>
          <w:rStyle w:val="SUBST0"/>
          <w:szCs w:val="22"/>
        </w:rPr>
        <w:t xml:space="preserve">«Настоящим ____________________ (полное наименование (Ф.И.О.) владельца Облигаций или лица уполномоченного владельцем на распоряжение Облигациями) сообщает о намерении продать </w:t>
      </w:r>
      <w:r w:rsidRPr="00D07F4B">
        <w:rPr>
          <w:rStyle w:val="SUBST0"/>
          <w:szCs w:val="22"/>
        </w:rPr>
        <w:t>Обществ</w:t>
      </w:r>
      <w:r>
        <w:rPr>
          <w:rStyle w:val="SUBST0"/>
          <w:szCs w:val="22"/>
        </w:rPr>
        <w:t>у</w:t>
      </w:r>
      <w:r w:rsidRPr="00D07F4B">
        <w:rPr>
          <w:rStyle w:val="SUBST0"/>
          <w:szCs w:val="22"/>
        </w:rPr>
        <w:t xml:space="preserve"> с ограниченной ответственностью </w:t>
      </w:r>
      <w:r w:rsidR="00A82076">
        <w:rPr>
          <w:rStyle w:val="SUBST0"/>
          <w:szCs w:val="22"/>
        </w:rPr>
        <w:t>«</w:t>
      </w:r>
      <w:proofErr w:type="spellStart"/>
      <w:r w:rsidR="00A82076">
        <w:rPr>
          <w:rStyle w:val="SUBST0"/>
          <w:szCs w:val="22"/>
        </w:rPr>
        <w:t>ДелоПортс</w:t>
      </w:r>
      <w:proofErr w:type="spellEnd"/>
      <w:r w:rsidR="00A82076">
        <w:rPr>
          <w:rStyle w:val="SUBST0"/>
          <w:szCs w:val="22"/>
        </w:rPr>
        <w:t>»</w:t>
      </w:r>
      <w:r>
        <w:rPr>
          <w:b/>
          <w:i/>
          <w:sz w:val="22"/>
          <w:szCs w:val="22"/>
        </w:rPr>
        <w:t xml:space="preserve"> </w:t>
      </w:r>
      <w:r w:rsidRPr="00C90F26">
        <w:rPr>
          <w:rStyle w:val="SUBST0"/>
          <w:szCs w:val="22"/>
        </w:rPr>
        <w:t xml:space="preserve">документарные неконвертируемые процентные облигации на предъявителя серии </w:t>
      </w:r>
      <w:r>
        <w:rPr>
          <w:rStyle w:val="SUBST0"/>
          <w:szCs w:val="22"/>
        </w:rPr>
        <w:t>01</w:t>
      </w:r>
      <w:r w:rsidRPr="00C90F26">
        <w:rPr>
          <w:rStyle w:val="SUBST0"/>
          <w:szCs w:val="22"/>
        </w:rPr>
        <w:t xml:space="preserve"> с обязательным централизованным хранением, государственный регистрационный номер выпуска ____________, принадлежащие __________________ (Ф.И.О. владельца Облигаций - для физического лица, полное наименование владельца Облигаций - для юридического лица) в соответствии с условиями</w:t>
      </w:r>
      <w:proofErr w:type="gramEnd"/>
      <w:r w:rsidRPr="00C90F26">
        <w:rPr>
          <w:rStyle w:val="SUBST0"/>
          <w:szCs w:val="22"/>
        </w:rPr>
        <w:t xml:space="preserve"> Проспекта ценных бумаг и Решения о выпуске ценных бумаг.</w:t>
      </w:r>
    </w:p>
    <w:p w:rsidR="00CA3239" w:rsidRPr="00C90F26" w:rsidRDefault="00CA3239" w:rsidP="00CA3239">
      <w:pPr>
        <w:adjustRightInd w:val="0"/>
        <w:jc w:val="both"/>
        <w:rPr>
          <w:rStyle w:val="SUBST0"/>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45"/>
        <w:gridCol w:w="4784"/>
      </w:tblGrid>
      <w:tr w:rsidR="00CA3239" w:rsidRPr="00C90F26" w:rsidTr="002E6DA9">
        <w:tc>
          <w:tcPr>
            <w:tcW w:w="5245" w:type="dxa"/>
          </w:tcPr>
          <w:p w:rsidR="00CA3239" w:rsidRPr="00C90F26" w:rsidRDefault="00CA3239" w:rsidP="002E6DA9">
            <w:pPr>
              <w:adjustRightInd w:val="0"/>
              <w:rPr>
                <w:sz w:val="22"/>
                <w:szCs w:val="22"/>
              </w:rPr>
            </w:pPr>
            <w:r w:rsidRPr="00C90F26">
              <w:rPr>
                <w:sz w:val="22"/>
                <w:szCs w:val="22"/>
              </w:rPr>
              <w:t>Полное наименование (Ф.И.О) владельца Облигаций / лиц</w:t>
            </w:r>
            <w:r>
              <w:rPr>
                <w:sz w:val="22"/>
                <w:szCs w:val="22"/>
              </w:rPr>
              <w:t>а</w:t>
            </w:r>
            <w:r w:rsidRPr="00C90F26">
              <w:rPr>
                <w:sz w:val="22"/>
                <w:szCs w:val="22"/>
              </w:rPr>
              <w:t xml:space="preserve"> уполномоченно</w:t>
            </w:r>
            <w:r>
              <w:rPr>
                <w:sz w:val="22"/>
                <w:szCs w:val="22"/>
              </w:rPr>
              <w:t>го</w:t>
            </w:r>
            <w:r w:rsidRPr="00C90F26">
              <w:rPr>
                <w:sz w:val="22"/>
                <w:szCs w:val="22"/>
              </w:rPr>
              <w:t xml:space="preserve"> владельцем на распоряжение Облигациями:</w:t>
            </w:r>
          </w:p>
        </w:tc>
        <w:tc>
          <w:tcPr>
            <w:tcW w:w="4784" w:type="dxa"/>
          </w:tcPr>
          <w:p w:rsidR="00CA3239" w:rsidRPr="00C90F26" w:rsidRDefault="00CA3239" w:rsidP="002E6DA9">
            <w:pPr>
              <w:adjustRightInd w:val="0"/>
              <w:rPr>
                <w:sz w:val="22"/>
                <w:szCs w:val="22"/>
              </w:rPr>
            </w:pPr>
          </w:p>
        </w:tc>
      </w:tr>
      <w:tr w:rsidR="00CA3239" w:rsidRPr="00C90F26" w:rsidTr="002E6DA9">
        <w:tc>
          <w:tcPr>
            <w:tcW w:w="5245" w:type="dxa"/>
          </w:tcPr>
          <w:p w:rsidR="00CA3239" w:rsidRPr="00C90F26" w:rsidRDefault="00CA3239" w:rsidP="002E6DA9">
            <w:pPr>
              <w:adjustRightInd w:val="0"/>
              <w:rPr>
                <w:sz w:val="22"/>
                <w:szCs w:val="22"/>
              </w:rPr>
            </w:pPr>
            <w:r w:rsidRPr="00C90F26">
              <w:rPr>
                <w:sz w:val="22"/>
                <w:szCs w:val="22"/>
              </w:rPr>
              <w:t>ИНН владельца Облигаций / лица уполномоченного владельцем на распоряжение Облигациями:</w:t>
            </w:r>
          </w:p>
        </w:tc>
        <w:tc>
          <w:tcPr>
            <w:tcW w:w="4784" w:type="dxa"/>
          </w:tcPr>
          <w:p w:rsidR="00CA3239" w:rsidRPr="00C90F26" w:rsidRDefault="00CA3239" w:rsidP="002E6DA9">
            <w:pPr>
              <w:adjustRightInd w:val="0"/>
              <w:rPr>
                <w:sz w:val="22"/>
                <w:szCs w:val="22"/>
              </w:rPr>
            </w:pPr>
          </w:p>
        </w:tc>
      </w:tr>
      <w:tr w:rsidR="00CA3239" w:rsidRPr="00C90F26" w:rsidTr="002E6DA9">
        <w:tc>
          <w:tcPr>
            <w:tcW w:w="5245" w:type="dxa"/>
          </w:tcPr>
          <w:p w:rsidR="00CA3239" w:rsidRPr="00C90F26" w:rsidRDefault="00CA3239" w:rsidP="002E6DA9">
            <w:pPr>
              <w:adjustRightInd w:val="0"/>
              <w:rPr>
                <w:sz w:val="22"/>
                <w:szCs w:val="22"/>
              </w:rPr>
            </w:pPr>
            <w:r w:rsidRPr="00C90F26">
              <w:rPr>
                <w:sz w:val="22"/>
                <w:szCs w:val="22"/>
              </w:rPr>
              <w:t>Количество предлагаемых к продаже Облигаций:</w:t>
            </w:r>
          </w:p>
        </w:tc>
        <w:tc>
          <w:tcPr>
            <w:tcW w:w="4784" w:type="dxa"/>
          </w:tcPr>
          <w:p w:rsidR="00CA3239" w:rsidRPr="00C90F26" w:rsidRDefault="00CA3239" w:rsidP="002E6DA9">
            <w:pPr>
              <w:adjustRightInd w:val="0"/>
              <w:rPr>
                <w:sz w:val="22"/>
                <w:szCs w:val="22"/>
              </w:rPr>
            </w:pPr>
          </w:p>
        </w:tc>
      </w:tr>
      <w:tr w:rsidR="00CA3239" w:rsidRPr="00C90F26" w:rsidTr="002E6DA9">
        <w:tc>
          <w:tcPr>
            <w:tcW w:w="5245" w:type="dxa"/>
          </w:tcPr>
          <w:p w:rsidR="00CA3239" w:rsidRPr="00C90F26" w:rsidRDefault="00CA3239" w:rsidP="002E6DA9">
            <w:pPr>
              <w:adjustRightInd w:val="0"/>
              <w:rPr>
                <w:sz w:val="22"/>
                <w:szCs w:val="22"/>
              </w:rPr>
            </w:pPr>
            <w:r w:rsidRPr="00C90F26">
              <w:rPr>
                <w:sz w:val="22"/>
                <w:szCs w:val="22"/>
              </w:rPr>
              <w:t>Наименование Участника торгов Биржи, который по поручению и за счет владельца Облигаций / лица уполномоченного владельцем на распоряжение Облигациями будет выставлять в Систему торгов Биржи заявку на продажу Облигаций:</w:t>
            </w:r>
          </w:p>
        </w:tc>
        <w:tc>
          <w:tcPr>
            <w:tcW w:w="4784" w:type="dxa"/>
          </w:tcPr>
          <w:p w:rsidR="00CA3239" w:rsidRPr="00C90F26" w:rsidRDefault="00CA3239" w:rsidP="002E6DA9">
            <w:pPr>
              <w:adjustRightInd w:val="0"/>
              <w:rPr>
                <w:sz w:val="22"/>
                <w:szCs w:val="22"/>
              </w:rPr>
            </w:pPr>
          </w:p>
        </w:tc>
      </w:tr>
    </w:tbl>
    <w:p w:rsidR="00CA3239" w:rsidRPr="00C90F26" w:rsidRDefault="00CA3239" w:rsidP="00CA3239">
      <w:pPr>
        <w:jc w:val="both"/>
        <w:rPr>
          <w:rStyle w:val="SUBST0"/>
          <w:szCs w:val="22"/>
        </w:rPr>
      </w:pPr>
    </w:p>
    <w:p w:rsidR="00CA3239" w:rsidRPr="00C90F26" w:rsidRDefault="00CA3239" w:rsidP="00CA3239">
      <w:pPr>
        <w:jc w:val="both"/>
        <w:rPr>
          <w:rStyle w:val="SUBST0"/>
          <w:szCs w:val="22"/>
        </w:rPr>
      </w:pPr>
      <w:r w:rsidRPr="00C90F26">
        <w:rPr>
          <w:rStyle w:val="SUBST0"/>
          <w:szCs w:val="22"/>
        </w:rPr>
        <w:t xml:space="preserve">Подпись владельца Облигаций – для физического лица </w:t>
      </w:r>
    </w:p>
    <w:p w:rsidR="00CA3239" w:rsidRPr="00C90F26" w:rsidRDefault="00CA3239" w:rsidP="00CA3239">
      <w:pPr>
        <w:jc w:val="both"/>
        <w:rPr>
          <w:rStyle w:val="SUBST0"/>
          <w:szCs w:val="22"/>
        </w:rPr>
      </w:pPr>
      <w:r w:rsidRPr="00C90F26">
        <w:rPr>
          <w:rStyle w:val="SUBST0"/>
          <w:szCs w:val="22"/>
        </w:rPr>
        <w:t>Подпись и печать владельца Облигаций или лица уполномоченного владельцем на распоряжение облигациями - для юридического лица».</w:t>
      </w:r>
    </w:p>
    <w:p w:rsidR="00CA3239" w:rsidRPr="00C90F26" w:rsidRDefault="00CA3239" w:rsidP="00CA3239">
      <w:pPr>
        <w:jc w:val="both"/>
        <w:rPr>
          <w:rStyle w:val="SUBST0"/>
          <w:b w:val="0"/>
          <w:bCs/>
          <w:i w:val="0"/>
          <w:iCs/>
          <w:szCs w:val="22"/>
        </w:rPr>
      </w:pPr>
      <w:r w:rsidRPr="00C90F26">
        <w:rPr>
          <w:rStyle w:val="SUBST0"/>
          <w:b w:val="0"/>
          <w:bCs/>
          <w:i w:val="0"/>
          <w:iCs/>
          <w:szCs w:val="22"/>
        </w:rPr>
        <w:t>Конец формы.</w:t>
      </w:r>
    </w:p>
    <w:p w:rsidR="00CA3239" w:rsidRPr="00C90F26" w:rsidRDefault="00CA3239" w:rsidP="00CA3239">
      <w:pPr>
        <w:adjustRightInd w:val="0"/>
        <w:jc w:val="both"/>
        <w:rPr>
          <w:b/>
          <w:i/>
          <w:sz w:val="22"/>
          <w:szCs w:val="22"/>
          <w:lang w:eastAsia="en-GB"/>
        </w:rPr>
      </w:pPr>
    </w:p>
    <w:p w:rsidR="00CA3239" w:rsidRPr="00C90F26" w:rsidRDefault="00CA3239" w:rsidP="00CA3239">
      <w:pPr>
        <w:adjustRightInd w:val="0"/>
        <w:jc w:val="both"/>
        <w:rPr>
          <w:b/>
          <w:i/>
          <w:sz w:val="22"/>
          <w:szCs w:val="22"/>
        </w:rPr>
      </w:pPr>
      <w:r w:rsidRPr="00C90F26">
        <w:rPr>
          <w:b/>
          <w:i/>
          <w:sz w:val="22"/>
          <w:szCs w:val="22"/>
          <w:lang w:eastAsia="en-GB"/>
        </w:rPr>
        <w:lastRenderedPageBreak/>
        <w:t xml:space="preserve">К Уведомлению прилагается </w:t>
      </w:r>
      <w:r w:rsidRPr="00C90F26">
        <w:rPr>
          <w:b/>
          <w:i/>
          <w:sz w:val="22"/>
          <w:szCs w:val="22"/>
        </w:rPr>
        <w:t>доверенность или иные документы, подтверждающие полномочия уполномоченного лица владельца Облигаций, в том числе номинального держателя, на подписание Уведомления.</w:t>
      </w:r>
    </w:p>
    <w:p w:rsidR="00CA3239" w:rsidRPr="00C90F26" w:rsidRDefault="00CA3239" w:rsidP="00CA3239">
      <w:pPr>
        <w:jc w:val="both"/>
        <w:rPr>
          <w:b/>
          <w:i/>
          <w:sz w:val="22"/>
          <w:szCs w:val="22"/>
          <w:lang w:eastAsia="en-GB"/>
        </w:rPr>
      </w:pPr>
      <w:r w:rsidRPr="00C90F26">
        <w:rPr>
          <w:b/>
          <w:i/>
          <w:sz w:val="22"/>
          <w:szCs w:val="22"/>
          <w:lang w:eastAsia="en-GB"/>
        </w:rPr>
        <w:t xml:space="preserve">Эмитент не обязан приобретать Облигации по соглашению с владельцами Облигаций, которые не обеспечили своевременное получение Агентом </w:t>
      </w:r>
      <w:r w:rsidRPr="00C90F26">
        <w:rPr>
          <w:b/>
          <w:i/>
          <w:sz w:val="22"/>
          <w:szCs w:val="22"/>
        </w:rPr>
        <w:t>по приобретению Облигаций по соглашению с их владельцами</w:t>
      </w:r>
      <w:r w:rsidRPr="00C90F26">
        <w:rPr>
          <w:b/>
          <w:i/>
          <w:sz w:val="22"/>
          <w:szCs w:val="22"/>
          <w:lang w:eastAsia="en-GB"/>
        </w:rPr>
        <w:t xml:space="preserve"> или вручение уполномоченному лицу Агента </w:t>
      </w:r>
      <w:r w:rsidRPr="00C90F26">
        <w:rPr>
          <w:b/>
          <w:i/>
          <w:sz w:val="22"/>
          <w:szCs w:val="22"/>
        </w:rPr>
        <w:t>по приобретению Облигаций по соглашению с их владельцами</w:t>
      </w:r>
      <w:r w:rsidRPr="00C90F26">
        <w:rPr>
          <w:b/>
          <w:i/>
          <w:sz w:val="22"/>
          <w:szCs w:val="22"/>
          <w:lang w:eastAsia="en-GB"/>
        </w:rPr>
        <w:t xml:space="preserve"> Уведомлений или составили Уведомления с нарушением установленный формы.</w:t>
      </w:r>
    </w:p>
    <w:p w:rsidR="00CA3239" w:rsidRPr="00C90F26" w:rsidRDefault="00CA3239" w:rsidP="00CA3239">
      <w:pPr>
        <w:jc w:val="both"/>
        <w:rPr>
          <w:b/>
          <w:i/>
          <w:sz w:val="22"/>
          <w:szCs w:val="22"/>
          <w:lang w:eastAsia="en-GB"/>
        </w:rPr>
      </w:pPr>
      <w:r w:rsidRPr="00C90F26">
        <w:rPr>
          <w:b/>
          <w:i/>
          <w:sz w:val="22"/>
          <w:szCs w:val="22"/>
          <w:lang w:eastAsia="en-GB"/>
        </w:rPr>
        <w:t>В случае принятия владельцами Облигаций предложения Эмитента о приобретении Облигаций в отношении большего количества Облигаций, чем указано в таком предложении, Эмитент приобретает Облигации у владельцев Облигаций пропорционально заявленным требованиям при соблюдении условия о приобретении только целого количества Облигаций.</w:t>
      </w:r>
    </w:p>
    <w:p w:rsidR="00CA3239" w:rsidRPr="00C90F26" w:rsidRDefault="00CA3239" w:rsidP="00CA3239">
      <w:pPr>
        <w:jc w:val="both"/>
        <w:rPr>
          <w:b/>
          <w:i/>
          <w:sz w:val="22"/>
          <w:szCs w:val="22"/>
          <w:lang w:eastAsia="en-GB"/>
        </w:rPr>
      </w:pPr>
      <w:r w:rsidRPr="00C90F26">
        <w:rPr>
          <w:b/>
          <w:i/>
          <w:sz w:val="22"/>
          <w:szCs w:val="22"/>
          <w:lang w:eastAsia="en-GB"/>
        </w:rPr>
        <w:t xml:space="preserve">Приобретение Облигаций по соглашению с владельцами Облигаций осуществляется на торгах ФБ ММВБ в соответствии с Правилами торгов и иными нормативными правовыми документами ФБ ММВБ и нормативными правовыми документами Клиринговой организации. </w:t>
      </w:r>
    </w:p>
    <w:p w:rsidR="00CA3239" w:rsidRPr="00C90F26" w:rsidRDefault="00CA3239" w:rsidP="00CA3239">
      <w:pPr>
        <w:jc w:val="both"/>
        <w:rPr>
          <w:b/>
          <w:i/>
          <w:sz w:val="22"/>
          <w:szCs w:val="22"/>
          <w:lang w:eastAsia="en-GB"/>
        </w:rPr>
      </w:pPr>
      <w:proofErr w:type="gramStart"/>
      <w:r w:rsidRPr="00C90F26">
        <w:rPr>
          <w:b/>
          <w:i/>
          <w:sz w:val="22"/>
          <w:szCs w:val="22"/>
          <w:lang w:eastAsia="en-GB"/>
        </w:rPr>
        <w:t>В соответствующую дату приобретения Облигаций</w:t>
      </w:r>
      <w:r w:rsidRPr="00C90F26">
        <w:rPr>
          <w:rStyle w:val="SUBST0"/>
          <w:b w:val="0"/>
          <w:bCs/>
          <w:i w:val="0"/>
          <w:iCs/>
          <w:szCs w:val="22"/>
        </w:rPr>
        <w:t xml:space="preserve">, </w:t>
      </w:r>
      <w:r w:rsidRPr="00C90F26">
        <w:rPr>
          <w:rStyle w:val="SUBST0"/>
          <w:bCs/>
          <w:iCs/>
          <w:szCs w:val="22"/>
        </w:rPr>
        <w:t>указанную в сообщении о приобретении Облигаций</w:t>
      </w:r>
      <w:r w:rsidRPr="00C90F26">
        <w:rPr>
          <w:rStyle w:val="SUBST0"/>
          <w:b w:val="0"/>
          <w:bCs/>
          <w:i w:val="0"/>
          <w:iCs/>
          <w:szCs w:val="22"/>
        </w:rPr>
        <w:t>,</w:t>
      </w:r>
      <w:r w:rsidRPr="00C90F26">
        <w:rPr>
          <w:b/>
          <w:i/>
          <w:sz w:val="22"/>
          <w:szCs w:val="22"/>
          <w:lang w:eastAsia="en-GB"/>
        </w:rPr>
        <w:t xml:space="preserve"> с 11 часов 00 минут до 13 часов 00 минут по московскому времени владелец Облигаций, являющийся Участником торгов, или Участник торгов, действующий по поручению и за счет владельца Облигаций, не являющегося Участником торгов, направляет в системе торгов ФБ ММВБ в соответствии с действующими на Дату приобретения Правилами торгов ФБ</w:t>
      </w:r>
      <w:proofErr w:type="gramEnd"/>
      <w:r w:rsidRPr="00C90F26">
        <w:rPr>
          <w:b/>
          <w:i/>
          <w:sz w:val="22"/>
          <w:szCs w:val="22"/>
          <w:lang w:eastAsia="en-GB"/>
        </w:rPr>
        <w:t xml:space="preserve"> ММВБ заявку на продажу Облигаций, адресованную Агенту </w:t>
      </w:r>
      <w:r w:rsidRPr="00C90F26">
        <w:rPr>
          <w:b/>
          <w:i/>
          <w:sz w:val="22"/>
          <w:szCs w:val="22"/>
        </w:rPr>
        <w:t>по приобретению Облигаций по соглашению с их владельцами</w:t>
      </w:r>
      <w:r w:rsidRPr="00C90F26">
        <w:rPr>
          <w:b/>
          <w:i/>
          <w:sz w:val="22"/>
          <w:szCs w:val="22"/>
          <w:lang w:eastAsia="en-GB"/>
        </w:rPr>
        <w:t>, с указанием цены приобретения и кодом расчетов.</w:t>
      </w:r>
    </w:p>
    <w:p w:rsidR="00CA3239" w:rsidRPr="00C90F26" w:rsidRDefault="00CA3239" w:rsidP="00CA3239">
      <w:pPr>
        <w:jc w:val="both"/>
        <w:rPr>
          <w:b/>
          <w:i/>
          <w:sz w:val="22"/>
          <w:szCs w:val="22"/>
          <w:lang w:eastAsia="en-GB"/>
        </w:rPr>
      </w:pPr>
      <w:r w:rsidRPr="00C90F26">
        <w:rPr>
          <w:b/>
          <w:i/>
          <w:sz w:val="22"/>
          <w:szCs w:val="22"/>
          <w:lang w:eastAsia="en-GB"/>
        </w:rPr>
        <w:t xml:space="preserve">Количество Облигаций, указанное в данной заявке, не может превышать количества Облигаций, ранее указанного в Уведомлении, направленному Агенту </w:t>
      </w:r>
      <w:r w:rsidRPr="00C90F26">
        <w:rPr>
          <w:b/>
          <w:i/>
          <w:sz w:val="22"/>
          <w:szCs w:val="22"/>
        </w:rPr>
        <w:t>по приобретению Облигаций по соглашению с их владельцами</w:t>
      </w:r>
      <w:r w:rsidRPr="00C90F26">
        <w:rPr>
          <w:b/>
          <w:i/>
          <w:sz w:val="22"/>
          <w:szCs w:val="22"/>
          <w:lang w:eastAsia="en-GB"/>
        </w:rPr>
        <w:t>.</w:t>
      </w:r>
    </w:p>
    <w:p w:rsidR="00CA3239" w:rsidRPr="00C90F26" w:rsidRDefault="00CA3239" w:rsidP="00CA3239">
      <w:pPr>
        <w:jc w:val="both"/>
        <w:rPr>
          <w:b/>
          <w:i/>
          <w:sz w:val="22"/>
          <w:szCs w:val="22"/>
          <w:lang w:eastAsia="en-GB"/>
        </w:rPr>
      </w:pPr>
      <w:r w:rsidRPr="00C90F26">
        <w:rPr>
          <w:b/>
          <w:i/>
          <w:sz w:val="22"/>
          <w:szCs w:val="22"/>
          <w:lang w:eastAsia="en-GB"/>
        </w:rPr>
        <w:t>Доказательством, подтверждающим выставление заявки на продажу Облигаций, признается выписка из реестра заявок, составленная по форме, предусмотренной нормативными правовыми документами ФБ ММВБ, и заверенная подписью уполномоченного лица ФБ ММВБ.</w:t>
      </w:r>
    </w:p>
    <w:p w:rsidR="00CA3239" w:rsidRPr="00C90F26" w:rsidRDefault="00CA3239" w:rsidP="00CA3239">
      <w:pPr>
        <w:jc w:val="both"/>
        <w:rPr>
          <w:b/>
          <w:i/>
          <w:sz w:val="22"/>
          <w:szCs w:val="22"/>
          <w:lang w:eastAsia="en-GB"/>
        </w:rPr>
      </w:pPr>
      <w:proofErr w:type="gramStart"/>
      <w:r w:rsidRPr="00C90F26">
        <w:rPr>
          <w:b/>
          <w:i/>
          <w:sz w:val="22"/>
          <w:szCs w:val="22"/>
          <w:lang w:eastAsia="en-GB"/>
        </w:rPr>
        <w:t xml:space="preserve">В Дату приобретения Облигаций с 16 часов 00 минут до 18 часов 00 минут по московскому времени Агент </w:t>
      </w:r>
      <w:r w:rsidRPr="00C90F26">
        <w:rPr>
          <w:b/>
          <w:i/>
          <w:sz w:val="22"/>
          <w:szCs w:val="22"/>
        </w:rPr>
        <w:t>по приобретению Облигаций по соглашению с их владельцами</w:t>
      </w:r>
      <w:r w:rsidRPr="00C90F26">
        <w:rPr>
          <w:b/>
          <w:i/>
          <w:sz w:val="22"/>
          <w:szCs w:val="22"/>
          <w:lang w:eastAsia="en-GB"/>
        </w:rPr>
        <w:t xml:space="preserve"> от имени и по поручению Эмитента заключает с владельцами Облигаций, являющимися Участниками торгов, или Участниками торгов, действующими по поручению и за счет владельцев Облигаций, договоры, направленные на приобретение Облигаций по соглашению с владельцами Облигаций</w:t>
      </w:r>
      <w:proofErr w:type="gramEnd"/>
      <w:r w:rsidRPr="00C90F26">
        <w:rPr>
          <w:b/>
          <w:i/>
          <w:sz w:val="22"/>
          <w:szCs w:val="22"/>
          <w:lang w:eastAsia="en-GB"/>
        </w:rPr>
        <w:t>, путем направления в системе торгов ФБ ММВБ владельцам Облигаций, являющимся Участниками торгов, или Участникам торгов, действующими по поручению и за счет владельцев Облигаций, встречных адресных заявок на приобретение Облигаций.</w:t>
      </w:r>
    </w:p>
    <w:p w:rsidR="00CA3239" w:rsidRPr="00C90F26" w:rsidRDefault="00CA3239" w:rsidP="00CA3239">
      <w:pPr>
        <w:jc w:val="both"/>
        <w:rPr>
          <w:b/>
          <w:i/>
          <w:sz w:val="22"/>
          <w:szCs w:val="22"/>
          <w:lang w:eastAsia="en-GB"/>
        </w:rPr>
      </w:pPr>
      <w:r w:rsidRPr="00C90F26">
        <w:rPr>
          <w:b/>
          <w:i/>
          <w:sz w:val="22"/>
          <w:szCs w:val="22"/>
          <w:lang w:eastAsia="en-GB"/>
        </w:rPr>
        <w:t>В случае</w:t>
      </w:r>
      <w:proofErr w:type="gramStart"/>
      <w:r w:rsidRPr="00C90F26">
        <w:rPr>
          <w:b/>
          <w:i/>
          <w:sz w:val="22"/>
          <w:szCs w:val="22"/>
          <w:lang w:eastAsia="en-GB"/>
        </w:rPr>
        <w:t>,</w:t>
      </w:r>
      <w:proofErr w:type="gramEnd"/>
      <w:r w:rsidRPr="00C90F26">
        <w:rPr>
          <w:b/>
          <w:i/>
          <w:sz w:val="22"/>
          <w:szCs w:val="22"/>
          <w:lang w:eastAsia="en-GB"/>
        </w:rPr>
        <w:t xml:space="preserve"> если сделки по приобретению Облигаций по соглашению с владельцами Облигаций, будут обладать признаками крупной сделки и/или сделки, в совершении которой имеется заинтересованность, такие сделки должны быть одобрены в соответствии с законодательством Российской Федерации.</w:t>
      </w:r>
    </w:p>
    <w:p w:rsidR="00CA3239" w:rsidRPr="00C90F26" w:rsidRDefault="00CA3239" w:rsidP="00CA3239">
      <w:pPr>
        <w:jc w:val="both"/>
        <w:rPr>
          <w:b/>
          <w:i/>
          <w:sz w:val="22"/>
          <w:szCs w:val="22"/>
          <w:lang w:eastAsia="en-GB"/>
        </w:rPr>
      </w:pPr>
      <w:r w:rsidRPr="00C90F26">
        <w:rPr>
          <w:b/>
          <w:i/>
          <w:sz w:val="22"/>
          <w:szCs w:val="22"/>
          <w:lang w:eastAsia="en-GB"/>
        </w:rPr>
        <w:t>Обязательства владельца Облигаций выполняются на условиях «поставка против платежа» и считаются исполненными в момент зачисления соответствующего количества Облигаций, указанного в заявке на продажу Облигаций, на счет депо Эмитента в НРД</w:t>
      </w:r>
      <w:r>
        <w:rPr>
          <w:b/>
          <w:i/>
          <w:sz w:val="22"/>
          <w:szCs w:val="22"/>
          <w:lang w:eastAsia="en-GB"/>
        </w:rPr>
        <w:t>, предназначенный для учета прав на выпущенные им ценные бумаги</w:t>
      </w:r>
      <w:r w:rsidRPr="00C90F26">
        <w:rPr>
          <w:b/>
          <w:i/>
          <w:sz w:val="22"/>
          <w:szCs w:val="22"/>
          <w:lang w:eastAsia="en-GB"/>
        </w:rPr>
        <w:t>.</w:t>
      </w:r>
    </w:p>
    <w:p w:rsidR="00CA3239" w:rsidRDefault="00CA3239" w:rsidP="00CA3239">
      <w:pPr>
        <w:jc w:val="both"/>
        <w:rPr>
          <w:b/>
          <w:i/>
          <w:sz w:val="22"/>
          <w:szCs w:val="22"/>
        </w:rPr>
      </w:pPr>
      <w:r w:rsidRPr="00C90F26">
        <w:rPr>
          <w:b/>
          <w:i/>
          <w:sz w:val="22"/>
          <w:szCs w:val="22"/>
          <w:lang w:eastAsia="en-GB"/>
        </w:rPr>
        <w:t xml:space="preserve">Облигации, приобретенные по соглашению с владельцами Облигаций, в последующем могут быть вновь выпущены в обращение </w:t>
      </w:r>
      <w:r w:rsidRPr="00C90F26">
        <w:rPr>
          <w:b/>
          <w:i/>
          <w:sz w:val="22"/>
          <w:szCs w:val="22"/>
        </w:rPr>
        <w:t>до наступления Даты погашения Облигаций.</w:t>
      </w:r>
    </w:p>
    <w:p w:rsidR="00CA3239" w:rsidRPr="00A22CDA" w:rsidRDefault="00CA3239" w:rsidP="00CA3239">
      <w:pPr>
        <w:jc w:val="both"/>
        <w:rPr>
          <w:b/>
          <w:bCs/>
          <w:i/>
          <w:iCs/>
          <w:color w:val="000000"/>
          <w:spacing w:val="-1"/>
          <w:kern w:val="65535"/>
          <w:position w:val="-1"/>
          <w:sz w:val="22"/>
          <w:szCs w:val="22"/>
        </w:rPr>
      </w:pPr>
      <w:r w:rsidRPr="00A22CDA">
        <w:rPr>
          <w:b/>
          <w:bCs/>
          <w:i/>
          <w:iCs/>
          <w:color w:val="000000"/>
          <w:spacing w:val="-1"/>
          <w:kern w:val="65535"/>
          <w:position w:val="-1"/>
          <w:sz w:val="22"/>
          <w:szCs w:val="22"/>
        </w:rPr>
        <w:t>Эмитент до наступления срока погашения вправе пога</w:t>
      </w:r>
      <w:r>
        <w:rPr>
          <w:b/>
          <w:bCs/>
          <w:i/>
          <w:iCs/>
          <w:color w:val="000000"/>
          <w:spacing w:val="-1"/>
          <w:kern w:val="65535"/>
          <w:position w:val="-1"/>
          <w:sz w:val="22"/>
          <w:szCs w:val="22"/>
        </w:rPr>
        <w:t>сить приобретенные им О</w:t>
      </w:r>
      <w:r w:rsidRPr="00A22CDA">
        <w:rPr>
          <w:b/>
          <w:bCs/>
          <w:i/>
          <w:iCs/>
          <w:color w:val="000000"/>
          <w:spacing w:val="-1"/>
          <w:kern w:val="65535"/>
          <w:position w:val="-1"/>
          <w:sz w:val="22"/>
          <w:szCs w:val="22"/>
        </w:rPr>
        <w:t>блигации досрочно. Пр</w:t>
      </w:r>
      <w:r>
        <w:rPr>
          <w:b/>
          <w:bCs/>
          <w:i/>
          <w:iCs/>
          <w:color w:val="000000"/>
          <w:spacing w:val="-1"/>
          <w:kern w:val="65535"/>
          <w:position w:val="-1"/>
          <w:sz w:val="22"/>
          <w:szCs w:val="22"/>
        </w:rPr>
        <w:t>иобретенные Эмитентом О</w:t>
      </w:r>
      <w:r w:rsidRPr="00A22CDA">
        <w:rPr>
          <w:b/>
          <w:bCs/>
          <w:i/>
          <w:iCs/>
          <w:color w:val="000000"/>
          <w:spacing w:val="-1"/>
          <w:kern w:val="65535"/>
          <w:position w:val="-1"/>
          <w:sz w:val="22"/>
          <w:szCs w:val="22"/>
        </w:rPr>
        <w:t xml:space="preserve">блигации, погашенные им досрочно, не могут быть вновь выпущены в обращение. Положения Решения о выпуске и Проспекта </w:t>
      </w:r>
      <w:r>
        <w:rPr>
          <w:b/>
          <w:bCs/>
          <w:i/>
          <w:iCs/>
          <w:color w:val="000000"/>
          <w:spacing w:val="-1"/>
          <w:kern w:val="65535"/>
          <w:position w:val="-1"/>
          <w:sz w:val="22"/>
          <w:szCs w:val="22"/>
        </w:rPr>
        <w:t>о досрочном погашении О</w:t>
      </w:r>
      <w:r w:rsidRPr="00A22CDA">
        <w:rPr>
          <w:b/>
          <w:bCs/>
          <w:i/>
          <w:iCs/>
          <w:color w:val="000000"/>
          <w:spacing w:val="-1"/>
          <w:kern w:val="65535"/>
          <w:position w:val="-1"/>
          <w:sz w:val="22"/>
          <w:szCs w:val="22"/>
        </w:rPr>
        <w:t>блигаций по усмотрению их Эмитента к досрочному погашению пр</w:t>
      </w:r>
      <w:r>
        <w:rPr>
          <w:b/>
          <w:bCs/>
          <w:i/>
          <w:iCs/>
          <w:color w:val="000000"/>
          <w:spacing w:val="-1"/>
          <w:kern w:val="65535"/>
          <w:position w:val="-1"/>
          <w:sz w:val="22"/>
          <w:szCs w:val="22"/>
        </w:rPr>
        <w:t>иобретенных Эмитентом О</w:t>
      </w:r>
      <w:r w:rsidRPr="00A22CDA">
        <w:rPr>
          <w:b/>
          <w:bCs/>
          <w:i/>
          <w:iCs/>
          <w:color w:val="000000"/>
          <w:spacing w:val="-1"/>
          <w:kern w:val="65535"/>
          <w:position w:val="-1"/>
          <w:sz w:val="22"/>
          <w:szCs w:val="22"/>
        </w:rPr>
        <w:t>блигаций не применяются.</w:t>
      </w:r>
    </w:p>
    <w:p w:rsidR="00CA3239" w:rsidRPr="00C90F26" w:rsidRDefault="00CA3239" w:rsidP="00CA3239">
      <w:pPr>
        <w:jc w:val="both"/>
        <w:rPr>
          <w:b/>
          <w:i/>
          <w:sz w:val="22"/>
          <w:szCs w:val="22"/>
        </w:rPr>
      </w:pPr>
    </w:p>
    <w:p w:rsidR="00CA3239" w:rsidRPr="00C90F26" w:rsidRDefault="00CA3239" w:rsidP="00CA3239">
      <w:pPr>
        <w:pStyle w:val="NormalPrefix"/>
        <w:spacing w:before="0" w:after="0"/>
      </w:pPr>
      <w:r w:rsidRPr="00C90F26">
        <w:t xml:space="preserve">Срок приобретения Эмитентом Облигаций или порядок его определения: </w:t>
      </w:r>
    </w:p>
    <w:p w:rsidR="00CA3239" w:rsidRPr="00A079DB" w:rsidRDefault="00CA3239" w:rsidP="00CA3239">
      <w:pPr>
        <w:adjustRightInd w:val="0"/>
        <w:jc w:val="both"/>
        <w:rPr>
          <w:rFonts w:eastAsia="MS Mincho"/>
          <w:b/>
          <w:bCs/>
          <w:i/>
          <w:iCs/>
          <w:sz w:val="22"/>
          <w:szCs w:val="22"/>
          <w:lang w:eastAsia="ja-JP"/>
        </w:rPr>
      </w:pPr>
      <w:r w:rsidRPr="00A079DB">
        <w:rPr>
          <w:rFonts w:eastAsia="MS Mincho"/>
          <w:b/>
          <w:bCs/>
          <w:i/>
          <w:iCs/>
          <w:sz w:val="22"/>
          <w:szCs w:val="22"/>
          <w:lang w:eastAsia="ja-JP"/>
        </w:rPr>
        <w:t xml:space="preserve">Приобретение Облигаций Эмитентом допускается только после полной оплаты Облигаций. </w:t>
      </w:r>
    </w:p>
    <w:p w:rsidR="00CA3239" w:rsidRPr="00C90F26" w:rsidRDefault="00CA3239" w:rsidP="00CA3239">
      <w:pPr>
        <w:pStyle w:val="NormalPrefix"/>
        <w:tabs>
          <w:tab w:val="left" w:pos="1725"/>
        </w:tabs>
        <w:spacing w:before="0" w:after="0"/>
        <w:jc w:val="both"/>
      </w:pPr>
    </w:p>
    <w:p w:rsidR="00CA3239" w:rsidRPr="00C90F26" w:rsidRDefault="00CA3239" w:rsidP="00CA3239">
      <w:pPr>
        <w:pStyle w:val="NormalPrefix"/>
        <w:tabs>
          <w:tab w:val="left" w:pos="1725"/>
        </w:tabs>
        <w:spacing w:before="0" w:after="0"/>
        <w:jc w:val="both"/>
      </w:pPr>
      <w:r w:rsidRPr="00C90F26">
        <w:t>Порядок раскрытия Эмитентом информации о приобретении Облигаций по соглашению с их владельцами:</w:t>
      </w:r>
    </w:p>
    <w:p w:rsidR="00CA3239" w:rsidRPr="00C90F26" w:rsidRDefault="00CA3239" w:rsidP="00CA3239">
      <w:pPr>
        <w:pStyle w:val="NormalPrefix"/>
        <w:spacing w:before="0" w:after="0"/>
        <w:jc w:val="both"/>
        <w:rPr>
          <w:b/>
          <w:i/>
        </w:rPr>
      </w:pPr>
      <w:proofErr w:type="gramStart"/>
      <w:r w:rsidRPr="00C90F26">
        <w:rPr>
          <w:b/>
          <w:i/>
        </w:rPr>
        <w:t xml:space="preserve">Сообщение владельцам Облигаций о принятом уполномоченным органом Эмитента решении о приобретении Облигаций по соглашению с их владельцами должно быть опубликовано Эмитентом в следующем порядке и сроки с даты составления протокола (даты истечения срока, установленного законодательством Российской Федерации для составления протокола) заседания уполномоченного органа Эмитента, на котором принято решение о приобретении Облигаций, но не позднее, чем за 7 </w:t>
      </w:r>
      <w:r w:rsidRPr="00C90F26">
        <w:rPr>
          <w:b/>
          <w:i/>
        </w:rPr>
        <w:lastRenderedPageBreak/>
        <w:t xml:space="preserve">(Семь) </w:t>
      </w:r>
      <w:r w:rsidRPr="007A68FE">
        <w:rPr>
          <w:b/>
          <w:i/>
        </w:rPr>
        <w:t>рабочих</w:t>
      </w:r>
      <w:r>
        <w:rPr>
          <w:bCs/>
          <w:i/>
          <w:iCs/>
        </w:rPr>
        <w:t xml:space="preserve"> </w:t>
      </w:r>
      <w:r w:rsidRPr="00C90F26">
        <w:rPr>
          <w:b/>
          <w:i/>
        </w:rPr>
        <w:t>дней</w:t>
      </w:r>
      <w:proofErr w:type="gramEnd"/>
      <w:r w:rsidRPr="00C90F26">
        <w:rPr>
          <w:b/>
          <w:i/>
        </w:rPr>
        <w:t xml:space="preserve"> до даты начала срока принятия предложений о приобретении Облигаций:</w:t>
      </w:r>
    </w:p>
    <w:p w:rsidR="00CA3239" w:rsidRPr="00C90F26" w:rsidRDefault="00CA3239" w:rsidP="00CA3239">
      <w:pPr>
        <w:pStyle w:val="NormalPrefix"/>
        <w:numPr>
          <w:ilvl w:val="0"/>
          <w:numId w:val="17"/>
        </w:numPr>
        <w:tabs>
          <w:tab w:val="clear" w:pos="720"/>
          <w:tab w:val="num" w:pos="567"/>
        </w:tabs>
        <w:autoSpaceDE/>
        <w:autoSpaceDN/>
        <w:adjustRightInd/>
        <w:spacing w:before="0" w:after="0"/>
        <w:ind w:left="0" w:firstLine="0"/>
        <w:jc w:val="both"/>
        <w:rPr>
          <w:b/>
          <w:i/>
        </w:rPr>
      </w:pPr>
      <w:r w:rsidRPr="00C90F26">
        <w:rPr>
          <w:b/>
          <w:i/>
        </w:rPr>
        <w:t>в ленте новостей – не позднее 1 (Одного) дня,</w:t>
      </w:r>
    </w:p>
    <w:p w:rsidR="00CA3239" w:rsidRPr="00C90F26" w:rsidRDefault="00CA3239" w:rsidP="00CA3239">
      <w:pPr>
        <w:pStyle w:val="NormalPrefix"/>
        <w:numPr>
          <w:ilvl w:val="0"/>
          <w:numId w:val="17"/>
        </w:numPr>
        <w:tabs>
          <w:tab w:val="clear" w:pos="720"/>
          <w:tab w:val="num" w:pos="567"/>
        </w:tabs>
        <w:autoSpaceDE/>
        <w:autoSpaceDN/>
        <w:adjustRightInd/>
        <w:spacing w:before="0" w:after="0"/>
        <w:ind w:left="0" w:firstLine="0"/>
        <w:jc w:val="both"/>
        <w:rPr>
          <w:b/>
          <w:i/>
        </w:rPr>
      </w:pPr>
      <w:r w:rsidRPr="00C90F26">
        <w:rPr>
          <w:b/>
          <w:i/>
        </w:rPr>
        <w:t xml:space="preserve">на странице Эмитента в сети Интернет– </w:t>
      </w:r>
      <w:proofErr w:type="gramStart"/>
      <w:r w:rsidRPr="00C90F26">
        <w:rPr>
          <w:b/>
          <w:i/>
        </w:rPr>
        <w:t>не</w:t>
      </w:r>
      <w:proofErr w:type="gramEnd"/>
      <w:r w:rsidRPr="00C90F26">
        <w:rPr>
          <w:b/>
          <w:i/>
        </w:rPr>
        <w:t xml:space="preserve"> позднее 2 (Двух) дней.</w:t>
      </w:r>
    </w:p>
    <w:p w:rsidR="00CA3239" w:rsidRPr="00C90F26" w:rsidRDefault="00CA3239" w:rsidP="00CA3239">
      <w:pPr>
        <w:pStyle w:val="NormalPrefix"/>
        <w:tabs>
          <w:tab w:val="num" w:pos="567"/>
        </w:tabs>
        <w:spacing w:before="0" w:after="0"/>
        <w:jc w:val="both"/>
        <w:rPr>
          <w:b/>
          <w:i/>
        </w:rPr>
      </w:pPr>
      <w:r w:rsidRPr="00C90F26">
        <w:rPr>
          <w:b/>
          <w:i/>
        </w:rPr>
        <w:t>При этом публикация на странице Эмитента в сети Интернет осуществляется после публикации в ленте новостей.</w:t>
      </w:r>
    </w:p>
    <w:p w:rsidR="00CA3239" w:rsidRPr="00C90F26" w:rsidRDefault="00CA3239" w:rsidP="00CA3239">
      <w:pPr>
        <w:pStyle w:val="NormalPrefix"/>
        <w:tabs>
          <w:tab w:val="num" w:pos="567"/>
        </w:tabs>
        <w:spacing w:before="0" w:after="0"/>
        <w:jc w:val="both"/>
        <w:rPr>
          <w:b/>
          <w:i/>
        </w:rPr>
      </w:pPr>
      <w:r w:rsidRPr="00C90F26">
        <w:rPr>
          <w:b/>
          <w:i/>
        </w:rPr>
        <w:t xml:space="preserve">Сообщение о принятом </w:t>
      </w:r>
      <w:proofErr w:type="gramStart"/>
      <w:r w:rsidRPr="00C90F26">
        <w:rPr>
          <w:b/>
          <w:i/>
        </w:rPr>
        <w:t>решении</w:t>
      </w:r>
      <w:proofErr w:type="gramEnd"/>
      <w:r w:rsidRPr="00C90F26">
        <w:rPr>
          <w:b/>
          <w:i/>
        </w:rPr>
        <w:t xml:space="preserve"> о приобретении Облигаций должно содержать следующую информацию:</w:t>
      </w:r>
    </w:p>
    <w:p w:rsidR="00CA3239" w:rsidRPr="00C90F26" w:rsidRDefault="00CA3239" w:rsidP="00CA3239">
      <w:pPr>
        <w:pStyle w:val="NormalPrefix"/>
        <w:numPr>
          <w:ilvl w:val="0"/>
          <w:numId w:val="18"/>
        </w:numPr>
        <w:tabs>
          <w:tab w:val="clear" w:pos="720"/>
          <w:tab w:val="num" w:pos="567"/>
        </w:tabs>
        <w:autoSpaceDE/>
        <w:autoSpaceDN/>
        <w:adjustRightInd/>
        <w:spacing w:before="0" w:after="0"/>
        <w:ind w:left="0" w:firstLine="0"/>
        <w:jc w:val="both"/>
        <w:rPr>
          <w:b/>
          <w:i/>
        </w:rPr>
      </w:pPr>
      <w:r w:rsidRPr="00C90F26">
        <w:rPr>
          <w:b/>
          <w:i/>
        </w:rPr>
        <w:t>дату проведения заседания уполномоченного органа Эмитента, на котором принято решение о приобретении Облигаций выпуска;</w:t>
      </w:r>
    </w:p>
    <w:p w:rsidR="00CA3239" w:rsidRPr="00C90F26" w:rsidRDefault="00CA3239" w:rsidP="00CA3239">
      <w:pPr>
        <w:pStyle w:val="NormalPrefix"/>
        <w:numPr>
          <w:ilvl w:val="0"/>
          <w:numId w:val="18"/>
        </w:numPr>
        <w:tabs>
          <w:tab w:val="clear" w:pos="720"/>
          <w:tab w:val="num" w:pos="567"/>
        </w:tabs>
        <w:autoSpaceDE/>
        <w:autoSpaceDN/>
        <w:adjustRightInd/>
        <w:spacing w:before="0" w:after="0"/>
        <w:ind w:left="0" w:firstLine="0"/>
        <w:jc w:val="both"/>
        <w:rPr>
          <w:b/>
          <w:i/>
        </w:rPr>
      </w:pPr>
      <w:r w:rsidRPr="00C90F26">
        <w:rPr>
          <w:b/>
          <w:i/>
        </w:rPr>
        <w:t>дату составления и номер протокола заседания уполномоченного органа Эмитента, на котором принято решение о приобретении Облигаций выпуска;</w:t>
      </w:r>
    </w:p>
    <w:p w:rsidR="00CA3239" w:rsidRPr="00C90F26" w:rsidRDefault="00CA3239" w:rsidP="00CA3239">
      <w:pPr>
        <w:pStyle w:val="NormalPrefix"/>
        <w:numPr>
          <w:ilvl w:val="0"/>
          <w:numId w:val="18"/>
        </w:numPr>
        <w:tabs>
          <w:tab w:val="clear" w:pos="720"/>
          <w:tab w:val="num" w:pos="567"/>
        </w:tabs>
        <w:autoSpaceDE/>
        <w:autoSpaceDN/>
        <w:adjustRightInd/>
        <w:spacing w:before="0" w:after="0"/>
        <w:ind w:left="0" w:firstLine="0"/>
        <w:jc w:val="both"/>
        <w:rPr>
          <w:b/>
          <w:i/>
        </w:rPr>
      </w:pPr>
      <w:r w:rsidRPr="00C90F26">
        <w:rPr>
          <w:b/>
          <w:i/>
        </w:rPr>
        <w:t>серию и форму Облигаций, государственный регистрационный номер и дату государственной регистрации выпуска Облигаций;</w:t>
      </w:r>
    </w:p>
    <w:p w:rsidR="00CA3239" w:rsidRPr="00C90F26" w:rsidRDefault="00CA3239" w:rsidP="00CA3239">
      <w:pPr>
        <w:pStyle w:val="NormalPrefix"/>
        <w:numPr>
          <w:ilvl w:val="0"/>
          <w:numId w:val="18"/>
        </w:numPr>
        <w:tabs>
          <w:tab w:val="clear" w:pos="720"/>
          <w:tab w:val="num" w:pos="567"/>
        </w:tabs>
        <w:autoSpaceDE/>
        <w:autoSpaceDN/>
        <w:adjustRightInd/>
        <w:spacing w:before="0" w:after="0"/>
        <w:ind w:left="0" w:firstLine="0"/>
        <w:jc w:val="both"/>
        <w:rPr>
          <w:b/>
          <w:i/>
        </w:rPr>
      </w:pPr>
      <w:r w:rsidRPr="00C90F26">
        <w:rPr>
          <w:b/>
          <w:i/>
        </w:rPr>
        <w:t>количество приобретаемых Облигаций;</w:t>
      </w:r>
    </w:p>
    <w:p w:rsidR="00CA3239" w:rsidRPr="00C90F26" w:rsidRDefault="00CA3239" w:rsidP="00CA3239">
      <w:pPr>
        <w:pStyle w:val="NormalPrefix"/>
        <w:numPr>
          <w:ilvl w:val="0"/>
          <w:numId w:val="18"/>
        </w:numPr>
        <w:tabs>
          <w:tab w:val="clear" w:pos="720"/>
          <w:tab w:val="num" w:pos="567"/>
        </w:tabs>
        <w:autoSpaceDE/>
        <w:autoSpaceDN/>
        <w:adjustRightInd/>
        <w:spacing w:before="0" w:after="0"/>
        <w:ind w:left="0" w:firstLine="0"/>
        <w:jc w:val="both"/>
        <w:rPr>
          <w:b/>
          <w:i/>
        </w:rPr>
      </w:pPr>
      <w:r w:rsidRPr="00C90F26">
        <w:rPr>
          <w:b/>
          <w:i/>
        </w:rPr>
        <w:t>срок, в течение которого владелец Облигации может передать Агенту Эмитента письменное уведомление о намерении продать Эмитенту определенное количество Облигаций на установленных в решении Эмитента о приобретении Облигаций и изложенных в опубликованном сообщении о приобретении Облигаций условиях;</w:t>
      </w:r>
    </w:p>
    <w:p w:rsidR="00CA3239" w:rsidRPr="00C90F26" w:rsidRDefault="00CA3239" w:rsidP="00CA3239">
      <w:pPr>
        <w:pStyle w:val="NormalPrefix"/>
        <w:numPr>
          <w:ilvl w:val="0"/>
          <w:numId w:val="18"/>
        </w:numPr>
        <w:tabs>
          <w:tab w:val="clear" w:pos="720"/>
          <w:tab w:val="num" w:pos="567"/>
        </w:tabs>
        <w:autoSpaceDE/>
        <w:autoSpaceDN/>
        <w:adjustRightInd/>
        <w:spacing w:before="0" w:after="0"/>
        <w:ind w:left="0" w:firstLine="0"/>
        <w:jc w:val="both"/>
        <w:rPr>
          <w:b/>
          <w:i/>
        </w:rPr>
      </w:pPr>
      <w:r w:rsidRPr="00C90F26">
        <w:rPr>
          <w:b/>
          <w:i/>
        </w:rPr>
        <w:t>дату начала приобретения Эмитентом Облигаций выпуска;</w:t>
      </w:r>
    </w:p>
    <w:p w:rsidR="00CA3239" w:rsidRPr="00C90F26" w:rsidRDefault="00CA3239" w:rsidP="00CA3239">
      <w:pPr>
        <w:pStyle w:val="NormalPrefix"/>
        <w:numPr>
          <w:ilvl w:val="0"/>
          <w:numId w:val="18"/>
        </w:numPr>
        <w:tabs>
          <w:tab w:val="clear" w:pos="720"/>
          <w:tab w:val="num" w:pos="567"/>
        </w:tabs>
        <w:autoSpaceDE/>
        <w:autoSpaceDN/>
        <w:adjustRightInd/>
        <w:spacing w:before="0" w:after="0"/>
        <w:ind w:left="0" w:firstLine="0"/>
        <w:jc w:val="both"/>
        <w:rPr>
          <w:b/>
          <w:i/>
        </w:rPr>
      </w:pPr>
      <w:r w:rsidRPr="00C90F26">
        <w:rPr>
          <w:b/>
          <w:i/>
        </w:rPr>
        <w:t>дату окончания приобретения Эмитентом Облигаций выпуска;</w:t>
      </w:r>
    </w:p>
    <w:p w:rsidR="00CA3239" w:rsidRPr="00C90F26" w:rsidRDefault="00CA3239" w:rsidP="00CA3239">
      <w:pPr>
        <w:pStyle w:val="NormalPrefix"/>
        <w:numPr>
          <w:ilvl w:val="0"/>
          <w:numId w:val="18"/>
        </w:numPr>
        <w:tabs>
          <w:tab w:val="clear" w:pos="720"/>
          <w:tab w:val="num" w:pos="567"/>
        </w:tabs>
        <w:autoSpaceDE/>
        <w:autoSpaceDN/>
        <w:adjustRightInd/>
        <w:spacing w:before="0" w:after="0"/>
        <w:ind w:left="0" w:firstLine="0"/>
        <w:jc w:val="both"/>
        <w:rPr>
          <w:b/>
          <w:i/>
        </w:rPr>
      </w:pPr>
      <w:r w:rsidRPr="00C90F26">
        <w:rPr>
          <w:b/>
          <w:i/>
        </w:rPr>
        <w:t>цену приобретения Облигаций выпуска или порядок ее определения;</w:t>
      </w:r>
    </w:p>
    <w:p w:rsidR="00CA3239" w:rsidRPr="00C90F26" w:rsidRDefault="00CA3239" w:rsidP="00CA3239">
      <w:pPr>
        <w:pStyle w:val="NormalPrefix"/>
        <w:numPr>
          <w:ilvl w:val="0"/>
          <w:numId w:val="18"/>
        </w:numPr>
        <w:tabs>
          <w:tab w:val="clear" w:pos="720"/>
          <w:tab w:val="num" w:pos="567"/>
        </w:tabs>
        <w:autoSpaceDE/>
        <w:autoSpaceDN/>
        <w:adjustRightInd/>
        <w:spacing w:before="0" w:after="0"/>
        <w:ind w:left="0" w:firstLine="0"/>
        <w:jc w:val="both"/>
        <w:rPr>
          <w:b/>
          <w:i/>
        </w:rPr>
      </w:pPr>
      <w:r w:rsidRPr="00C90F26">
        <w:rPr>
          <w:b/>
          <w:i/>
        </w:rPr>
        <w:t>порядок приобретения Облигаций выпуска;</w:t>
      </w:r>
    </w:p>
    <w:p w:rsidR="00CA3239" w:rsidRPr="00C90F26" w:rsidRDefault="00CA3239" w:rsidP="00CA3239">
      <w:pPr>
        <w:pStyle w:val="NormalPrefix"/>
        <w:numPr>
          <w:ilvl w:val="0"/>
          <w:numId w:val="18"/>
        </w:numPr>
        <w:tabs>
          <w:tab w:val="clear" w:pos="720"/>
          <w:tab w:val="num" w:pos="567"/>
        </w:tabs>
        <w:autoSpaceDE/>
        <w:autoSpaceDN/>
        <w:adjustRightInd/>
        <w:spacing w:before="0" w:after="0"/>
        <w:ind w:left="0" w:firstLine="0"/>
        <w:jc w:val="both"/>
        <w:rPr>
          <w:b/>
          <w:i/>
        </w:rPr>
      </w:pPr>
      <w:r w:rsidRPr="00C90F26">
        <w:rPr>
          <w:b/>
          <w:i/>
        </w:rPr>
        <w:t>форму и срок оплаты;</w:t>
      </w:r>
    </w:p>
    <w:p w:rsidR="00CA3239" w:rsidRPr="00C90F26" w:rsidRDefault="00CA3239" w:rsidP="00CA3239">
      <w:pPr>
        <w:pStyle w:val="NormalPrefix"/>
        <w:numPr>
          <w:ilvl w:val="0"/>
          <w:numId w:val="18"/>
        </w:numPr>
        <w:tabs>
          <w:tab w:val="clear" w:pos="720"/>
          <w:tab w:val="num" w:pos="567"/>
        </w:tabs>
        <w:autoSpaceDE/>
        <w:autoSpaceDN/>
        <w:adjustRightInd/>
        <w:spacing w:before="0" w:after="0"/>
        <w:ind w:left="0" w:firstLine="0"/>
        <w:jc w:val="both"/>
        <w:rPr>
          <w:b/>
          <w:i/>
        </w:rPr>
      </w:pPr>
      <w:r w:rsidRPr="00C90F26">
        <w:rPr>
          <w:b/>
          <w:i/>
        </w:rPr>
        <w:t>наименование Агента, уполномоченного Эмитентом на приобретение (выкуп) Облигаций, его местонахождение, сведения о реквизитах его лицензии профессионального участника рынка ценных бумаг.</w:t>
      </w:r>
    </w:p>
    <w:p w:rsidR="00CA3239" w:rsidRPr="00C90F26" w:rsidRDefault="00CA3239" w:rsidP="00CA3239">
      <w:pPr>
        <w:pStyle w:val="NormalPrefix"/>
        <w:spacing w:before="0" w:after="0"/>
        <w:jc w:val="both"/>
        <w:rPr>
          <w:b/>
          <w:i/>
        </w:rPr>
      </w:pPr>
    </w:p>
    <w:p w:rsidR="00CA3239" w:rsidRPr="00C90F26" w:rsidRDefault="00CA3239" w:rsidP="00CA3239">
      <w:pPr>
        <w:pStyle w:val="NormalPrefix"/>
        <w:spacing w:before="0" w:after="0"/>
        <w:jc w:val="both"/>
        <w:rPr>
          <w:b/>
          <w:i/>
        </w:rPr>
      </w:pPr>
      <w:r w:rsidRPr="00C90F26">
        <w:rPr>
          <w:b/>
          <w:i/>
        </w:rPr>
        <w:t xml:space="preserve">Указанное сообщение о принятом </w:t>
      </w:r>
      <w:proofErr w:type="gramStart"/>
      <w:r w:rsidRPr="00C90F26">
        <w:rPr>
          <w:b/>
          <w:i/>
        </w:rPr>
        <w:t>решении</w:t>
      </w:r>
      <w:proofErr w:type="gramEnd"/>
      <w:r w:rsidRPr="00C90F26">
        <w:rPr>
          <w:b/>
          <w:i/>
        </w:rPr>
        <w:t xml:space="preserve"> о приобретении Облигаций Эмитентом по соглашению с их владельцами будет составлять безотзывную публичную оферту о заключении договора купли-продажи о приобретении, содержащую все существенные условия договора купли-продажи Облигаций выпуска, из которой усматривается воля Эмитента приобрести Облигации на указанных в публикации условиях у любого владельца Облигаций, изъявившего волю акцептовать оферту. </w:t>
      </w:r>
    </w:p>
    <w:p w:rsidR="00CA3239" w:rsidRPr="00C90F26" w:rsidRDefault="00CA3239" w:rsidP="00CA3239">
      <w:pPr>
        <w:pStyle w:val="NormalPrefix"/>
        <w:spacing w:before="0" w:after="0"/>
        <w:jc w:val="both"/>
        <w:rPr>
          <w:b/>
          <w:i/>
        </w:rPr>
      </w:pPr>
    </w:p>
    <w:p w:rsidR="00CA3239" w:rsidRPr="00C90F26" w:rsidRDefault="00CA3239" w:rsidP="00CA3239">
      <w:pPr>
        <w:pStyle w:val="NormalPrefix"/>
        <w:spacing w:before="0" w:after="0"/>
        <w:jc w:val="both"/>
        <w:rPr>
          <w:b/>
          <w:i/>
        </w:rPr>
      </w:pPr>
      <w:proofErr w:type="gramStart"/>
      <w:r w:rsidRPr="00C90F26">
        <w:rPr>
          <w:b/>
          <w:i/>
        </w:rPr>
        <w:t xml:space="preserve">После окончания установленного срока приобретения Эмитентом Облигаций по соглашению с владельцами Облигаций, Эмитент публикует информацию </w:t>
      </w:r>
      <w:r w:rsidRPr="00C90F26">
        <w:rPr>
          <w:rStyle w:val="SUBST0"/>
        </w:rPr>
        <w:t xml:space="preserve">о приобретении облигаций (в том числе, о количестве приобретенных облигаций) в </w:t>
      </w:r>
      <w:r>
        <w:rPr>
          <w:rStyle w:val="SUBST0"/>
        </w:rPr>
        <w:t xml:space="preserve">порядке, предусмотренном действующим законодательством Российской Федерации, </w:t>
      </w:r>
      <w:r w:rsidRPr="00C90F26">
        <w:rPr>
          <w:rStyle w:val="SUBST0"/>
        </w:rPr>
        <w:t>в следующие сроки с даты окончания срока приобретения облигаций, определенного в соответствии с Решением о</w:t>
      </w:r>
      <w:r>
        <w:rPr>
          <w:rStyle w:val="SUBST0"/>
        </w:rPr>
        <w:t xml:space="preserve"> </w:t>
      </w:r>
      <w:r w:rsidRPr="00C90F26">
        <w:rPr>
          <w:rStyle w:val="SUBST0"/>
        </w:rPr>
        <w:t>выпуске ценных бумаг и Проспектом ценных бумаг:</w:t>
      </w:r>
      <w:proofErr w:type="gramEnd"/>
    </w:p>
    <w:p w:rsidR="00CA3239" w:rsidRPr="00C90F26" w:rsidRDefault="00CA3239" w:rsidP="00CA3239">
      <w:pPr>
        <w:pStyle w:val="NormalPrefix"/>
        <w:numPr>
          <w:ilvl w:val="0"/>
          <w:numId w:val="19"/>
        </w:numPr>
        <w:tabs>
          <w:tab w:val="clear" w:pos="720"/>
          <w:tab w:val="num" w:pos="567"/>
        </w:tabs>
        <w:autoSpaceDE/>
        <w:autoSpaceDN/>
        <w:adjustRightInd/>
        <w:spacing w:before="0" w:after="0"/>
        <w:ind w:left="0" w:firstLine="0"/>
        <w:jc w:val="both"/>
        <w:rPr>
          <w:b/>
          <w:i/>
        </w:rPr>
      </w:pPr>
      <w:r w:rsidRPr="00C90F26">
        <w:rPr>
          <w:b/>
          <w:i/>
        </w:rPr>
        <w:t>в ленте новостей – не позднее 1 (Одного) дня;</w:t>
      </w:r>
    </w:p>
    <w:p w:rsidR="00CA3239" w:rsidRPr="00C90F26" w:rsidRDefault="00CA3239" w:rsidP="00CA3239">
      <w:pPr>
        <w:pStyle w:val="NormalPrefix"/>
        <w:numPr>
          <w:ilvl w:val="0"/>
          <w:numId w:val="19"/>
        </w:numPr>
        <w:tabs>
          <w:tab w:val="clear" w:pos="720"/>
          <w:tab w:val="num" w:pos="567"/>
        </w:tabs>
        <w:autoSpaceDE/>
        <w:autoSpaceDN/>
        <w:adjustRightInd/>
        <w:spacing w:before="0" w:after="0"/>
        <w:ind w:left="0" w:firstLine="0"/>
        <w:jc w:val="both"/>
        <w:rPr>
          <w:b/>
          <w:i/>
        </w:rPr>
      </w:pPr>
      <w:r w:rsidRPr="00C90F26">
        <w:rPr>
          <w:b/>
          <w:i/>
        </w:rPr>
        <w:t xml:space="preserve">на странице Эмитента в сети Интернет– </w:t>
      </w:r>
      <w:proofErr w:type="gramStart"/>
      <w:r w:rsidRPr="00C90F26">
        <w:rPr>
          <w:b/>
          <w:i/>
        </w:rPr>
        <w:t>не</w:t>
      </w:r>
      <w:proofErr w:type="gramEnd"/>
      <w:r w:rsidRPr="00C90F26">
        <w:rPr>
          <w:b/>
          <w:i/>
        </w:rPr>
        <w:t xml:space="preserve"> позднее 2 (Двух) дней.</w:t>
      </w:r>
    </w:p>
    <w:p w:rsidR="00CA3239" w:rsidRPr="00C15C2B" w:rsidRDefault="00CA3239" w:rsidP="00CA3239">
      <w:pPr>
        <w:pStyle w:val="NormalPrefix"/>
        <w:spacing w:before="0" w:after="0"/>
        <w:jc w:val="both"/>
        <w:rPr>
          <w:b/>
          <w:i/>
        </w:rPr>
      </w:pPr>
      <w:r w:rsidRPr="00C15C2B">
        <w:rPr>
          <w:b/>
          <w:i/>
        </w:rPr>
        <w:t>При этом публикация на странице Эмитента в сети Интернет осуществляется после публикации в ленте новостей.</w:t>
      </w:r>
    </w:p>
    <w:p w:rsidR="00CA3239" w:rsidRPr="00C90F26" w:rsidRDefault="00CA3239" w:rsidP="00CA3239">
      <w:pPr>
        <w:jc w:val="both"/>
        <w:rPr>
          <w:rStyle w:val="-"/>
          <w:sz w:val="22"/>
          <w:szCs w:val="22"/>
        </w:rPr>
      </w:pPr>
    </w:p>
    <w:p w:rsidR="00CA3239" w:rsidRPr="00C90F26" w:rsidRDefault="00CA3239" w:rsidP="00CA3239">
      <w:pPr>
        <w:adjustRightInd w:val="0"/>
        <w:jc w:val="both"/>
        <w:rPr>
          <w:rStyle w:val="SUBST0"/>
          <w:szCs w:val="22"/>
        </w:rPr>
      </w:pPr>
      <w:proofErr w:type="gramStart"/>
      <w:r w:rsidRPr="00C90F26">
        <w:rPr>
          <w:rStyle w:val="SUBST0"/>
          <w:szCs w:val="22"/>
        </w:rPr>
        <w:t>В случае если на момент наступления события, о котором Эмитент должен раскрыть информацию в соответствии с действующим</w:t>
      </w:r>
      <w:r>
        <w:rPr>
          <w:rStyle w:val="SUBST0"/>
          <w:szCs w:val="22"/>
        </w:rPr>
        <w:t xml:space="preserve"> законодательством Российской Федерации</w:t>
      </w:r>
      <w:r w:rsidRPr="00C90F26">
        <w:rPr>
          <w:rStyle w:val="SUBST0"/>
          <w:szCs w:val="22"/>
        </w:rPr>
        <w:t xml:space="preserve">,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 раскрывается в порядке и сроки, предусмотренные </w:t>
      </w:r>
      <w:r>
        <w:rPr>
          <w:rStyle w:val="SUBST0"/>
          <w:szCs w:val="22"/>
        </w:rPr>
        <w:t>законодательством Российской Федерации</w:t>
      </w:r>
      <w:r w:rsidRPr="00C90F26">
        <w:rPr>
          <w:rStyle w:val="SUBST0"/>
          <w:szCs w:val="22"/>
        </w:rPr>
        <w:t>, действующим на момент</w:t>
      </w:r>
      <w:proofErr w:type="gramEnd"/>
      <w:r w:rsidRPr="00C90F26">
        <w:rPr>
          <w:rStyle w:val="SUBST0"/>
          <w:szCs w:val="22"/>
        </w:rPr>
        <w:t xml:space="preserve"> наступления события.</w:t>
      </w:r>
    </w:p>
    <w:p w:rsidR="00CA3239" w:rsidRPr="00C90F26" w:rsidRDefault="00CA3239" w:rsidP="00CA3239">
      <w:pPr>
        <w:adjustRightInd w:val="0"/>
        <w:ind w:firstLine="540"/>
        <w:jc w:val="both"/>
        <w:rPr>
          <w:b/>
          <w:i/>
          <w:sz w:val="22"/>
          <w:szCs w:val="22"/>
        </w:rPr>
      </w:pPr>
    </w:p>
    <w:p w:rsidR="00CA3239" w:rsidRPr="00C90F26" w:rsidRDefault="00CA3239" w:rsidP="00CA3239">
      <w:pPr>
        <w:pStyle w:val="NormalPrefix"/>
        <w:spacing w:before="0" w:after="0"/>
        <w:jc w:val="both"/>
      </w:pPr>
      <w:r w:rsidRPr="00C90F26">
        <w:rPr>
          <w:b/>
          <w:i/>
        </w:rPr>
        <w:t>Раскрытие информации осуществляется Эмитентом самостоятельно.</w:t>
      </w:r>
    </w:p>
    <w:p w:rsidR="00EE44B5" w:rsidRDefault="00EE44B5" w:rsidP="002B6D82">
      <w:pPr>
        <w:pStyle w:val="16"/>
        <w:keepNext w:val="0"/>
        <w:widowControl w:val="0"/>
        <w:numPr>
          <w:ilvl w:val="0"/>
          <w:numId w:val="0"/>
        </w:numPr>
        <w:autoSpaceDE w:val="0"/>
        <w:autoSpaceDN w:val="0"/>
        <w:adjustRightInd w:val="0"/>
        <w:spacing w:before="0"/>
        <w:rPr>
          <w:bCs w:val="0"/>
          <w:iCs w:val="0"/>
        </w:rPr>
      </w:pPr>
    </w:p>
    <w:p w:rsidR="00EE44B5" w:rsidRPr="002E6DA9" w:rsidRDefault="00CA3239" w:rsidP="002E6DA9">
      <w:pPr>
        <w:keepNext/>
        <w:keepLines/>
        <w:autoSpaceDE/>
        <w:autoSpaceDN/>
        <w:spacing w:line="276" w:lineRule="auto"/>
        <w:jc w:val="both"/>
        <w:outlineLvl w:val="1"/>
        <w:rPr>
          <w:rFonts w:ascii="Arial" w:hAnsi="Arial" w:cs="Arial"/>
          <w:b/>
          <w:bCs/>
          <w:sz w:val="28"/>
          <w:szCs w:val="28"/>
          <w:lang w:eastAsia="en-US"/>
        </w:rPr>
      </w:pPr>
      <w:bookmarkStart w:id="171" w:name="_Toc428451922"/>
      <w:r w:rsidRPr="002E6DA9">
        <w:rPr>
          <w:rFonts w:ascii="Arial" w:hAnsi="Arial" w:cs="Arial"/>
          <w:b/>
          <w:bCs/>
          <w:sz w:val="28"/>
          <w:szCs w:val="28"/>
          <w:lang w:eastAsia="en-US"/>
        </w:rPr>
        <w:t>8.11. Порядок раскрытия эмитентом информации о выпуске (дополнительном выпуске) ценных бумаг</w:t>
      </w:r>
      <w:bookmarkEnd w:id="171"/>
    </w:p>
    <w:p w:rsidR="00CA3239" w:rsidRDefault="00CA3239" w:rsidP="00D10346">
      <w:pPr>
        <w:pStyle w:val="16"/>
        <w:keepNext w:val="0"/>
        <w:widowControl w:val="0"/>
        <w:numPr>
          <w:ilvl w:val="0"/>
          <w:numId w:val="0"/>
        </w:numPr>
        <w:autoSpaceDE w:val="0"/>
        <w:autoSpaceDN w:val="0"/>
        <w:adjustRightInd w:val="0"/>
        <w:spacing w:before="0"/>
        <w:rPr>
          <w:bCs w:val="0"/>
          <w:iCs w:val="0"/>
        </w:rPr>
      </w:pPr>
    </w:p>
    <w:p w:rsidR="0011173C" w:rsidRPr="00DD6815" w:rsidRDefault="0011173C" w:rsidP="00D10346">
      <w:pPr>
        <w:pStyle w:val="24"/>
        <w:spacing w:after="0" w:line="240" w:lineRule="auto"/>
        <w:ind w:left="0"/>
        <w:jc w:val="both"/>
        <w:rPr>
          <w:b/>
          <w:bCs/>
          <w:i/>
          <w:iCs/>
          <w:sz w:val="22"/>
          <w:szCs w:val="22"/>
        </w:rPr>
      </w:pPr>
      <w:r w:rsidRPr="00DD6815">
        <w:rPr>
          <w:b/>
          <w:bCs/>
          <w:i/>
          <w:iCs/>
          <w:sz w:val="22"/>
          <w:szCs w:val="22"/>
        </w:rPr>
        <w:t>Эмитент осуществляет раскрытие информации на каждом этапе процедуры эмиссии ценных бумаг в порядке</w:t>
      </w:r>
      <w:r>
        <w:rPr>
          <w:b/>
          <w:bCs/>
          <w:i/>
          <w:iCs/>
          <w:sz w:val="22"/>
          <w:szCs w:val="22"/>
        </w:rPr>
        <w:t xml:space="preserve"> и сроки</w:t>
      </w:r>
      <w:r w:rsidRPr="00DD6815">
        <w:rPr>
          <w:b/>
          <w:bCs/>
          <w:i/>
          <w:iCs/>
          <w:sz w:val="22"/>
          <w:szCs w:val="22"/>
        </w:rPr>
        <w:t>, установленн</w:t>
      </w:r>
      <w:r>
        <w:rPr>
          <w:b/>
          <w:bCs/>
          <w:i/>
          <w:iCs/>
          <w:sz w:val="22"/>
          <w:szCs w:val="22"/>
        </w:rPr>
        <w:t>ые</w:t>
      </w:r>
      <w:r w:rsidRPr="00DD6815">
        <w:rPr>
          <w:b/>
          <w:bCs/>
          <w:i/>
          <w:iCs/>
          <w:sz w:val="22"/>
          <w:szCs w:val="22"/>
        </w:rPr>
        <w:t xml:space="preserve"> </w:t>
      </w:r>
      <w:r>
        <w:rPr>
          <w:b/>
          <w:bCs/>
          <w:i/>
          <w:iCs/>
          <w:sz w:val="22"/>
          <w:szCs w:val="22"/>
        </w:rPr>
        <w:t>действующим законодательством Российской Федерации</w:t>
      </w:r>
      <w:r w:rsidRPr="00DD6815">
        <w:rPr>
          <w:b/>
          <w:bCs/>
          <w:i/>
          <w:iCs/>
          <w:sz w:val="22"/>
          <w:szCs w:val="22"/>
        </w:rPr>
        <w:t>,</w:t>
      </w:r>
      <w:r>
        <w:rPr>
          <w:b/>
          <w:bCs/>
          <w:i/>
          <w:iCs/>
          <w:sz w:val="22"/>
          <w:szCs w:val="22"/>
        </w:rPr>
        <w:t xml:space="preserve"> а также</w:t>
      </w:r>
      <w:r w:rsidRPr="00DD6815">
        <w:rPr>
          <w:b/>
          <w:bCs/>
          <w:i/>
          <w:iCs/>
          <w:sz w:val="22"/>
          <w:szCs w:val="22"/>
        </w:rPr>
        <w:t xml:space="preserve"> Решением о выпуске ценных бумаг и Проспектом ценных бумаг. </w:t>
      </w:r>
    </w:p>
    <w:p w:rsidR="0011173C" w:rsidRPr="00DD6815" w:rsidRDefault="0011173C" w:rsidP="00D10346">
      <w:pPr>
        <w:pStyle w:val="24"/>
        <w:spacing w:after="0" w:line="240" w:lineRule="auto"/>
        <w:ind w:left="0"/>
        <w:jc w:val="both"/>
        <w:rPr>
          <w:b/>
          <w:i/>
          <w:sz w:val="22"/>
          <w:szCs w:val="22"/>
        </w:rPr>
      </w:pPr>
      <w:r w:rsidRPr="00DD6815">
        <w:rPr>
          <w:b/>
          <w:i/>
          <w:sz w:val="22"/>
          <w:szCs w:val="22"/>
        </w:rPr>
        <w:lastRenderedPageBreak/>
        <w:t>На дату утверждения Решения о выпуске ценных бумаг и Проспекта ценных бумаг у Эмитента отсутствует обязанность по раскрытию информации в форме ежеквартального отчета и сообщений о существенных фактах, затрагивающих финансово-хозяйственную деятельность Эмитента.</w:t>
      </w:r>
    </w:p>
    <w:p w:rsidR="0011173C" w:rsidRPr="00DD6815" w:rsidRDefault="0011173C" w:rsidP="00D10346">
      <w:pPr>
        <w:pStyle w:val="24"/>
        <w:spacing w:after="0" w:line="240" w:lineRule="auto"/>
        <w:ind w:left="0"/>
        <w:jc w:val="both"/>
        <w:rPr>
          <w:rStyle w:val="SUBST0"/>
          <w:szCs w:val="22"/>
        </w:rPr>
      </w:pPr>
      <w:proofErr w:type="gramStart"/>
      <w:r w:rsidRPr="00DD6815">
        <w:rPr>
          <w:rStyle w:val="SUBST0"/>
          <w:szCs w:val="22"/>
        </w:rPr>
        <w:t>В случае если на момент наступления события, о котором Эмитент должен раскрыть информацию в соответствии с действующим</w:t>
      </w:r>
      <w:r>
        <w:rPr>
          <w:rStyle w:val="SUBST0"/>
          <w:szCs w:val="22"/>
        </w:rPr>
        <w:t xml:space="preserve"> законодательством Российской Федерации</w:t>
      </w:r>
      <w:r w:rsidRPr="00DD6815">
        <w:rPr>
          <w:rStyle w:val="SUBST0"/>
          <w:szCs w:val="22"/>
        </w:rPr>
        <w:t xml:space="preserve">, установлен иной порядок и сроки раскрытия информации о таком событии, нежели порядок и сроки, предусмотренные Решением о выпуске ценных бумаг и Проспектом ценных бумаг, информация о таком событии раскрывается в порядке и сроки, предусмотренные </w:t>
      </w:r>
      <w:r>
        <w:rPr>
          <w:rStyle w:val="SUBST0"/>
          <w:szCs w:val="22"/>
        </w:rPr>
        <w:t>законодательством Российской Федерации</w:t>
      </w:r>
      <w:r w:rsidRPr="00DD6815">
        <w:rPr>
          <w:rStyle w:val="SUBST0"/>
          <w:szCs w:val="22"/>
        </w:rPr>
        <w:t>, действующими на момент</w:t>
      </w:r>
      <w:proofErr w:type="gramEnd"/>
      <w:r w:rsidRPr="00DD6815">
        <w:rPr>
          <w:rStyle w:val="SUBST0"/>
          <w:szCs w:val="22"/>
        </w:rPr>
        <w:t xml:space="preserve"> наступления события.</w:t>
      </w:r>
    </w:p>
    <w:p w:rsidR="0011173C" w:rsidRPr="00DD6815" w:rsidRDefault="0011173C" w:rsidP="00D10346">
      <w:pPr>
        <w:pStyle w:val="BodyText22"/>
        <w:autoSpaceDE w:val="0"/>
        <w:autoSpaceDN w:val="0"/>
        <w:adjustRightInd w:val="0"/>
        <w:spacing w:line="240" w:lineRule="auto"/>
        <w:rPr>
          <w:rFonts w:ascii="Times New Roman" w:hAnsi="Times New Roman"/>
          <w:b/>
          <w:i/>
          <w:lang w:val="ru-RU"/>
        </w:rPr>
      </w:pPr>
      <w:proofErr w:type="gramStart"/>
      <w:r w:rsidRPr="00DD6815">
        <w:rPr>
          <w:rFonts w:ascii="Times New Roman" w:hAnsi="Times New Roman"/>
          <w:b/>
          <w:i/>
          <w:lang w:val="ru-RU"/>
        </w:rPr>
        <w:t>В случаях, когда Эмитент обязан опубликовать информацию в информационном ресурсе, обновляемом в режиме реального времени и предоставляемом информационным агентством (далее также – в ленте новостей), такое опубликование должно осуществляться в ленте новостей хотя бы одного из информационных агентств, уполномоченных на осуществление распространения информации, раскрываемой на рынке ценных бумаг, в срок до 10.00 часов последнего дня, в течение которого должно быть осуществлено</w:t>
      </w:r>
      <w:proofErr w:type="gramEnd"/>
      <w:r w:rsidRPr="00DD6815">
        <w:rPr>
          <w:rFonts w:ascii="Times New Roman" w:hAnsi="Times New Roman"/>
          <w:b/>
          <w:i/>
          <w:lang w:val="ru-RU"/>
        </w:rPr>
        <w:t xml:space="preserve"> такое опубликование. </w:t>
      </w:r>
    </w:p>
    <w:p w:rsidR="0011173C" w:rsidRPr="00C506A6" w:rsidRDefault="0011173C" w:rsidP="00D10346">
      <w:pPr>
        <w:pStyle w:val="24"/>
        <w:spacing w:after="0" w:line="240" w:lineRule="auto"/>
        <w:ind w:left="0"/>
        <w:jc w:val="both"/>
        <w:rPr>
          <w:b/>
          <w:bCs/>
          <w:i/>
          <w:iCs/>
          <w:sz w:val="22"/>
          <w:szCs w:val="22"/>
        </w:rPr>
      </w:pPr>
      <w:proofErr w:type="gramStart"/>
      <w:r>
        <w:rPr>
          <w:b/>
          <w:bCs/>
          <w:i/>
          <w:iCs/>
          <w:sz w:val="22"/>
          <w:szCs w:val="22"/>
        </w:rPr>
        <w:t xml:space="preserve">Здесь </w:t>
      </w:r>
      <w:r w:rsidRPr="008A373B">
        <w:rPr>
          <w:b/>
          <w:bCs/>
          <w:i/>
          <w:iCs/>
          <w:sz w:val="22"/>
          <w:szCs w:val="22"/>
        </w:rPr>
        <w:t xml:space="preserve">и далее под страницей эмитента в сети Интернет подразумевается </w:t>
      </w:r>
      <w:r w:rsidRPr="0092727A">
        <w:rPr>
          <w:b/>
          <w:bCs/>
          <w:i/>
          <w:iCs/>
          <w:sz w:val="22"/>
          <w:szCs w:val="22"/>
        </w:rPr>
        <w:t>http://www.e-disclosure.ru/portal/company.aspx?id=35359</w:t>
      </w:r>
      <w:r w:rsidRPr="008A373B">
        <w:rPr>
          <w:b/>
          <w:bCs/>
          <w:i/>
          <w:iCs/>
          <w:sz w:val="22"/>
          <w:szCs w:val="22"/>
        </w:rPr>
        <w:t>, а в случае, если ценные бумаги Эмитента будут включены в список ценных бумаг, допущенных к торгам на организаторе торговли ценных бумаг, при опубликовании информации в сети Интернет, за исключением публикации в ленте новостей, помимо страницы в сети Интернет, предоставляемой одним из</w:t>
      </w:r>
      <w:proofErr w:type="gramEnd"/>
      <w:r w:rsidRPr="008A373B">
        <w:rPr>
          <w:b/>
          <w:bCs/>
          <w:i/>
          <w:iCs/>
          <w:sz w:val="22"/>
          <w:szCs w:val="22"/>
        </w:rPr>
        <w:t xml:space="preserve"> распространителей информации на рынке ценных бумаг, Эмитент в обязательном порядке будет использовать страницу в сети Интернет, электронный адрес которой включает доменное имя, права на которое принадлежат Эмитенту, по адресу: </w:t>
      </w:r>
      <w:r w:rsidR="0033601C">
        <w:rPr>
          <w:b/>
          <w:i/>
          <w:sz w:val="22"/>
          <w:szCs w:val="22"/>
        </w:rPr>
        <w:t>http://www.deloports.ru</w:t>
      </w:r>
      <w:r w:rsidRPr="0092727A">
        <w:rPr>
          <w:b/>
          <w:i/>
          <w:sz w:val="22"/>
          <w:szCs w:val="22"/>
        </w:rPr>
        <w:t>/</w:t>
      </w:r>
      <w:r w:rsidRPr="008A373B">
        <w:rPr>
          <w:b/>
          <w:bCs/>
          <w:i/>
          <w:iCs/>
          <w:sz w:val="22"/>
          <w:szCs w:val="22"/>
        </w:rPr>
        <w:t>.</w:t>
      </w:r>
    </w:p>
    <w:p w:rsidR="0011173C" w:rsidRPr="00DD6815" w:rsidRDefault="0011173C" w:rsidP="00D10346">
      <w:pPr>
        <w:pStyle w:val="24"/>
        <w:spacing w:after="0" w:line="240" w:lineRule="auto"/>
        <w:ind w:left="0"/>
        <w:jc w:val="both"/>
        <w:rPr>
          <w:b/>
          <w:i/>
          <w:sz w:val="22"/>
          <w:szCs w:val="22"/>
        </w:rPr>
      </w:pPr>
      <w:r w:rsidRPr="00DD6815">
        <w:rPr>
          <w:b/>
          <w:i/>
          <w:sz w:val="22"/>
          <w:szCs w:val="22"/>
        </w:rPr>
        <w:t xml:space="preserve">Государственная регистрация выпуска ценных бумаг сопровождается регистрацией </w:t>
      </w:r>
      <w:r>
        <w:rPr>
          <w:b/>
          <w:i/>
          <w:sz w:val="22"/>
          <w:szCs w:val="22"/>
        </w:rPr>
        <w:t>П</w:t>
      </w:r>
      <w:r w:rsidRPr="00DD6815">
        <w:rPr>
          <w:b/>
          <w:i/>
          <w:sz w:val="22"/>
          <w:szCs w:val="22"/>
        </w:rPr>
        <w:t>роспекта ценных бумаг.</w:t>
      </w:r>
    </w:p>
    <w:p w:rsidR="0011173C" w:rsidRPr="00C90F26" w:rsidRDefault="0011173C" w:rsidP="00D10346">
      <w:pPr>
        <w:pStyle w:val="Heading11"/>
        <w:spacing w:before="0" w:after="0"/>
        <w:jc w:val="both"/>
        <w:rPr>
          <w:rStyle w:val="SUBST0"/>
          <w:bCs w:val="0"/>
          <w:i w:val="0"/>
          <w:szCs w:val="22"/>
        </w:rPr>
      </w:pPr>
    </w:p>
    <w:p w:rsidR="0011173C" w:rsidRPr="00632E61" w:rsidRDefault="0011173C" w:rsidP="0011173C">
      <w:pPr>
        <w:pStyle w:val="BodyText23"/>
        <w:ind w:firstLine="360"/>
        <w:jc w:val="both"/>
        <w:rPr>
          <w:b/>
          <w:i/>
          <w:color w:val="000000"/>
          <w:sz w:val="22"/>
          <w:szCs w:val="22"/>
        </w:rPr>
      </w:pPr>
      <w:proofErr w:type="gramStart"/>
      <w:r>
        <w:rPr>
          <w:rStyle w:val="SUBST0"/>
          <w:color w:val="auto"/>
        </w:rPr>
        <w:t>1</w:t>
      </w:r>
      <w:r w:rsidRPr="00AB2985">
        <w:rPr>
          <w:rStyle w:val="SUBST0"/>
          <w:color w:val="auto"/>
          <w:szCs w:val="22"/>
        </w:rPr>
        <w:t>)</w:t>
      </w:r>
      <w:r>
        <w:rPr>
          <w:rStyle w:val="SUBST0"/>
          <w:color w:val="auto"/>
          <w:szCs w:val="22"/>
        </w:rPr>
        <w:t xml:space="preserve"> </w:t>
      </w:r>
      <w:r w:rsidRPr="00632E61">
        <w:rPr>
          <w:b/>
          <w:i/>
          <w:color w:val="000000"/>
          <w:sz w:val="22"/>
          <w:szCs w:val="22"/>
        </w:rPr>
        <w:t xml:space="preserve">Информация на этапе государственной регистрации выпуска ценных бумаг раскрывается </w:t>
      </w:r>
      <w:r w:rsidRPr="00DD6815">
        <w:rPr>
          <w:b/>
          <w:i/>
          <w:color w:val="auto"/>
          <w:sz w:val="22"/>
          <w:szCs w:val="22"/>
        </w:rPr>
        <w:t xml:space="preserve">Эмитентом </w:t>
      </w:r>
      <w:r w:rsidRPr="00DD6815">
        <w:rPr>
          <w:b/>
          <w:bCs/>
          <w:i/>
          <w:iCs/>
          <w:color w:val="auto"/>
          <w:sz w:val="22"/>
          <w:szCs w:val="22"/>
        </w:rPr>
        <w:t xml:space="preserve">в порядке раскрытия информации на этапах эмиссии ценных бумаг в соответствии с </w:t>
      </w:r>
      <w:r>
        <w:rPr>
          <w:b/>
          <w:bCs/>
          <w:i/>
          <w:iCs/>
          <w:color w:val="auto"/>
          <w:sz w:val="22"/>
          <w:szCs w:val="22"/>
        </w:rPr>
        <w:t xml:space="preserve">законодательством Российской Федерации </w:t>
      </w:r>
      <w:r w:rsidRPr="00632E61">
        <w:rPr>
          <w:b/>
          <w:i/>
          <w:color w:val="000000"/>
          <w:sz w:val="22"/>
          <w:szCs w:val="22"/>
        </w:rPr>
        <w:t>путем опубликования в ленте новостей</w:t>
      </w:r>
      <w:r>
        <w:rPr>
          <w:b/>
          <w:i/>
          <w:color w:val="000000"/>
          <w:sz w:val="22"/>
          <w:szCs w:val="22"/>
        </w:rPr>
        <w:t xml:space="preserve"> и</w:t>
      </w:r>
      <w:r w:rsidRPr="00632E61">
        <w:rPr>
          <w:b/>
          <w:i/>
          <w:color w:val="000000"/>
          <w:sz w:val="22"/>
          <w:szCs w:val="22"/>
        </w:rPr>
        <w:t xml:space="preserve"> на странице</w:t>
      </w:r>
      <w:r>
        <w:rPr>
          <w:b/>
          <w:i/>
          <w:color w:val="000000"/>
          <w:sz w:val="22"/>
          <w:szCs w:val="22"/>
        </w:rPr>
        <w:t xml:space="preserve"> Эмитента</w:t>
      </w:r>
      <w:r w:rsidRPr="00632E61">
        <w:rPr>
          <w:b/>
          <w:i/>
          <w:color w:val="000000"/>
          <w:sz w:val="22"/>
          <w:szCs w:val="22"/>
        </w:rPr>
        <w:t xml:space="preserve"> в сети Интернет, а также в форме Решения о выпуске ценных бумаг и Проспекта ценных бумаг путем опубликования их на странице </w:t>
      </w:r>
      <w:r>
        <w:rPr>
          <w:b/>
          <w:i/>
          <w:color w:val="000000"/>
          <w:sz w:val="22"/>
          <w:szCs w:val="22"/>
        </w:rPr>
        <w:t xml:space="preserve">Эмитента </w:t>
      </w:r>
      <w:r w:rsidRPr="00632E61">
        <w:rPr>
          <w:b/>
          <w:i/>
          <w:color w:val="000000"/>
          <w:sz w:val="22"/>
          <w:szCs w:val="22"/>
        </w:rPr>
        <w:t>в сети Интернет.</w:t>
      </w:r>
      <w:proofErr w:type="gramEnd"/>
    </w:p>
    <w:p w:rsidR="0011173C" w:rsidRPr="00003716" w:rsidRDefault="0011173C" w:rsidP="0011173C">
      <w:pPr>
        <w:pStyle w:val="BodyText22"/>
        <w:tabs>
          <w:tab w:val="left" w:pos="851"/>
        </w:tabs>
        <w:adjustRightInd w:val="0"/>
        <w:spacing w:line="240" w:lineRule="auto"/>
        <w:rPr>
          <w:rFonts w:ascii="Times New Roman" w:hAnsi="Times New Roman"/>
          <w:b/>
          <w:i/>
          <w:color w:val="000000"/>
          <w:lang w:val="ru-RU"/>
        </w:rPr>
      </w:pPr>
      <w:proofErr w:type="gramStart"/>
      <w:r w:rsidRPr="00003716">
        <w:rPr>
          <w:rFonts w:ascii="Times New Roman" w:hAnsi="Times New Roman"/>
          <w:b/>
          <w:i/>
          <w:color w:val="000000"/>
          <w:lang w:val="ru-RU"/>
        </w:rPr>
        <w:t xml:space="preserve">Сообщение о государственной регистрации выпуска Облигаций и о порядке доступа к информации, содержащейся в Проспекте ценных бумаг, должно быть опубликовано Эмитентом в следующие сроки с даты опубликования информации о государственной регистрации выпуска ценных бумаг </w:t>
      </w:r>
      <w:r>
        <w:rPr>
          <w:rFonts w:ascii="Times New Roman" w:hAnsi="Times New Roman"/>
          <w:b/>
          <w:i/>
          <w:color w:val="000000"/>
          <w:lang w:val="ru-RU"/>
        </w:rPr>
        <w:t>Э</w:t>
      </w:r>
      <w:r w:rsidRPr="00003716">
        <w:rPr>
          <w:rFonts w:ascii="Times New Roman" w:hAnsi="Times New Roman"/>
          <w:b/>
          <w:i/>
          <w:color w:val="000000"/>
          <w:lang w:val="ru-RU"/>
        </w:rPr>
        <w:t xml:space="preserve">митента на странице регистрирующего органа в сети Интернет или </w:t>
      </w:r>
      <w:r>
        <w:rPr>
          <w:rFonts w:ascii="Times New Roman" w:hAnsi="Times New Roman"/>
          <w:b/>
          <w:i/>
          <w:color w:val="000000"/>
          <w:lang w:val="ru-RU"/>
        </w:rPr>
        <w:t xml:space="preserve">с даты </w:t>
      </w:r>
      <w:r w:rsidRPr="00003716">
        <w:rPr>
          <w:rFonts w:ascii="Times New Roman" w:hAnsi="Times New Roman"/>
          <w:b/>
          <w:i/>
          <w:color w:val="000000"/>
          <w:lang w:val="ru-RU"/>
        </w:rPr>
        <w:t>получения Эмитентом письменного уведомления регистрирующего органа о государственной регистрации выпуска ценных бумаг посредством почтовой, факсимильной</w:t>
      </w:r>
      <w:proofErr w:type="gramEnd"/>
      <w:r w:rsidRPr="00003716">
        <w:rPr>
          <w:rFonts w:ascii="Times New Roman" w:hAnsi="Times New Roman"/>
          <w:b/>
          <w:i/>
          <w:color w:val="000000"/>
          <w:lang w:val="ru-RU"/>
        </w:rPr>
        <w:t>, электронной связи, вручения под роспись в зависимости от того, какая из указанных дат наступит раньше:</w:t>
      </w:r>
    </w:p>
    <w:p w:rsidR="0011173C" w:rsidRPr="00632E61" w:rsidRDefault="0011173C" w:rsidP="0011173C">
      <w:pPr>
        <w:pStyle w:val="31"/>
        <w:numPr>
          <w:ilvl w:val="0"/>
          <w:numId w:val="11"/>
        </w:numPr>
        <w:spacing w:after="0"/>
        <w:ind w:left="0" w:firstLine="0"/>
        <w:jc w:val="both"/>
        <w:rPr>
          <w:rStyle w:val="SUBST0"/>
        </w:rPr>
      </w:pPr>
      <w:r w:rsidRPr="00632E61">
        <w:rPr>
          <w:rStyle w:val="SUBST0"/>
        </w:rPr>
        <w:t>в ленте новостей – не позднее 1 (Одного) дня;</w:t>
      </w:r>
    </w:p>
    <w:p w:rsidR="0011173C" w:rsidRDefault="0011173C" w:rsidP="0011173C">
      <w:pPr>
        <w:pStyle w:val="31"/>
        <w:numPr>
          <w:ilvl w:val="0"/>
          <w:numId w:val="11"/>
        </w:numPr>
        <w:spacing w:after="0"/>
        <w:ind w:left="0" w:firstLine="0"/>
        <w:jc w:val="both"/>
        <w:rPr>
          <w:rStyle w:val="SUBST0"/>
        </w:rPr>
      </w:pPr>
      <w:r w:rsidRPr="00632E61">
        <w:rPr>
          <w:rStyle w:val="SUBST0"/>
        </w:rPr>
        <w:t xml:space="preserve">на странице </w:t>
      </w:r>
      <w:r>
        <w:rPr>
          <w:rStyle w:val="SUBST0"/>
        </w:rPr>
        <w:t xml:space="preserve">Эмитента </w:t>
      </w:r>
      <w:r w:rsidRPr="00632E61">
        <w:rPr>
          <w:rStyle w:val="SUBST0"/>
        </w:rPr>
        <w:t>в сети Интернет</w:t>
      </w:r>
      <w:r>
        <w:rPr>
          <w:rStyle w:val="SUBST0"/>
        </w:rPr>
        <w:t xml:space="preserve"> </w:t>
      </w:r>
      <w:r w:rsidRPr="00632E61">
        <w:rPr>
          <w:rStyle w:val="SUBST0"/>
        </w:rPr>
        <w:t>– не позднее 2 (Двух) дней.</w:t>
      </w:r>
    </w:p>
    <w:p w:rsidR="0011173C" w:rsidRDefault="0011173C" w:rsidP="0011173C">
      <w:pPr>
        <w:widowControl w:val="0"/>
        <w:tabs>
          <w:tab w:val="left" w:pos="851"/>
        </w:tabs>
        <w:jc w:val="both"/>
        <w:rPr>
          <w:rStyle w:val="-"/>
          <w:color w:val="000000"/>
          <w:sz w:val="22"/>
          <w:szCs w:val="22"/>
        </w:rPr>
      </w:pPr>
      <w:r w:rsidRPr="00632E61">
        <w:rPr>
          <w:rStyle w:val="-"/>
          <w:color w:val="000000"/>
          <w:sz w:val="22"/>
          <w:szCs w:val="22"/>
        </w:rPr>
        <w:t>При этом публикация на странице</w:t>
      </w:r>
      <w:r>
        <w:rPr>
          <w:rStyle w:val="-"/>
          <w:color w:val="000000"/>
          <w:sz w:val="22"/>
          <w:szCs w:val="22"/>
        </w:rPr>
        <w:t xml:space="preserve"> Эмитента </w:t>
      </w:r>
      <w:r w:rsidRPr="00632E61">
        <w:rPr>
          <w:rStyle w:val="-"/>
          <w:color w:val="000000"/>
          <w:sz w:val="22"/>
          <w:szCs w:val="22"/>
        </w:rPr>
        <w:t>в сети Интернет осуществляется после публикации в ленте новостей.</w:t>
      </w:r>
    </w:p>
    <w:p w:rsidR="0011173C" w:rsidRPr="00C90F26" w:rsidRDefault="0011173C" w:rsidP="0011173C">
      <w:pPr>
        <w:widowControl w:val="0"/>
        <w:tabs>
          <w:tab w:val="left" w:pos="851"/>
        </w:tabs>
        <w:ind w:firstLine="567"/>
        <w:jc w:val="both"/>
        <w:rPr>
          <w:sz w:val="22"/>
          <w:szCs w:val="22"/>
        </w:rPr>
      </w:pPr>
    </w:p>
    <w:p w:rsidR="0011173C" w:rsidRPr="00DD6815" w:rsidRDefault="0011173C" w:rsidP="0011173C">
      <w:pPr>
        <w:widowControl w:val="0"/>
        <w:tabs>
          <w:tab w:val="left" w:pos="851"/>
        </w:tabs>
        <w:ind w:firstLine="567"/>
        <w:jc w:val="both"/>
        <w:rPr>
          <w:b/>
          <w:i/>
          <w:sz w:val="22"/>
          <w:szCs w:val="22"/>
        </w:rPr>
      </w:pPr>
      <w:proofErr w:type="gramStart"/>
      <w:r w:rsidRPr="00DD6815">
        <w:rPr>
          <w:b/>
          <w:i/>
          <w:sz w:val="22"/>
          <w:szCs w:val="22"/>
        </w:rPr>
        <w:t xml:space="preserve">В срок не более 2 (Двух) дней с даты опубликования информации о государственной регистрации выпуска ценных бумаг Эмитента на странице регистрирующего органа в сети Интернет или получения </w:t>
      </w:r>
      <w:r>
        <w:rPr>
          <w:b/>
          <w:i/>
          <w:sz w:val="22"/>
          <w:szCs w:val="22"/>
        </w:rPr>
        <w:t>Э</w:t>
      </w:r>
      <w:r w:rsidRPr="00DD6815">
        <w:rPr>
          <w:b/>
          <w:i/>
          <w:sz w:val="22"/>
          <w:szCs w:val="22"/>
        </w:rPr>
        <w:t>митентом письменного уведомления регистрирующего органа о государственной регистрации выпуска облигаций в зависимости от того, какая из указанных дат наступит раньше, Эмитент публикует текст зарегистрированного Решения о выпуске ценных бумаг и зарегистрированного Проспекта ценных</w:t>
      </w:r>
      <w:proofErr w:type="gramEnd"/>
      <w:r w:rsidRPr="00DD6815">
        <w:rPr>
          <w:b/>
          <w:i/>
          <w:sz w:val="22"/>
          <w:szCs w:val="22"/>
        </w:rPr>
        <w:t xml:space="preserve"> бумаг на странице Эмитента в сети Интернет</w:t>
      </w:r>
      <w:r w:rsidRPr="00DD6815">
        <w:rPr>
          <w:rStyle w:val="SUBST0"/>
          <w:szCs w:val="22"/>
        </w:rPr>
        <w:t>.</w:t>
      </w:r>
      <w:r>
        <w:rPr>
          <w:rStyle w:val="SUBST0"/>
          <w:szCs w:val="22"/>
        </w:rPr>
        <w:t xml:space="preserve"> </w:t>
      </w:r>
      <w:proofErr w:type="gramStart"/>
      <w:r w:rsidRPr="00DD6815">
        <w:rPr>
          <w:b/>
          <w:i/>
          <w:sz w:val="22"/>
          <w:szCs w:val="22"/>
        </w:rPr>
        <w:t>При опубликовании текстов Решения о выпуске ценных бумаг и Проспекта ценных бумаг ценных бумаг на странице Эмитента в сети Интернет должны быть указаны государственный регистрационный номер выпуска ценных бумаг, дата его государственной регистрации и наименование регистрирующего органа, осуществившего государственную регистрацию выпуска ценных бумаг и Проспекта ценных бумаг.</w:t>
      </w:r>
      <w:proofErr w:type="gramEnd"/>
    </w:p>
    <w:p w:rsidR="0011173C" w:rsidRPr="00DD6815" w:rsidRDefault="0011173C" w:rsidP="0011173C">
      <w:pPr>
        <w:tabs>
          <w:tab w:val="left" w:pos="4395"/>
        </w:tabs>
        <w:adjustRightInd w:val="0"/>
        <w:ind w:firstLine="567"/>
        <w:jc w:val="both"/>
        <w:rPr>
          <w:b/>
          <w:i/>
          <w:sz w:val="22"/>
          <w:szCs w:val="22"/>
        </w:rPr>
      </w:pPr>
      <w:proofErr w:type="gramStart"/>
      <w:r w:rsidRPr="00DD6815">
        <w:rPr>
          <w:b/>
          <w:i/>
          <w:sz w:val="22"/>
          <w:szCs w:val="22"/>
        </w:rPr>
        <w:t xml:space="preserve">Текст зарегистрированного </w:t>
      </w:r>
      <w:r>
        <w:rPr>
          <w:b/>
          <w:i/>
          <w:sz w:val="22"/>
          <w:szCs w:val="22"/>
        </w:rPr>
        <w:t>Р</w:t>
      </w:r>
      <w:r w:rsidRPr="00DD6815">
        <w:rPr>
          <w:b/>
          <w:i/>
          <w:sz w:val="22"/>
          <w:szCs w:val="22"/>
        </w:rPr>
        <w:t xml:space="preserve">ешения о выпуске ценных бумаг должен быть доступен на странице Эмитента в сети Интернет с даты истечения срока, установленного </w:t>
      </w:r>
      <w:r>
        <w:rPr>
          <w:b/>
          <w:i/>
          <w:sz w:val="22"/>
          <w:szCs w:val="22"/>
        </w:rPr>
        <w:t>законодательством Российской Федерации</w:t>
      </w:r>
      <w:r w:rsidRPr="00DD6815">
        <w:rPr>
          <w:b/>
          <w:i/>
          <w:sz w:val="22"/>
          <w:szCs w:val="22"/>
        </w:rPr>
        <w:t xml:space="preserve"> для его опубликования на странице Эмитента в сети Интернет, а если он опубликован на странице Эмитента в сети Интернет после истечения такого срока, – с даты его опубликования на странице Эмитента в сети Интернет и до погашения</w:t>
      </w:r>
      <w:proofErr w:type="gramEnd"/>
      <w:r w:rsidRPr="00DD6815">
        <w:rPr>
          <w:b/>
          <w:i/>
          <w:sz w:val="22"/>
          <w:szCs w:val="22"/>
        </w:rPr>
        <w:t xml:space="preserve"> всех ценных бумаг этого выпуска.</w:t>
      </w:r>
    </w:p>
    <w:p w:rsidR="0011173C" w:rsidRPr="00DD6815" w:rsidRDefault="0011173C" w:rsidP="0011173C">
      <w:pPr>
        <w:adjustRightInd w:val="0"/>
        <w:jc w:val="both"/>
        <w:rPr>
          <w:b/>
          <w:i/>
          <w:sz w:val="22"/>
          <w:szCs w:val="22"/>
        </w:rPr>
      </w:pPr>
      <w:r w:rsidRPr="00DD6815">
        <w:rPr>
          <w:b/>
          <w:i/>
          <w:sz w:val="22"/>
          <w:szCs w:val="22"/>
        </w:rPr>
        <w:lastRenderedPageBreak/>
        <w:tab/>
      </w:r>
      <w:proofErr w:type="gramStart"/>
      <w:r w:rsidRPr="00DD6815">
        <w:rPr>
          <w:b/>
          <w:i/>
          <w:sz w:val="22"/>
          <w:szCs w:val="22"/>
        </w:rPr>
        <w:t xml:space="preserve">Текст зарегистрированного Проспекта иных ценных бумаг должен быть доступен на странице Эмитента в сети Интернет с даты истечения срока, установленного </w:t>
      </w:r>
      <w:r>
        <w:rPr>
          <w:b/>
          <w:i/>
          <w:sz w:val="22"/>
          <w:szCs w:val="22"/>
        </w:rPr>
        <w:t>законодательством Российской Федерации</w:t>
      </w:r>
      <w:r w:rsidRPr="00DD6815">
        <w:rPr>
          <w:b/>
          <w:i/>
          <w:sz w:val="22"/>
          <w:szCs w:val="22"/>
        </w:rPr>
        <w:t xml:space="preserve"> для его опубликования на странице Эмитента в сети Интернет, а если он опубликован на странице Эмитента в сети Интернет после истечения такого срока, – с даты его опубликования на странице Эмитента в сети Интернет, и до погашения всех</w:t>
      </w:r>
      <w:proofErr w:type="gramEnd"/>
      <w:r w:rsidRPr="00DD6815">
        <w:rPr>
          <w:b/>
          <w:i/>
          <w:sz w:val="22"/>
          <w:szCs w:val="22"/>
        </w:rPr>
        <w:t xml:space="preserve"> таких иных ценных бумаг соответствующего выпуска, в отношении которого был зарегистрирован проспект иных ценных бумаг.</w:t>
      </w:r>
    </w:p>
    <w:p w:rsidR="0011173C" w:rsidRDefault="0011173C" w:rsidP="0011173C">
      <w:pPr>
        <w:tabs>
          <w:tab w:val="left" w:pos="851"/>
        </w:tabs>
        <w:ind w:firstLine="567"/>
        <w:jc w:val="both"/>
        <w:rPr>
          <w:bCs/>
          <w:iCs/>
          <w:sz w:val="22"/>
          <w:szCs w:val="22"/>
        </w:rPr>
      </w:pPr>
      <w:proofErr w:type="gramStart"/>
      <w:r w:rsidRPr="00DD6815">
        <w:rPr>
          <w:rStyle w:val="SUBST0"/>
          <w:szCs w:val="22"/>
        </w:rPr>
        <w:t>Начиная с даты публикации Эмитентом сообщения о государственной ре</w:t>
      </w:r>
      <w:r>
        <w:rPr>
          <w:rStyle w:val="SUBST0"/>
          <w:szCs w:val="22"/>
        </w:rPr>
        <w:t>гистрации выпуска ценных бумаг,</w:t>
      </w:r>
      <w:r w:rsidRPr="00DD6815">
        <w:rPr>
          <w:rStyle w:val="SUBST0"/>
          <w:szCs w:val="22"/>
        </w:rPr>
        <w:t xml:space="preserve"> все заинтересованные лица могут ознакомиться с Решением о выпуске ценных бумаг и П</w:t>
      </w:r>
      <w:r>
        <w:rPr>
          <w:rStyle w:val="SUBST0"/>
          <w:szCs w:val="22"/>
        </w:rPr>
        <w:t>роспектом ценных бумаг, а также</w:t>
      </w:r>
      <w:r w:rsidRPr="00DD6815">
        <w:rPr>
          <w:rStyle w:val="SUBST0"/>
          <w:szCs w:val="22"/>
        </w:rPr>
        <w:t xml:space="preserve"> получить их копии с 9 до 18 часов в любой рабочий день (с 9 до 16 часов 45 минут в рабочий день, приходящийся на пятницу) по следующему адресу:</w:t>
      </w:r>
      <w:r w:rsidRPr="001F78E5">
        <w:rPr>
          <w:b/>
          <w:bCs/>
          <w:sz w:val="22"/>
          <w:szCs w:val="22"/>
        </w:rPr>
        <w:t xml:space="preserve"> </w:t>
      </w:r>
      <w:r w:rsidRPr="008B72C1">
        <w:rPr>
          <w:b/>
          <w:bCs/>
          <w:i/>
          <w:sz w:val="22"/>
          <w:szCs w:val="22"/>
        </w:rPr>
        <w:t>353915, Российская Федерация</w:t>
      </w:r>
      <w:proofErr w:type="gramEnd"/>
      <w:r w:rsidRPr="008B72C1">
        <w:rPr>
          <w:b/>
          <w:bCs/>
          <w:i/>
          <w:sz w:val="22"/>
          <w:szCs w:val="22"/>
        </w:rPr>
        <w:t xml:space="preserve">, Краснодарский край, город Новороссийск, улица </w:t>
      </w:r>
      <w:proofErr w:type="spellStart"/>
      <w:r w:rsidRPr="008B72C1">
        <w:rPr>
          <w:b/>
          <w:bCs/>
          <w:i/>
          <w:sz w:val="22"/>
          <w:szCs w:val="22"/>
        </w:rPr>
        <w:t>Грибоедова</w:t>
      </w:r>
      <w:proofErr w:type="spellEnd"/>
      <w:r w:rsidRPr="008B72C1">
        <w:rPr>
          <w:b/>
          <w:bCs/>
          <w:i/>
          <w:sz w:val="22"/>
          <w:szCs w:val="22"/>
        </w:rPr>
        <w:t>, дом 2</w:t>
      </w:r>
      <w:r w:rsidRPr="00DD6815">
        <w:rPr>
          <w:b/>
          <w:bCs/>
          <w:i/>
          <w:sz w:val="22"/>
          <w:szCs w:val="22"/>
        </w:rPr>
        <w:t>.</w:t>
      </w:r>
    </w:p>
    <w:p w:rsidR="0011173C" w:rsidRPr="00DD6815" w:rsidRDefault="0011173C" w:rsidP="0011173C">
      <w:pPr>
        <w:tabs>
          <w:tab w:val="left" w:pos="851"/>
        </w:tabs>
        <w:ind w:firstLine="567"/>
        <w:jc w:val="both"/>
        <w:rPr>
          <w:rStyle w:val="SUBST0"/>
          <w:szCs w:val="22"/>
        </w:rPr>
      </w:pPr>
      <w:r w:rsidRPr="00DD6815">
        <w:rPr>
          <w:rStyle w:val="SUBST0"/>
          <w:szCs w:val="22"/>
        </w:rPr>
        <w:t xml:space="preserve">Эмитент обязан предоставить копии указанных документов владельцам ценных бумаг Эмитента и иным заинтересованным  лицам по их требованию за плату, не превышающую расходы по изготовлению такой копии, в срок не более 7 (Семи) дней </w:t>
      </w:r>
      <w:proofErr w:type="gramStart"/>
      <w:r w:rsidRPr="00DD6815">
        <w:rPr>
          <w:rStyle w:val="SUBST0"/>
          <w:szCs w:val="22"/>
        </w:rPr>
        <w:t>с даты предъявления</w:t>
      </w:r>
      <w:proofErr w:type="gramEnd"/>
      <w:r w:rsidRPr="00DD6815">
        <w:rPr>
          <w:rStyle w:val="SUBST0"/>
          <w:szCs w:val="22"/>
        </w:rPr>
        <w:t xml:space="preserve"> требования. </w:t>
      </w:r>
    </w:p>
    <w:p w:rsidR="0011173C" w:rsidRDefault="0011173C" w:rsidP="0011173C">
      <w:pPr>
        <w:tabs>
          <w:tab w:val="left" w:pos="851"/>
        </w:tabs>
        <w:ind w:firstLine="567"/>
        <w:jc w:val="both"/>
        <w:rPr>
          <w:rStyle w:val="SUBST0"/>
          <w:b w:val="0"/>
          <w:i w:val="0"/>
          <w:szCs w:val="22"/>
        </w:rPr>
      </w:pPr>
    </w:p>
    <w:p w:rsidR="0011173C" w:rsidRPr="00C4689E" w:rsidRDefault="0011173C" w:rsidP="0011173C">
      <w:pPr>
        <w:tabs>
          <w:tab w:val="left" w:pos="851"/>
        </w:tabs>
        <w:ind w:firstLine="567"/>
        <w:jc w:val="both"/>
        <w:rPr>
          <w:sz w:val="22"/>
          <w:szCs w:val="22"/>
        </w:rPr>
      </w:pPr>
      <w:r>
        <w:rPr>
          <w:b/>
          <w:i/>
          <w:sz w:val="22"/>
          <w:szCs w:val="22"/>
        </w:rPr>
        <w:t>2</w:t>
      </w:r>
      <w:r w:rsidRPr="00C4689E">
        <w:rPr>
          <w:b/>
          <w:i/>
          <w:sz w:val="22"/>
          <w:szCs w:val="22"/>
        </w:rPr>
        <w:t>) Раскрытие информации о досрочном погашении Облигаций</w:t>
      </w:r>
      <w:r>
        <w:rPr>
          <w:b/>
          <w:i/>
          <w:sz w:val="22"/>
          <w:szCs w:val="22"/>
        </w:rPr>
        <w:t xml:space="preserve"> </w:t>
      </w:r>
      <w:r w:rsidRPr="00C4689E">
        <w:rPr>
          <w:b/>
          <w:i/>
          <w:sz w:val="22"/>
          <w:szCs w:val="22"/>
        </w:rPr>
        <w:t>по усмотрению Эмитента</w:t>
      </w:r>
    </w:p>
    <w:p w:rsidR="0011173C" w:rsidRPr="00C4689E" w:rsidRDefault="0011173C" w:rsidP="0011173C">
      <w:pPr>
        <w:tabs>
          <w:tab w:val="left" w:pos="851"/>
        </w:tabs>
        <w:ind w:firstLine="567"/>
        <w:jc w:val="both"/>
        <w:rPr>
          <w:b/>
          <w:i/>
          <w:sz w:val="22"/>
          <w:szCs w:val="22"/>
        </w:rPr>
      </w:pPr>
      <w:r w:rsidRPr="00C4689E">
        <w:rPr>
          <w:b/>
          <w:i/>
          <w:sz w:val="22"/>
          <w:szCs w:val="22"/>
        </w:rPr>
        <w:t xml:space="preserve">A) </w:t>
      </w:r>
      <w:r w:rsidRPr="00C4689E">
        <w:rPr>
          <w:b/>
          <w:bCs/>
          <w:i/>
          <w:iCs/>
          <w:sz w:val="22"/>
          <w:szCs w:val="22"/>
        </w:rPr>
        <w:t>Эмитент имеет право принять решение о досрочном погашении Облигаций в дату окончания j-го купонного периода (</w:t>
      </w:r>
      <w:proofErr w:type="spellStart"/>
      <w:r w:rsidRPr="00C4689E">
        <w:rPr>
          <w:b/>
          <w:bCs/>
          <w:i/>
          <w:iCs/>
          <w:sz w:val="22"/>
          <w:szCs w:val="22"/>
        </w:rPr>
        <w:t>j</w:t>
      </w:r>
      <w:proofErr w:type="spellEnd"/>
      <w:r w:rsidRPr="00C4689E">
        <w:rPr>
          <w:b/>
          <w:bCs/>
          <w:i/>
          <w:iCs/>
          <w:sz w:val="22"/>
          <w:szCs w:val="22"/>
        </w:rPr>
        <w:t>&lt;</w:t>
      </w:r>
      <w:r>
        <w:rPr>
          <w:b/>
          <w:bCs/>
          <w:i/>
          <w:iCs/>
          <w:sz w:val="22"/>
          <w:szCs w:val="22"/>
        </w:rPr>
        <w:t>20</w:t>
      </w:r>
      <w:r w:rsidRPr="00C4689E">
        <w:rPr>
          <w:b/>
          <w:bCs/>
          <w:i/>
          <w:iCs/>
          <w:sz w:val="22"/>
          <w:szCs w:val="22"/>
        </w:rPr>
        <w:t xml:space="preserve">), предшествующего купонному периоду, процентная ставка по которому будет определена после </w:t>
      </w:r>
      <w:r w:rsidRPr="00A079DB">
        <w:rPr>
          <w:rFonts w:eastAsia="MS Mincho"/>
          <w:b/>
          <w:bCs/>
          <w:i/>
          <w:iCs/>
          <w:sz w:val="22"/>
          <w:szCs w:val="22"/>
          <w:lang w:eastAsia="ja-JP"/>
        </w:rPr>
        <w:t>полной оплаты Облигаций</w:t>
      </w:r>
      <w:r w:rsidRPr="00C4689E">
        <w:rPr>
          <w:b/>
          <w:bCs/>
          <w:i/>
          <w:iCs/>
          <w:sz w:val="22"/>
          <w:szCs w:val="22"/>
        </w:rPr>
        <w:t>.</w:t>
      </w:r>
    </w:p>
    <w:p w:rsidR="0011173C" w:rsidRPr="00C4689E" w:rsidRDefault="0011173C" w:rsidP="0011173C">
      <w:pPr>
        <w:tabs>
          <w:tab w:val="left" w:pos="851"/>
        </w:tabs>
        <w:ind w:firstLine="567"/>
        <w:jc w:val="both"/>
        <w:rPr>
          <w:b/>
          <w:i/>
          <w:sz w:val="22"/>
          <w:szCs w:val="22"/>
        </w:rPr>
      </w:pPr>
      <w:r w:rsidRPr="00C4689E">
        <w:rPr>
          <w:b/>
          <w:i/>
          <w:sz w:val="22"/>
          <w:szCs w:val="22"/>
        </w:rPr>
        <w:t>Информация о принятии Эмитентом решения о досрочном погашении Облигаций публикуется Эмитентом в</w:t>
      </w:r>
      <w:r>
        <w:rPr>
          <w:b/>
          <w:i/>
          <w:sz w:val="22"/>
          <w:szCs w:val="22"/>
        </w:rPr>
        <w:t xml:space="preserve"> порядке, предусмотренном действующим законодательством Российской Федерации,</w:t>
      </w:r>
      <w:r w:rsidRPr="00C4689E">
        <w:rPr>
          <w:b/>
          <w:i/>
          <w:sz w:val="22"/>
          <w:szCs w:val="22"/>
        </w:rPr>
        <w:t xml:space="preserve"> в следующие сроки </w:t>
      </w:r>
      <w:proofErr w:type="gramStart"/>
      <w:r w:rsidRPr="00C4689E">
        <w:rPr>
          <w:b/>
          <w:i/>
          <w:sz w:val="22"/>
          <w:szCs w:val="22"/>
        </w:rPr>
        <w:t>с даты принятия</w:t>
      </w:r>
      <w:proofErr w:type="gramEnd"/>
      <w:r w:rsidRPr="00C4689E">
        <w:rPr>
          <w:b/>
          <w:i/>
          <w:sz w:val="22"/>
          <w:szCs w:val="22"/>
        </w:rPr>
        <w:t xml:space="preserve"> решения о досрочном погашении Облигаций:</w:t>
      </w:r>
    </w:p>
    <w:p w:rsidR="0011173C" w:rsidRPr="00C4689E" w:rsidRDefault="0011173C" w:rsidP="0011173C">
      <w:pPr>
        <w:numPr>
          <w:ilvl w:val="0"/>
          <w:numId w:val="11"/>
        </w:numPr>
        <w:tabs>
          <w:tab w:val="left" w:pos="851"/>
        </w:tabs>
        <w:autoSpaceDE/>
        <w:autoSpaceDN/>
        <w:jc w:val="both"/>
        <w:rPr>
          <w:b/>
          <w:i/>
          <w:sz w:val="22"/>
          <w:szCs w:val="22"/>
        </w:rPr>
      </w:pPr>
      <w:r w:rsidRPr="00C4689E">
        <w:rPr>
          <w:b/>
          <w:i/>
          <w:sz w:val="22"/>
          <w:szCs w:val="22"/>
        </w:rPr>
        <w:t>в ленте новостей – не позднее 1 (Одного) дня;</w:t>
      </w:r>
    </w:p>
    <w:p w:rsidR="0011173C" w:rsidRPr="00C4689E" w:rsidRDefault="0011173C" w:rsidP="0011173C">
      <w:pPr>
        <w:numPr>
          <w:ilvl w:val="0"/>
          <w:numId w:val="11"/>
        </w:numPr>
        <w:tabs>
          <w:tab w:val="left" w:pos="851"/>
        </w:tabs>
        <w:autoSpaceDE/>
        <w:autoSpaceDN/>
        <w:jc w:val="both"/>
        <w:rPr>
          <w:b/>
          <w:i/>
          <w:sz w:val="22"/>
          <w:szCs w:val="22"/>
        </w:rPr>
      </w:pPr>
      <w:r w:rsidRPr="00C4689E">
        <w:rPr>
          <w:b/>
          <w:i/>
          <w:sz w:val="22"/>
          <w:szCs w:val="22"/>
        </w:rPr>
        <w:t xml:space="preserve">на странице </w:t>
      </w:r>
      <w:r>
        <w:rPr>
          <w:b/>
          <w:i/>
          <w:sz w:val="22"/>
          <w:szCs w:val="22"/>
        </w:rPr>
        <w:t xml:space="preserve">Эмитента </w:t>
      </w:r>
      <w:r w:rsidRPr="00C4689E">
        <w:rPr>
          <w:b/>
          <w:i/>
          <w:sz w:val="22"/>
          <w:szCs w:val="22"/>
        </w:rPr>
        <w:t>в сети Интернет – не позднее 2 (Двух) дней.</w:t>
      </w:r>
    </w:p>
    <w:p w:rsidR="0011173C" w:rsidRPr="00C4689E" w:rsidRDefault="0011173C" w:rsidP="0011173C">
      <w:pPr>
        <w:tabs>
          <w:tab w:val="left" w:pos="851"/>
        </w:tabs>
        <w:ind w:firstLine="567"/>
        <w:jc w:val="both"/>
        <w:rPr>
          <w:b/>
          <w:i/>
          <w:sz w:val="22"/>
          <w:szCs w:val="22"/>
        </w:rPr>
      </w:pPr>
      <w:r w:rsidRPr="00C4689E">
        <w:rPr>
          <w:b/>
          <w:i/>
          <w:sz w:val="22"/>
          <w:szCs w:val="22"/>
        </w:rPr>
        <w:t>При этом публикация на странице</w:t>
      </w:r>
      <w:r>
        <w:rPr>
          <w:b/>
          <w:i/>
          <w:sz w:val="22"/>
          <w:szCs w:val="22"/>
        </w:rPr>
        <w:t xml:space="preserve"> Эмитента </w:t>
      </w:r>
      <w:r w:rsidRPr="00C4689E">
        <w:rPr>
          <w:b/>
          <w:i/>
          <w:sz w:val="22"/>
          <w:szCs w:val="22"/>
        </w:rPr>
        <w:t>в сети Интернет осуществляется после публикации в ленте новостей.</w:t>
      </w:r>
    </w:p>
    <w:p w:rsidR="0011173C" w:rsidRPr="00C4689E" w:rsidRDefault="0011173C" w:rsidP="0011173C">
      <w:pPr>
        <w:tabs>
          <w:tab w:val="left" w:pos="851"/>
        </w:tabs>
        <w:ind w:firstLine="567"/>
        <w:jc w:val="both"/>
        <w:rPr>
          <w:b/>
          <w:i/>
          <w:sz w:val="22"/>
          <w:szCs w:val="22"/>
        </w:rPr>
      </w:pPr>
      <w:r w:rsidRPr="00C4689E">
        <w:rPr>
          <w:b/>
          <w:i/>
          <w:sz w:val="22"/>
          <w:szCs w:val="22"/>
        </w:rPr>
        <w:t>Раскрытие информации о досрочном погашении облигаций по усмотрению Эмитента должно быть осуществлено не позднее, чем за 14 (Четырнадцать) дней до дня осуществления такого досрочного погашения.</w:t>
      </w:r>
    </w:p>
    <w:p w:rsidR="0011173C" w:rsidRPr="00C4689E" w:rsidRDefault="0011173C" w:rsidP="0011173C">
      <w:pPr>
        <w:tabs>
          <w:tab w:val="left" w:pos="851"/>
        </w:tabs>
        <w:ind w:firstLine="567"/>
        <w:jc w:val="both"/>
        <w:rPr>
          <w:b/>
          <w:i/>
          <w:sz w:val="22"/>
          <w:szCs w:val="22"/>
        </w:rPr>
      </w:pPr>
      <w:r w:rsidRPr="00C4689E">
        <w:rPr>
          <w:b/>
          <w:i/>
          <w:sz w:val="22"/>
          <w:szCs w:val="22"/>
        </w:rPr>
        <w:t>Данное сообщение среди прочих сведений должно включать в себя также стоимость досрочного погашения, срок и порядок осуществления Эмитентом досрочного погашения Облигаций.</w:t>
      </w:r>
    </w:p>
    <w:p w:rsidR="0011173C" w:rsidRPr="00C4689E" w:rsidRDefault="0011173C" w:rsidP="0011173C">
      <w:pPr>
        <w:tabs>
          <w:tab w:val="left" w:pos="851"/>
        </w:tabs>
        <w:ind w:firstLine="567"/>
        <w:jc w:val="both"/>
        <w:rPr>
          <w:b/>
          <w:i/>
          <w:sz w:val="22"/>
          <w:szCs w:val="22"/>
        </w:rPr>
      </w:pPr>
      <w:r w:rsidRPr="00C4689E">
        <w:rPr>
          <w:b/>
          <w:i/>
          <w:sz w:val="22"/>
          <w:szCs w:val="22"/>
        </w:rPr>
        <w:t>Эмитент информирует Биржу и НРД о принятых решениях, в том числе о возможности, дате и условиях проведения досрочного погашения Облигаций по усмотрению Эмитента не позднее 2 (Второго) рабочего дня после даты принятия соответствующего решения.</w:t>
      </w:r>
    </w:p>
    <w:p w:rsidR="0011173C" w:rsidRPr="00C4689E" w:rsidRDefault="0011173C" w:rsidP="0011173C">
      <w:pPr>
        <w:tabs>
          <w:tab w:val="left" w:pos="851"/>
        </w:tabs>
        <w:ind w:firstLine="567"/>
        <w:jc w:val="both"/>
        <w:rPr>
          <w:b/>
          <w:i/>
          <w:sz w:val="22"/>
          <w:szCs w:val="22"/>
        </w:rPr>
      </w:pPr>
      <w:r w:rsidRPr="00C4689E">
        <w:rPr>
          <w:b/>
          <w:i/>
          <w:sz w:val="22"/>
          <w:szCs w:val="22"/>
        </w:rPr>
        <w:t>Б) До даты начала размещения Облигаций Эмитент может принять решение о частичном досрочном погашении Облигаций в дату окончания очередног</w:t>
      </w:r>
      <w:proofErr w:type="gramStart"/>
      <w:r w:rsidRPr="00C4689E">
        <w:rPr>
          <w:b/>
          <w:i/>
          <w:sz w:val="22"/>
          <w:szCs w:val="22"/>
        </w:rPr>
        <w:t>о(</w:t>
      </w:r>
      <w:proofErr w:type="spellStart"/>
      <w:proofErr w:type="gramEnd"/>
      <w:r w:rsidRPr="00C4689E">
        <w:rPr>
          <w:b/>
          <w:i/>
          <w:sz w:val="22"/>
          <w:szCs w:val="22"/>
        </w:rPr>
        <w:t>ых</w:t>
      </w:r>
      <w:proofErr w:type="spellEnd"/>
      <w:r w:rsidRPr="00C4689E">
        <w:rPr>
          <w:b/>
          <w:i/>
          <w:sz w:val="22"/>
          <w:szCs w:val="22"/>
        </w:rPr>
        <w:t>) купонного(</w:t>
      </w:r>
      <w:proofErr w:type="spellStart"/>
      <w:r w:rsidRPr="00C4689E">
        <w:rPr>
          <w:b/>
          <w:i/>
          <w:sz w:val="22"/>
          <w:szCs w:val="22"/>
        </w:rPr>
        <w:t>ых</w:t>
      </w:r>
      <w:proofErr w:type="spellEnd"/>
      <w:r w:rsidRPr="00C4689E">
        <w:rPr>
          <w:b/>
          <w:i/>
          <w:sz w:val="22"/>
          <w:szCs w:val="22"/>
        </w:rPr>
        <w:t>) периода(</w:t>
      </w:r>
      <w:proofErr w:type="spellStart"/>
      <w:r w:rsidRPr="00C4689E">
        <w:rPr>
          <w:b/>
          <w:i/>
          <w:sz w:val="22"/>
          <w:szCs w:val="22"/>
        </w:rPr>
        <w:t>ов</w:t>
      </w:r>
      <w:proofErr w:type="spellEnd"/>
      <w:r w:rsidRPr="00C4689E">
        <w:rPr>
          <w:b/>
          <w:i/>
          <w:sz w:val="22"/>
          <w:szCs w:val="22"/>
        </w:rPr>
        <w:t>).</w:t>
      </w:r>
    </w:p>
    <w:p w:rsidR="0011173C" w:rsidRPr="00C4689E" w:rsidRDefault="0011173C" w:rsidP="0011173C">
      <w:pPr>
        <w:tabs>
          <w:tab w:val="left" w:pos="851"/>
        </w:tabs>
        <w:ind w:firstLine="567"/>
        <w:jc w:val="both"/>
        <w:rPr>
          <w:b/>
          <w:i/>
          <w:sz w:val="22"/>
          <w:szCs w:val="22"/>
        </w:rPr>
      </w:pPr>
      <w:r w:rsidRPr="00C4689E">
        <w:rPr>
          <w:b/>
          <w:i/>
          <w:sz w:val="22"/>
          <w:szCs w:val="22"/>
        </w:rPr>
        <w:t>Сообщение о принятии Эмитентом решения о частичном досрочном погашении Облигаций в дату окончания очередног</w:t>
      </w:r>
      <w:proofErr w:type="gramStart"/>
      <w:r w:rsidRPr="00C4689E">
        <w:rPr>
          <w:b/>
          <w:i/>
          <w:sz w:val="22"/>
          <w:szCs w:val="22"/>
        </w:rPr>
        <w:t>о(</w:t>
      </w:r>
      <w:proofErr w:type="spellStart"/>
      <w:proofErr w:type="gramEnd"/>
      <w:r w:rsidRPr="00C4689E">
        <w:rPr>
          <w:b/>
          <w:i/>
          <w:sz w:val="22"/>
          <w:szCs w:val="22"/>
        </w:rPr>
        <w:t>ых</w:t>
      </w:r>
      <w:proofErr w:type="spellEnd"/>
      <w:r w:rsidRPr="00C4689E">
        <w:rPr>
          <w:b/>
          <w:i/>
          <w:sz w:val="22"/>
          <w:szCs w:val="22"/>
        </w:rPr>
        <w:t>) купонного(</w:t>
      </w:r>
      <w:proofErr w:type="spellStart"/>
      <w:r w:rsidRPr="00C4689E">
        <w:rPr>
          <w:b/>
          <w:i/>
          <w:sz w:val="22"/>
          <w:szCs w:val="22"/>
        </w:rPr>
        <w:t>ых</w:t>
      </w:r>
      <w:proofErr w:type="spellEnd"/>
      <w:r w:rsidRPr="00C4689E">
        <w:rPr>
          <w:b/>
          <w:i/>
          <w:sz w:val="22"/>
          <w:szCs w:val="22"/>
        </w:rPr>
        <w:t>) периода(</w:t>
      </w:r>
      <w:proofErr w:type="spellStart"/>
      <w:r w:rsidRPr="00C4689E">
        <w:rPr>
          <w:b/>
          <w:i/>
          <w:sz w:val="22"/>
          <w:szCs w:val="22"/>
        </w:rPr>
        <w:t>ов</w:t>
      </w:r>
      <w:proofErr w:type="spellEnd"/>
      <w:r w:rsidRPr="00C4689E">
        <w:rPr>
          <w:b/>
          <w:i/>
          <w:sz w:val="22"/>
          <w:szCs w:val="22"/>
        </w:rPr>
        <w:t>) публикуется</w:t>
      </w:r>
      <w:r>
        <w:rPr>
          <w:b/>
          <w:i/>
          <w:sz w:val="22"/>
          <w:szCs w:val="22"/>
        </w:rPr>
        <w:t xml:space="preserve"> в порядке, предусмотренном действующим законодательством Российской Федерации,</w:t>
      </w:r>
      <w:r w:rsidRPr="00C4689E">
        <w:rPr>
          <w:b/>
          <w:i/>
          <w:sz w:val="22"/>
          <w:szCs w:val="22"/>
        </w:rPr>
        <w:t xml:space="preserve"> следующим образом:</w:t>
      </w:r>
    </w:p>
    <w:p w:rsidR="0011173C" w:rsidRPr="00C4689E" w:rsidRDefault="0011173C" w:rsidP="0011173C">
      <w:pPr>
        <w:numPr>
          <w:ilvl w:val="0"/>
          <w:numId w:val="11"/>
        </w:numPr>
        <w:tabs>
          <w:tab w:val="left" w:pos="851"/>
        </w:tabs>
        <w:autoSpaceDE/>
        <w:autoSpaceDN/>
        <w:jc w:val="both"/>
        <w:rPr>
          <w:b/>
          <w:i/>
          <w:sz w:val="22"/>
          <w:szCs w:val="22"/>
        </w:rPr>
      </w:pPr>
      <w:r w:rsidRPr="00C4689E">
        <w:rPr>
          <w:b/>
          <w:i/>
          <w:sz w:val="22"/>
          <w:szCs w:val="22"/>
        </w:rPr>
        <w:t>в ленте новостей – не позднее 1 (Одного) дня с даты принятия решения о частичном досрочном погашении Облигаций в дату окончания очередног</w:t>
      </w:r>
      <w:proofErr w:type="gramStart"/>
      <w:r w:rsidRPr="00C4689E">
        <w:rPr>
          <w:b/>
          <w:i/>
          <w:sz w:val="22"/>
          <w:szCs w:val="22"/>
        </w:rPr>
        <w:t>о(</w:t>
      </w:r>
      <w:proofErr w:type="spellStart"/>
      <w:proofErr w:type="gramEnd"/>
      <w:r w:rsidRPr="00C4689E">
        <w:rPr>
          <w:b/>
          <w:i/>
          <w:sz w:val="22"/>
          <w:szCs w:val="22"/>
        </w:rPr>
        <w:t>ых</w:t>
      </w:r>
      <w:proofErr w:type="spellEnd"/>
      <w:r w:rsidRPr="00C4689E">
        <w:rPr>
          <w:b/>
          <w:i/>
          <w:sz w:val="22"/>
          <w:szCs w:val="22"/>
        </w:rPr>
        <w:t>) купонного(</w:t>
      </w:r>
      <w:proofErr w:type="spellStart"/>
      <w:r w:rsidRPr="00C4689E">
        <w:rPr>
          <w:b/>
          <w:i/>
          <w:sz w:val="22"/>
          <w:szCs w:val="22"/>
        </w:rPr>
        <w:t>ых</w:t>
      </w:r>
      <w:proofErr w:type="spellEnd"/>
      <w:r w:rsidRPr="00C4689E">
        <w:rPr>
          <w:b/>
          <w:i/>
          <w:sz w:val="22"/>
          <w:szCs w:val="22"/>
        </w:rPr>
        <w:t>) периода(</w:t>
      </w:r>
      <w:proofErr w:type="spellStart"/>
      <w:r w:rsidRPr="00C4689E">
        <w:rPr>
          <w:b/>
          <w:i/>
          <w:sz w:val="22"/>
          <w:szCs w:val="22"/>
        </w:rPr>
        <w:t>ов</w:t>
      </w:r>
      <w:proofErr w:type="spellEnd"/>
      <w:r w:rsidRPr="00C4689E">
        <w:rPr>
          <w:b/>
          <w:i/>
          <w:sz w:val="22"/>
          <w:szCs w:val="22"/>
        </w:rPr>
        <w:t>) и не позднее дня предшествующего дате начала размещения Облигаций;</w:t>
      </w:r>
    </w:p>
    <w:p w:rsidR="0011173C" w:rsidRPr="00C4689E" w:rsidRDefault="0011173C" w:rsidP="0011173C">
      <w:pPr>
        <w:numPr>
          <w:ilvl w:val="0"/>
          <w:numId w:val="11"/>
        </w:numPr>
        <w:tabs>
          <w:tab w:val="left" w:pos="851"/>
        </w:tabs>
        <w:autoSpaceDE/>
        <w:autoSpaceDN/>
        <w:jc w:val="both"/>
        <w:rPr>
          <w:b/>
          <w:i/>
          <w:sz w:val="22"/>
          <w:szCs w:val="22"/>
        </w:rPr>
      </w:pPr>
      <w:r w:rsidRPr="00C4689E">
        <w:rPr>
          <w:b/>
          <w:i/>
          <w:sz w:val="22"/>
          <w:szCs w:val="22"/>
        </w:rPr>
        <w:t xml:space="preserve">на странице </w:t>
      </w:r>
      <w:r>
        <w:rPr>
          <w:b/>
          <w:i/>
          <w:sz w:val="22"/>
          <w:szCs w:val="22"/>
        </w:rPr>
        <w:t xml:space="preserve">Эмитента </w:t>
      </w:r>
      <w:r w:rsidRPr="00C4689E">
        <w:rPr>
          <w:b/>
          <w:i/>
          <w:sz w:val="22"/>
          <w:szCs w:val="22"/>
        </w:rPr>
        <w:t>в сети Интернет – не позднее 2 (Двух) дней с даты принятия решения о частичном досрочном погашении Облигаций в дату окончания очередног</w:t>
      </w:r>
      <w:proofErr w:type="gramStart"/>
      <w:r w:rsidRPr="00C4689E">
        <w:rPr>
          <w:b/>
          <w:i/>
          <w:sz w:val="22"/>
          <w:szCs w:val="22"/>
        </w:rPr>
        <w:t>о(</w:t>
      </w:r>
      <w:proofErr w:type="spellStart"/>
      <w:proofErr w:type="gramEnd"/>
      <w:r w:rsidRPr="00C4689E">
        <w:rPr>
          <w:b/>
          <w:i/>
          <w:sz w:val="22"/>
          <w:szCs w:val="22"/>
        </w:rPr>
        <w:t>ых</w:t>
      </w:r>
      <w:proofErr w:type="spellEnd"/>
      <w:r w:rsidRPr="00C4689E">
        <w:rPr>
          <w:b/>
          <w:i/>
          <w:sz w:val="22"/>
          <w:szCs w:val="22"/>
        </w:rPr>
        <w:t>) купонного(</w:t>
      </w:r>
      <w:proofErr w:type="spellStart"/>
      <w:r w:rsidRPr="00C4689E">
        <w:rPr>
          <w:b/>
          <w:i/>
          <w:sz w:val="22"/>
          <w:szCs w:val="22"/>
        </w:rPr>
        <w:t>ых</w:t>
      </w:r>
      <w:proofErr w:type="spellEnd"/>
      <w:r w:rsidRPr="00C4689E">
        <w:rPr>
          <w:b/>
          <w:i/>
          <w:sz w:val="22"/>
          <w:szCs w:val="22"/>
        </w:rPr>
        <w:t>) периода(</w:t>
      </w:r>
      <w:proofErr w:type="spellStart"/>
      <w:r w:rsidRPr="00C4689E">
        <w:rPr>
          <w:b/>
          <w:i/>
          <w:sz w:val="22"/>
          <w:szCs w:val="22"/>
        </w:rPr>
        <w:t>ов</w:t>
      </w:r>
      <w:proofErr w:type="spellEnd"/>
      <w:r w:rsidRPr="00C4689E">
        <w:rPr>
          <w:b/>
          <w:i/>
          <w:sz w:val="22"/>
          <w:szCs w:val="22"/>
        </w:rPr>
        <w:t>) и не позднее дня предшествующего дате начала размещения Облигаций.</w:t>
      </w:r>
    </w:p>
    <w:p w:rsidR="0011173C" w:rsidRPr="00C4689E" w:rsidRDefault="0011173C" w:rsidP="0011173C">
      <w:pPr>
        <w:tabs>
          <w:tab w:val="left" w:pos="851"/>
        </w:tabs>
        <w:ind w:firstLine="567"/>
        <w:jc w:val="both"/>
        <w:rPr>
          <w:b/>
          <w:i/>
          <w:sz w:val="22"/>
          <w:szCs w:val="22"/>
        </w:rPr>
      </w:pPr>
      <w:r w:rsidRPr="00C4689E">
        <w:rPr>
          <w:b/>
          <w:i/>
          <w:sz w:val="22"/>
          <w:szCs w:val="22"/>
        </w:rPr>
        <w:t>При этом публикация на странице</w:t>
      </w:r>
      <w:r>
        <w:rPr>
          <w:b/>
          <w:i/>
          <w:sz w:val="22"/>
          <w:szCs w:val="22"/>
        </w:rPr>
        <w:t xml:space="preserve"> Эмитента</w:t>
      </w:r>
      <w:r w:rsidRPr="00C4689E">
        <w:rPr>
          <w:b/>
          <w:i/>
          <w:sz w:val="22"/>
          <w:szCs w:val="22"/>
        </w:rPr>
        <w:t xml:space="preserve"> в сети Интернет осуществляется после публикации в ленте новостей.</w:t>
      </w:r>
    </w:p>
    <w:p w:rsidR="0011173C" w:rsidRPr="00C4689E" w:rsidRDefault="0011173C" w:rsidP="0011173C">
      <w:pPr>
        <w:tabs>
          <w:tab w:val="left" w:pos="851"/>
        </w:tabs>
        <w:ind w:firstLine="567"/>
        <w:jc w:val="both"/>
        <w:rPr>
          <w:b/>
          <w:i/>
          <w:sz w:val="22"/>
          <w:szCs w:val="22"/>
        </w:rPr>
      </w:pPr>
      <w:r w:rsidRPr="00C4689E">
        <w:rPr>
          <w:b/>
          <w:i/>
          <w:sz w:val="22"/>
          <w:szCs w:val="22"/>
        </w:rPr>
        <w:t>Данное сообщение среди прочих сведений должно включать номе</w:t>
      </w:r>
      <w:proofErr w:type="gramStart"/>
      <w:r w:rsidRPr="00C4689E">
        <w:rPr>
          <w:b/>
          <w:i/>
          <w:sz w:val="22"/>
          <w:szCs w:val="22"/>
        </w:rPr>
        <w:t>р(</w:t>
      </w:r>
      <w:proofErr w:type="gramEnd"/>
      <w:r w:rsidRPr="00C4689E">
        <w:rPr>
          <w:b/>
          <w:i/>
          <w:sz w:val="22"/>
          <w:szCs w:val="22"/>
        </w:rPr>
        <w:t>а) купонного(</w:t>
      </w:r>
      <w:proofErr w:type="spellStart"/>
      <w:r w:rsidRPr="00C4689E">
        <w:rPr>
          <w:b/>
          <w:i/>
          <w:sz w:val="22"/>
          <w:szCs w:val="22"/>
        </w:rPr>
        <w:t>ых</w:t>
      </w:r>
      <w:proofErr w:type="spellEnd"/>
      <w:r w:rsidRPr="00C4689E">
        <w:rPr>
          <w:b/>
          <w:i/>
          <w:sz w:val="22"/>
          <w:szCs w:val="22"/>
        </w:rPr>
        <w:t>) периода(</w:t>
      </w:r>
      <w:proofErr w:type="spellStart"/>
      <w:r w:rsidRPr="00C4689E">
        <w:rPr>
          <w:b/>
          <w:i/>
          <w:sz w:val="22"/>
          <w:szCs w:val="22"/>
        </w:rPr>
        <w:t>ов</w:t>
      </w:r>
      <w:proofErr w:type="spellEnd"/>
      <w:r w:rsidRPr="00C4689E">
        <w:rPr>
          <w:b/>
          <w:i/>
          <w:sz w:val="22"/>
          <w:szCs w:val="22"/>
        </w:rPr>
        <w:t>) в дату окончания которого(</w:t>
      </w:r>
      <w:proofErr w:type="spellStart"/>
      <w:r w:rsidRPr="00C4689E">
        <w:rPr>
          <w:b/>
          <w:i/>
          <w:sz w:val="22"/>
          <w:szCs w:val="22"/>
        </w:rPr>
        <w:t>ых</w:t>
      </w:r>
      <w:proofErr w:type="spellEnd"/>
      <w:r w:rsidRPr="00C4689E">
        <w:rPr>
          <w:b/>
          <w:i/>
          <w:sz w:val="22"/>
          <w:szCs w:val="22"/>
        </w:rPr>
        <w:t>) Эмитент осуществляет досрочное погашение определенной части номинальной стоимости Облигаций, а также процент от номинальной стоимости, подлежащий погашению в дату окончания указанного(</w:t>
      </w:r>
      <w:proofErr w:type="spellStart"/>
      <w:r w:rsidRPr="00C4689E">
        <w:rPr>
          <w:b/>
          <w:i/>
          <w:sz w:val="22"/>
          <w:szCs w:val="22"/>
        </w:rPr>
        <w:t>ых</w:t>
      </w:r>
      <w:proofErr w:type="spellEnd"/>
      <w:r w:rsidRPr="00C4689E">
        <w:rPr>
          <w:b/>
          <w:i/>
          <w:sz w:val="22"/>
          <w:szCs w:val="22"/>
        </w:rPr>
        <w:t>) купонного(</w:t>
      </w:r>
      <w:proofErr w:type="spellStart"/>
      <w:r w:rsidRPr="00C4689E">
        <w:rPr>
          <w:b/>
          <w:i/>
          <w:sz w:val="22"/>
          <w:szCs w:val="22"/>
        </w:rPr>
        <w:t>ых</w:t>
      </w:r>
      <w:proofErr w:type="spellEnd"/>
      <w:r w:rsidRPr="00C4689E">
        <w:rPr>
          <w:b/>
          <w:i/>
          <w:sz w:val="22"/>
          <w:szCs w:val="22"/>
        </w:rPr>
        <w:t>) периода(</w:t>
      </w:r>
      <w:proofErr w:type="spellStart"/>
      <w:r w:rsidRPr="00C4689E">
        <w:rPr>
          <w:b/>
          <w:i/>
          <w:sz w:val="22"/>
          <w:szCs w:val="22"/>
        </w:rPr>
        <w:t>ов</w:t>
      </w:r>
      <w:proofErr w:type="spellEnd"/>
      <w:r w:rsidRPr="00C4689E">
        <w:rPr>
          <w:b/>
          <w:i/>
          <w:sz w:val="22"/>
          <w:szCs w:val="22"/>
        </w:rPr>
        <w:t xml:space="preserve">). </w:t>
      </w:r>
    </w:p>
    <w:p w:rsidR="0011173C" w:rsidRPr="00C4689E" w:rsidRDefault="0011173C" w:rsidP="0011173C">
      <w:pPr>
        <w:tabs>
          <w:tab w:val="left" w:pos="851"/>
        </w:tabs>
        <w:ind w:firstLine="567"/>
        <w:jc w:val="both"/>
        <w:rPr>
          <w:b/>
          <w:i/>
          <w:sz w:val="22"/>
          <w:szCs w:val="22"/>
        </w:rPr>
      </w:pPr>
      <w:r w:rsidRPr="00C4689E">
        <w:rPr>
          <w:b/>
          <w:i/>
          <w:sz w:val="22"/>
          <w:szCs w:val="22"/>
        </w:rPr>
        <w:t xml:space="preserve">Эмитент информирует Биржу и НРД о принятом </w:t>
      </w:r>
      <w:proofErr w:type="gramStart"/>
      <w:r w:rsidRPr="00C4689E">
        <w:rPr>
          <w:b/>
          <w:i/>
          <w:sz w:val="22"/>
          <w:szCs w:val="22"/>
        </w:rPr>
        <w:t>решении</w:t>
      </w:r>
      <w:proofErr w:type="gramEnd"/>
      <w:r w:rsidRPr="00C4689E">
        <w:rPr>
          <w:b/>
          <w:i/>
          <w:sz w:val="22"/>
          <w:szCs w:val="22"/>
        </w:rPr>
        <w:t xml:space="preserve"> о частичном досрочном погашении или о том, что такое решение не было принято, не позднее чем за 1 (Один) день до даты начала размещения Облигаций выпуска.</w:t>
      </w:r>
    </w:p>
    <w:p w:rsidR="0011173C" w:rsidRPr="00C4689E" w:rsidRDefault="0011173C" w:rsidP="0011173C">
      <w:pPr>
        <w:tabs>
          <w:tab w:val="left" w:pos="851"/>
        </w:tabs>
        <w:ind w:firstLine="567"/>
        <w:jc w:val="both"/>
        <w:rPr>
          <w:b/>
          <w:i/>
          <w:sz w:val="22"/>
          <w:szCs w:val="22"/>
        </w:rPr>
      </w:pPr>
      <w:r w:rsidRPr="00C4689E">
        <w:rPr>
          <w:b/>
          <w:i/>
          <w:sz w:val="22"/>
          <w:szCs w:val="22"/>
        </w:rPr>
        <w:t xml:space="preserve">В) </w:t>
      </w:r>
      <w:r w:rsidRPr="00C4689E">
        <w:rPr>
          <w:b/>
          <w:bCs/>
          <w:i/>
          <w:iCs/>
          <w:sz w:val="22"/>
          <w:szCs w:val="22"/>
        </w:rPr>
        <w:t>До даты начала размещения Облигаций Эмитент может принять решение о возможности досрочного погашения Облигаций по усмотрению Эмитента в течение периода обращения Облигаций в дату окончания i-го купонного периода (</w:t>
      </w:r>
      <w:proofErr w:type="spellStart"/>
      <w:r w:rsidRPr="00C4689E">
        <w:rPr>
          <w:b/>
          <w:bCs/>
          <w:i/>
          <w:iCs/>
          <w:sz w:val="22"/>
          <w:szCs w:val="22"/>
          <w:lang w:val="en-US"/>
        </w:rPr>
        <w:t>i</w:t>
      </w:r>
      <w:proofErr w:type="spellEnd"/>
      <w:r w:rsidRPr="00C4689E">
        <w:rPr>
          <w:b/>
          <w:bCs/>
          <w:i/>
          <w:iCs/>
          <w:sz w:val="22"/>
          <w:szCs w:val="22"/>
        </w:rPr>
        <w:t>&lt;</w:t>
      </w:r>
      <w:r>
        <w:rPr>
          <w:b/>
          <w:bCs/>
          <w:i/>
          <w:iCs/>
          <w:sz w:val="22"/>
          <w:szCs w:val="22"/>
        </w:rPr>
        <w:t>20</w:t>
      </w:r>
      <w:r w:rsidRPr="00C4689E">
        <w:rPr>
          <w:b/>
          <w:bCs/>
          <w:i/>
          <w:iCs/>
          <w:sz w:val="22"/>
          <w:szCs w:val="22"/>
        </w:rPr>
        <w:t>).</w:t>
      </w:r>
    </w:p>
    <w:p w:rsidR="0011173C" w:rsidRPr="00C4689E" w:rsidRDefault="0011173C" w:rsidP="0011173C">
      <w:pPr>
        <w:tabs>
          <w:tab w:val="left" w:pos="851"/>
        </w:tabs>
        <w:ind w:firstLine="567"/>
        <w:jc w:val="both"/>
        <w:rPr>
          <w:b/>
          <w:i/>
          <w:sz w:val="22"/>
          <w:szCs w:val="22"/>
        </w:rPr>
      </w:pPr>
      <w:r w:rsidRPr="00C4689E">
        <w:rPr>
          <w:b/>
          <w:i/>
          <w:sz w:val="22"/>
          <w:szCs w:val="22"/>
        </w:rPr>
        <w:t xml:space="preserve">Информация о принятии Эмитентом решения о возможности досрочного погашения Облигаций </w:t>
      </w:r>
      <w:r w:rsidRPr="00C4689E">
        <w:rPr>
          <w:b/>
          <w:bCs/>
          <w:i/>
          <w:iCs/>
          <w:sz w:val="22"/>
          <w:szCs w:val="22"/>
        </w:rPr>
        <w:t xml:space="preserve">по усмотрению Эмитента </w:t>
      </w:r>
      <w:r w:rsidRPr="00C4689E">
        <w:rPr>
          <w:b/>
          <w:i/>
          <w:sz w:val="22"/>
          <w:szCs w:val="22"/>
        </w:rPr>
        <w:t xml:space="preserve">публикуется Эмитентом в </w:t>
      </w:r>
      <w:r>
        <w:rPr>
          <w:b/>
          <w:i/>
          <w:sz w:val="22"/>
          <w:szCs w:val="22"/>
        </w:rPr>
        <w:t xml:space="preserve">порядке, предусмотренном действующим </w:t>
      </w:r>
      <w:r>
        <w:rPr>
          <w:b/>
          <w:i/>
          <w:sz w:val="22"/>
          <w:szCs w:val="22"/>
        </w:rPr>
        <w:lastRenderedPageBreak/>
        <w:t>законодательством Российской Федерации,</w:t>
      </w:r>
      <w:r w:rsidRPr="00C4689E">
        <w:rPr>
          <w:b/>
          <w:i/>
          <w:sz w:val="22"/>
          <w:szCs w:val="22"/>
        </w:rPr>
        <w:t xml:space="preserve"> в следующие сроки </w:t>
      </w:r>
      <w:proofErr w:type="gramStart"/>
      <w:r w:rsidRPr="00C4689E">
        <w:rPr>
          <w:b/>
          <w:i/>
          <w:sz w:val="22"/>
          <w:szCs w:val="22"/>
        </w:rPr>
        <w:t>с даты принятия</w:t>
      </w:r>
      <w:proofErr w:type="gramEnd"/>
      <w:r w:rsidRPr="00C4689E">
        <w:rPr>
          <w:b/>
          <w:i/>
          <w:sz w:val="22"/>
          <w:szCs w:val="22"/>
        </w:rPr>
        <w:t xml:space="preserve"> решения о возможности досрочного погашения:</w:t>
      </w:r>
    </w:p>
    <w:p w:rsidR="0011173C" w:rsidRPr="00C4689E" w:rsidRDefault="0011173C" w:rsidP="0011173C">
      <w:pPr>
        <w:numPr>
          <w:ilvl w:val="0"/>
          <w:numId w:val="11"/>
        </w:numPr>
        <w:tabs>
          <w:tab w:val="left" w:pos="851"/>
        </w:tabs>
        <w:autoSpaceDE/>
        <w:autoSpaceDN/>
        <w:jc w:val="both"/>
        <w:rPr>
          <w:b/>
          <w:i/>
          <w:sz w:val="22"/>
          <w:szCs w:val="22"/>
        </w:rPr>
      </w:pPr>
      <w:r w:rsidRPr="00C4689E">
        <w:rPr>
          <w:b/>
          <w:i/>
          <w:sz w:val="22"/>
          <w:szCs w:val="22"/>
        </w:rPr>
        <w:t xml:space="preserve">в ленте новостей – не позднее 1 (Одного) дня и не позднее, чем за 1 (Один) день </w:t>
      </w:r>
      <w:proofErr w:type="gramStart"/>
      <w:r w:rsidRPr="00C4689E">
        <w:rPr>
          <w:b/>
          <w:i/>
          <w:sz w:val="22"/>
          <w:szCs w:val="22"/>
        </w:rPr>
        <w:t>с даты начала</w:t>
      </w:r>
      <w:proofErr w:type="gramEnd"/>
      <w:r w:rsidRPr="00C4689E">
        <w:rPr>
          <w:b/>
          <w:i/>
          <w:sz w:val="22"/>
          <w:szCs w:val="22"/>
        </w:rPr>
        <w:t xml:space="preserve"> размещения Облигаций;</w:t>
      </w:r>
    </w:p>
    <w:p w:rsidR="0011173C" w:rsidRPr="00C4689E" w:rsidRDefault="0011173C" w:rsidP="0011173C">
      <w:pPr>
        <w:numPr>
          <w:ilvl w:val="0"/>
          <w:numId w:val="11"/>
        </w:numPr>
        <w:tabs>
          <w:tab w:val="left" w:pos="851"/>
        </w:tabs>
        <w:autoSpaceDE/>
        <w:autoSpaceDN/>
        <w:jc w:val="both"/>
        <w:rPr>
          <w:b/>
          <w:i/>
          <w:sz w:val="22"/>
          <w:szCs w:val="22"/>
        </w:rPr>
      </w:pPr>
      <w:r w:rsidRPr="00C4689E">
        <w:rPr>
          <w:b/>
          <w:i/>
          <w:sz w:val="22"/>
          <w:szCs w:val="22"/>
        </w:rPr>
        <w:t xml:space="preserve">на странице </w:t>
      </w:r>
      <w:r>
        <w:rPr>
          <w:b/>
          <w:i/>
          <w:sz w:val="22"/>
          <w:szCs w:val="22"/>
        </w:rPr>
        <w:t xml:space="preserve">Эмитента </w:t>
      </w:r>
      <w:r w:rsidRPr="00C4689E">
        <w:rPr>
          <w:b/>
          <w:i/>
          <w:sz w:val="22"/>
          <w:szCs w:val="22"/>
        </w:rPr>
        <w:t xml:space="preserve">в сети Интернет – не позднее 2 (Двух) дней и не позднее, чем за 1 (Один) день </w:t>
      </w:r>
      <w:proofErr w:type="gramStart"/>
      <w:r w:rsidRPr="00C4689E">
        <w:rPr>
          <w:b/>
          <w:i/>
          <w:sz w:val="22"/>
          <w:szCs w:val="22"/>
        </w:rPr>
        <w:t>с даты начала</w:t>
      </w:r>
      <w:proofErr w:type="gramEnd"/>
      <w:r w:rsidRPr="00C4689E">
        <w:rPr>
          <w:b/>
          <w:i/>
          <w:sz w:val="22"/>
          <w:szCs w:val="22"/>
        </w:rPr>
        <w:t xml:space="preserve"> размещения Облигаций.</w:t>
      </w:r>
    </w:p>
    <w:p w:rsidR="0011173C" w:rsidRPr="00C4689E" w:rsidRDefault="0011173C" w:rsidP="0011173C">
      <w:pPr>
        <w:tabs>
          <w:tab w:val="left" w:pos="851"/>
        </w:tabs>
        <w:ind w:firstLine="567"/>
        <w:jc w:val="both"/>
        <w:rPr>
          <w:b/>
          <w:i/>
          <w:sz w:val="22"/>
          <w:szCs w:val="22"/>
        </w:rPr>
      </w:pPr>
      <w:r w:rsidRPr="00C4689E">
        <w:rPr>
          <w:b/>
          <w:i/>
          <w:sz w:val="22"/>
          <w:szCs w:val="22"/>
        </w:rPr>
        <w:t xml:space="preserve">При этом публикация на странице </w:t>
      </w:r>
      <w:r>
        <w:rPr>
          <w:b/>
          <w:i/>
          <w:sz w:val="22"/>
          <w:szCs w:val="22"/>
        </w:rPr>
        <w:t xml:space="preserve">Эмитента </w:t>
      </w:r>
      <w:r w:rsidRPr="00C4689E">
        <w:rPr>
          <w:b/>
          <w:i/>
          <w:sz w:val="22"/>
          <w:szCs w:val="22"/>
        </w:rPr>
        <w:t>в сети Интернет осуществляется после публикации в ленте новостей.</w:t>
      </w:r>
    </w:p>
    <w:p w:rsidR="0011173C" w:rsidRPr="00C4689E" w:rsidRDefault="0011173C" w:rsidP="0011173C">
      <w:pPr>
        <w:tabs>
          <w:tab w:val="left" w:pos="851"/>
        </w:tabs>
        <w:ind w:firstLine="567"/>
        <w:jc w:val="both"/>
        <w:rPr>
          <w:b/>
          <w:bCs/>
          <w:i/>
          <w:iCs/>
          <w:sz w:val="22"/>
          <w:szCs w:val="22"/>
        </w:rPr>
      </w:pPr>
      <w:r w:rsidRPr="00C4689E">
        <w:rPr>
          <w:b/>
          <w:bCs/>
          <w:i/>
          <w:iCs/>
          <w:sz w:val="22"/>
          <w:szCs w:val="22"/>
        </w:rPr>
        <w:t xml:space="preserve">Данное сообщение среди прочих сведений должно включать порядок принятия Эмитентом решения о досрочном погашении Облигаций; срок и порядок раскрытия информации о принятии решения о досрочном погашении Облигаций; дату, в которую возможно досрочное погашение Облигаций по усмотрению Эмитента (далее – «Дата досрочного погашения»), а также размер премии (в процентах от </w:t>
      </w:r>
      <w:r w:rsidRPr="00C4689E">
        <w:rPr>
          <w:b/>
          <w:i/>
          <w:iCs/>
          <w:sz w:val="22"/>
          <w:szCs w:val="22"/>
        </w:rPr>
        <w:t xml:space="preserve">непогашенной части </w:t>
      </w:r>
      <w:r w:rsidRPr="00C4689E">
        <w:rPr>
          <w:b/>
          <w:bCs/>
          <w:i/>
          <w:iCs/>
          <w:sz w:val="22"/>
          <w:szCs w:val="22"/>
        </w:rPr>
        <w:t xml:space="preserve">номинальной стоимости Облигаций), подлежащей выплате сверх </w:t>
      </w:r>
      <w:r w:rsidRPr="00C4689E">
        <w:rPr>
          <w:b/>
          <w:i/>
          <w:iCs/>
          <w:sz w:val="22"/>
          <w:szCs w:val="22"/>
        </w:rPr>
        <w:t xml:space="preserve">непогашенной части </w:t>
      </w:r>
      <w:r w:rsidRPr="00C4689E">
        <w:rPr>
          <w:b/>
          <w:bCs/>
          <w:i/>
          <w:iCs/>
          <w:sz w:val="22"/>
          <w:szCs w:val="22"/>
        </w:rPr>
        <w:t>номинальной стоимости Облигаций при их досрочном погашении по усмотрению Эмитента.</w:t>
      </w:r>
    </w:p>
    <w:p w:rsidR="0011173C" w:rsidRPr="00C4689E" w:rsidRDefault="0011173C" w:rsidP="0011173C">
      <w:pPr>
        <w:tabs>
          <w:tab w:val="left" w:pos="851"/>
        </w:tabs>
        <w:ind w:firstLine="567"/>
        <w:jc w:val="both"/>
        <w:rPr>
          <w:b/>
          <w:bCs/>
          <w:i/>
          <w:iCs/>
          <w:sz w:val="22"/>
          <w:szCs w:val="22"/>
        </w:rPr>
      </w:pPr>
      <w:r w:rsidRPr="00C4689E">
        <w:rPr>
          <w:b/>
          <w:bCs/>
          <w:i/>
          <w:iCs/>
          <w:sz w:val="22"/>
          <w:szCs w:val="22"/>
        </w:rPr>
        <w:t xml:space="preserve">Эмитент информирует Биржу и НРД о принятом </w:t>
      </w:r>
      <w:proofErr w:type="gramStart"/>
      <w:r w:rsidRPr="00C4689E">
        <w:rPr>
          <w:b/>
          <w:bCs/>
          <w:i/>
          <w:iCs/>
          <w:sz w:val="22"/>
          <w:szCs w:val="22"/>
        </w:rPr>
        <w:t>решении</w:t>
      </w:r>
      <w:proofErr w:type="gramEnd"/>
      <w:r w:rsidRPr="00C4689E">
        <w:rPr>
          <w:b/>
          <w:bCs/>
          <w:i/>
          <w:iCs/>
          <w:sz w:val="22"/>
          <w:szCs w:val="22"/>
        </w:rPr>
        <w:t xml:space="preserve"> о возможности досрочного погашения Облигаций по усмотрению Эмитента или </w:t>
      </w:r>
      <w:r w:rsidRPr="00C4689E">
        <w:rPr>
          <w:b/>
          <w:i/>
          <w:iCs/>
          <w:sz w:val="22"/>
          <w:szCs w:val="22"/>
        </w:rPr>
        <w:t>о том, что такое решение не было принято, не позднее 2 (Второго) рабочего дня после даты принятия соответствующего решения и не позднее чем за 1 (Один) день до даты начала размещения Облигаций.</w:t>
      </w:r>
    </w:p>
    <w:p w:rsidR="0011173C" w:rsidRPr="00C4689E" w:rsidRDefault="0011173C" w:rsidP="0011173C">
      <w:pPr>
        <w:tabs>
          <w:tab w:val="left" w:pos="851"/>
        </w:tabs>
        <w:ind w:firstLine="567"/>
        <w:jc w:val="both"/>
        <w:rPr>
          <w:b/>
          <w:bCs/>
          <w:i/>
          <w:iCs/>
          <w:sz w:val="22"/>
          <w:szCs w:val="22"/>
        </w:rPr>
      </w:pPr>
      <w:r w:rsidRPr="00C4689E">
        <w:rPr>
          <w:b/>
          <w:bCs/>
          <w:i/>
          <w:iCs/>
          <w:sz w:val="22"/>
          <w:szCs w:val="22"/>
        </w:rPr>
        <w:t xml:space="preserve">В случае принятия решения о возможности досрочного погашения Облигаций по усмотрению Эмитента, </w:t>
      </w:r>
      <w:r w:rsidRPr="00C4689E">
        <w:rPr>
          <w:b/>
          <w:i/>
          <w:iCs/>
          <w:sz w:val="22"/>
          <w:szCs w:val="22"/>
        </w:rPr>
        <w:t xml:space="preserve">Эмитент может принять решение о досрочном погашении Облигаций не </w:t>
      </w:r>
      <w:proofErr w:type="gramStart"/>
      <w:r w:rsidRPr="00C4689E">
        <w:rPr>
          <w:b/>
          <w:i/>
          <w:iCs/>
          <w:sz w:val="22"/>
          <w:szCs w:val="22"/>
        </w:rPr>
        <w:t>позднее</w:t>
      </w:r>
      <w:proofErr w:type="gramEnd"/>
      <w:r w:rsidRPr="00C4689E">
        <w:rPr>
          <w:b/>
          <w:i/>
          <w:iCs/>
          <w:sz w:val="22"/>
          <w:szCs w:val="22"/>
        </w:rPr>
        <w:t xml:space="preserve"> чем за 14 (Четырнадцать) дней </w:t>
      </w:r>
      <w:r w:rsidRPr="00C4689E">
        <w:rPr>
          <w:b/>
          <w:bCs/>
          <w:i/>
          <w:iCs/>
          <w:sz w:val="22"/>
          <w:szCs w:val="22"/>
        </w:rPr>
        <w:t>до Д</w:t>
      </w:r>
      <w:r w:rsidRPr="00C4689E">
        <w:rPr>
          <w:b/>
          <w:i/>
          <w:iCs/>
          <w:sz w:val="22"/>
          <w:szCs w:val="22"/>
        </w:rPr>
        <w:t>аты досрочного погашения.</w:t>
      </w:r>
    </w:p>
    <w:p w:rsidR="0011173C" w:rsidRPr="00C4689E" w:rsidRDefault="0011173C" w:rsidP="0011173C">
      <w:pPr>
        <w:tabs>
          <w:tab w:val="left" w:pos="851"/>
        </w:tabs>
        <w:ind w:firstLine="567"/>
        <w:jc w:val="both"/>
        <w:rPr>
          <w:b/>
          <w:i/>
          <w:sz w:val="22"/>
          <w:szCs w:val="22"/>
        </w:rPr>
      </w:pPr>
      <w:proofErr w:type="gramStart"/>
      <w:r w:rsidRPr="00C4689E">
        <w:rPr>
          <w:b/>
          <w:i/>
          <w:sz w:val="22"/>
          <w:szCs w:val="22"/>
        </w:rPr>
        <w:t xml:space="preserve">Информация о принятии Эмитентом решения о досрочном погашения Облигаций </w:t>
      </w:r>
      <w:r w:rsidRPr="00C4689E">
        <w:rPr>
          <w:b/>
          <w:bCs/>
          <w:i/>
          <w:iCs/>
          <w:sz w:val="22"/>
          <w:szCs w:val="22"/>
        </w:rPr>
        <w:t xml:space="preserve">по усмотрению Эмитента </w:t>
      </w:r>
      <w:r w:rsidRPr="00C4689E">
        <w:rPr>
          <w:b/>
          <w:i/>
          <w:sz w:val="22"/>
          <w:szCs w:val="22"/>
        </w:rPr>
        <w:t>публикуется Эмитентом в</w:t>
      </w:r>
      <w:r>
        <w:rPr>
          <w:b/>
          <w:i/>
          <w:sz w:val="22"/>
          <w:szCs w:val="22"/>
        </w:rPr>
        <w:t xml:space="preserve"> порядке, предусмотренном действующим законодательством Российской Федерации,</w:t>
      </w:r>
      <w:r w:rsidRPr="00C4689E">
        <w:rPr>
          <w:b/>
          <w:i/>
          <w:sz w:val="22"/>
          <w:szCs w:val="22"/>
        </w:rPr>
        <w:t xml:space="preserve"> в следующие сроки с даты принятия решения о досрочном погашении:</w:t>
      </w:r>
      <w:proofErr w:type="gramEnd"/>
    </w:p>
    <w:p w:rsidR="0011173C" w:rsidRPr="00C4689E" w:rsidRDefault="0011173C" w:rsidP="0011173C">
      <w:pPr>
        <w:numPr>
          <w:ilvl w:val="0"/>
          <w:numId w:val="11"/>
        </w:numPr>
        <w:tabs>
          <w:tab w:val="left" w:pos="851"/>
        </w:tabs>
        <w:autoSpaceDE/>
        <w:autoSpaceDN/>
        <w:jc w:val="both"/>
        <w:rPr>
          <w:b/>
          <w:i/>
          <w:sz w:val="22"/>
          <w:szCs w:val="22"/>
        </w:rPr>
      </w:pPr>
      <w:r w:rsidRPr="00C4689E">
        <w:rPr>
          <w:b/>
          <w:i/>
          <w:sz w:val="22"/>
          <w:szCs w:val="22"/>
        </w:rPr>
        <w:t>в ленте новостей – не позднее 1 (Одного) дня;</w:t>
      </w:r>
    </w:p>
    <w:p w:rsidR="0011173C" w:rsidRPr="00C4689E" w:rsidRDefault="0011173C" w:rsidP="0011173C">
      <w:pPr>
        <w:numPr>
          <w:ilvl w:val="0"/>
          <w:numId w:val="11"/>
        </w:numPr>
        <w:tabs>
          <w:tab w:val="left" w:pos="851"/>
        </w:tabs>
        <w:autoSpaceDE/>
        <w:autoSpaceDN/>
        <w:jc w:val="both"/>
        <w:rPr>
          <w:b/>
          <w:i/>
          <w:sz w:val="22"/>
          <w:szCs w:val="22"/>
        </w:rPr>
      </w:pPr>
      <w:r w:rsidRPr="00C4689E">
        <w:rPr>
          <w:b/>
          <w:i/>
          <w:sz w:val="22"/>
          <w:szCs w:val="22"/>
        </w:rPr>
        <w:t xml:space="preserve">на странице </w:t>
      </w:r>
      <w:r>
        <w:rPr>
          <w:b/>
          <w:i/>
          <w:sz w:val="22"/>
          <w:szCs w:val="22"/>
        </w:rPr>
        <w:t xml:space="preserve">Эмитента </w:t>
      </w:r>
      <w:r w:rsidRPr="00C4689E">
        <w:rPr>
          <w:b/>
          <w:i/>
          <w:sz w:val="22"/>
          <w:szCs w:val="22"/>
        </w:rPr>
        <w:t>в сети Интернет – не позднее 2 (Двух) дней.</w:t>
      </w:r>
    </w:p>
    <w:p w:rsidR="0011173C" w:rsidRPr="00C4689E" w:rsidRDefault="0011173C" w:rsidP="0011173C">
      <w:pPr>
        <w:tabs>
          <w:tab w:val="left" w:pos="851"/>
        </w:tabs>
        <w:ind w:firstLine="567"/>
        <w:jc w:val="both"/>
        <w:rPr>
          <w:b/>
          <w:i/>
          <w:sz w:val="22"/>
          <w:szCs w:val="22"/>
        </w:rPr>
      </w:pPr>
      <w:r w:rsidRPr="00C4689E">
        <w:rPr>
          <w:b/>
          <w:i/>
          <w:sz w:val="22"/>
          <w:szCs w:val="22"/>
        </w:rPr>
        <w:t>При этом публикация на странице</w:t>
      </w:r>
      <w:r>
        <w:rPr>
          <w:b/>
          <w:i/>
          <w:sz w:val="22"/>
          <w:szCs w:val="22"/>
        </w:rPr>
        <w:t xml:space="preserve"> Эмитента</w:t>
      </w:r>
      <w:r w:rsidRPr="00C4689E">
        <w:rPr>
          <w:b/>
          <w:i/>
          <w:sz w:val="22"/>
          <w:szCs w:val="22"/>
        </w:rPr>
        <w:t xml:space="preserve"> в сети Интернет осуществляется после публикации в ленте новостей.</w:t>
      </w:r>
    </w:p>
    <w:p w:rsidR="0011173C" w:rsidRPr="00C4689E" w:rsidRDefault="0011173C" w:rsidP="0011173C">
      <w:pPr>
        <w:tabs>
          <w:tab w:val="left" w:pos="851"/>
        </w:tabs>
        <w:ind w:firstLine="567"/>
        <w:jc w:val="both"/>
        <w:rPr>
          <w:b/>
          <w:bCs/>
          <w:i/>
          <w:iCs/>
          <w:sz w:val="22"/>
          <w:szCs w:val="22"/>
        </w:rPr>
      </w:pPr>
      <w:r w:rsidRPr="00C4689E">
        <w:rPr>
          <w:b/>
          <w:bCs/>
          <w:i/>
          <w:iCs/>
          <w:sz w:val="22"/>
          <w:szCs w:val="22"/>
        </w:rPr>
        <w:t xml:space="preserve">Данное сообщение среди прочих сведений должно включать стоимость досрочного погашения (включая размер премии (в процентах от </w:t>
      </w:r>
      <w:r w:rsidRPr="00C4689E">
        <w:rPr>
          <w:b/>
          <w:i/>
          <w:iCs/>
          <w:sz w:val="22"/>
          <w:szCs w:val="22"/>
        </w:rPr>
        <w:t xml:space="preserve">непогашенной части </w:t>
      </w:r>
      <w:r w:rsidRPr="00C4689E">
        <w:rPr>
          <w:b/>
          <w:bCs/>
          <w:i/>
          <w:iCs/>
          <w:sz w:val="22"/>
          <w:szCs w:val="22"/>
        </w:rPr>
        <w:t xml:space="preserve">номинальной стоимости Облигаций), подлежащей выплате сверх </w:t>
      </w:r>
      <w:r w:rsidRPr="00C4689E">
        <w:rPr>
          <w:b/>
          <w:i/>
          <w:iCs/>
          <w:sz w:val="22"/>
          <w:szCs w:val="22"/>
        </w:rPr>
        <w:t xml:space="preserve">непогашенной части </w:t>
      </w:r>
      <w:r w:rsidRPr="00C4689E">
        <w:rPr>
          <w:b/>
          <w:bCs/>
          <w:i/>
          <w:iCs/>
          <w:sz w:val="22"/>
          <w:szCs w:val="22"/>
        </w:rPr>
        <w:t>номинальной стоимости Облигаций при их досрочном погашении), срок и порядок осуществления Эмитентом досрочного погашения Облигаций.</w:t>
      </w:r>
    </w:p>
    <w:p w:rsidR="0011173C" w:rsidRPr="00C4689E" w:rsidRDefault="0011173C" w:rsidP="0011173C">
      <w:pPr>
        <w:tabs>
          <w:tab w:val="left" w:pos="851"/>
        </w:tabs>
        <w:ind w:firstLine="567"/>
        <w:jc w:val="both"/>
        <w:rPr>
          <w:b/>
          <w:bCs/>
          <w:i/>
          <w:iCs/>
          <w:sz w:val="22"/>
          <w:szCs w:val="22"/>
        </w:rPr>
      </w:pPr>
      <w:r w:rsidRPr="00C4689E">
        <w:rPr>
          <w:b/>
          <w:bCs/>
          <w:i/>
          <w:iCs/>
          <w:sz w:val="22"/>
          <w:szCs w:val="22"/>
        </w:rPr>
        <w:t xml:space="preserve">Раскрытие информации о досрочном погашении облигаций по усмотрению Эмитента должно быть осуществлено не позднее, чем за 14 </w:t>
      </w:r>
      <w:r w:rsidRPr="00C4689E">
        <w:rPr>
          <w:b/>
          <w:i/>
          <w:iCs/>
          <w:sz w:val="22"/>
          <w:szCs w:val="22"/>
        </w:rPr>
        <w:t xml:space="preserve">(Четырнадцать) </w:t>
      </w:r>
      <w:r w:rsidRPr="00C4689E">
        <w:rPr>
          <w:b/>
          <w:bCs/>
          <w:i/>
          <w:iCs/>
          <w:sz w:val="22"/>
          <w:szCs w:val="22"/>
        </w:rPr>
        <w:t>дней до Д</w:t>
      </w:r>
      <w:r w:rsidRPr="00C4689E">
        <w:rPr>
          <w:b/>
          <w:i/>
          <w:iCs/>
          <w:sz w:val="22"/>
          <w:szCs w:val="22"/>
        </w:rPr>
        <w:t>аты досрочного погашения</w:t>
      </w:r>
      <w:r w:rsidRPr="00C4689E">
        <w:rPr>
          <w:b/>
          <w:bCs/>
          <w:i/>
          <w:iCs/>
          <w:sz w:val="22"/>
          <w:szCs w:val="22"/>
        </w:rPr>
        <w:t>.</w:t>
      </w:r>
    </w:p>
    <w:p w:rsidR="0011173C" w:rsidRPr="00C4689E" w:rsidRDefault="0011173C" w:rsidP="0011173C">
      <w:pPr>
        <w:tabs>
          <w:tab w:val="left" w:pos="851"/>
        </w:tabs>
        <w:ind w:firstLine="567"/>
        <w:jc w:val="both"/>
        <w:rPr>
          <w:b/>
          <w:bCs/>
          <w:i/>
          <w:iCs/>
          <w:sz w:val="22"/>
          <w:szCs w:val="22"/>
        </w:rPr>
      </w:pPr>
      <w:r w:rsidRPr="00C4689E">
        <w:rPr>
          <w:b/>
          <w:i/>
          <w:iCs/>
          <w:sz w:val="22"/>
          <w:szCs w:val="22"/>
        </w:rPr>
        <w:t>Эмитент информирует Биржу и НРД о принятых решениях, в том числе о дате и условиях проведения досрочного погашения Облигаций по усмотрению Эмитента не позднее 2 (Второго) рабочего дня после даты принятия соответствующего решения.</w:t>
      </w:r>
    </w:p>
    <w:p w:rsidR="0011173C" w:rsidRDefault="0011173C" w:rsidP="0011173C">
      <w:pPr>
        <w:tabs>
          <w:tab w:val="left" w:pos="851"/>
        </w:tabs>
        <w:ind w:firstLine="567"/>
        <w:jc w:val="both"/>
        <w:rPr>
          <w:rStyle w:val="SUBST0"/>
          <w:b w:val="0"/>
          <w:i w:val="0"/>
          <w:szCs w:val="22"/>
        </w:rPr>
      </w:pPr>
    </w:p>
    <w:p w:rsidR="0011173C" w:rsidRPr="005070E6" w:rsidRDefault="0011173C" w:rsidP="0011173C">
      <w:pPr>
        <w:pStyle w:val="btBodytextAvtalBr"/>
        <w:tabs>
          <w:tab w:val="left" w:pos="851"/>
        </w:tabs>
        <w:spacing w:before="0" w:after="0"/>
        <w:ind w:firstLine="567"/>
        <w:rPr>
          <w:rStyle w:val="SUBST0"/>
          <w:b/>
          <w:bCs w:val="0"/>
          <w:i/>
          <w:iCs w:val="0"/>
        </w:rPr>
      </w:pPr>
      <w:r>
        <w:rPr>
          <w:rStyle w:val="SUBST0"/>
          <w:b/>
          <w:i/>
        </w:rPr>
        <w:t>3</w:t>
      </w:r>
      <w:r w:rsidRPr="00D83F35">
        <w:rPr>
          <w:rStyle w:val="SUBST0"/>
          <w:b/>
          <w:i/>
        </w:rPr>
        <w:t>)</w:t>
      </w:r>
      <w:r w:rsidRPr="005070E6">
        <w:rPr>
          <w:rStyle w:val="SUBST0"/>
        </w:rPr>
        <w:t xml:space="preserve"> </w:t>
      </w:r>
      <w:r w:rsidRPr="005070E6">
        <w:rPr>
          <w:rStyle w:val="SUBST0"/>
          <w:b/>
          <w:bCs w:val="0"/>
          <w:i/>
          <w:iCs w:val="0"/>
        </w:rPr>
        <w:t xml:space="preserve">а) Сообщение о дате начала размещения ценных бумаг должно быть опубликовано после государственной регистрации выпуска ценных бумаг </w:t>
      </w:r>
      <w:r w:rsidRPr="005070E6">
        <w:rPr>
          <w:bCs w:val="0"/>
          <w:iCs w:val="0"/>
        </w:rPr>
        <w:t>в форме сообщения «о дате начала размещения ценных бумаг»</w:t>
      </w:r>
      <w:r w:rsidRPr="005070E6">
        <w:rPr>
          <w:rStyle w:val="SUBST0"/>
          <w:b/>
          <w:bCs w:val="0"/>
          <w:i/>
          <w:iCs w:val="0"/>
        </w:rPr>
        <w:t xml:space="preserve"> в следующие сроки:</w:t>
      </w:r>
    </w:p>
    <w:p w:rsidR="0011173C" w:rsidRPr="00C4689E" w:rsidRDefault="0011173C" w:rsidP="0011173C">
      <w:pPr>
        <w:pStyle w:val="BodyText21"/>
        <w:numPr>
          <w:ilvl w:val="0"/>
          <w:numId w:val="3"/>
        </w:numPr>
        <w:tabs>
          <w:tab w:val="clear" w:pos="644"/>
          <w:tab w:val="left" w:pos="851"/>
        </w:tabs>
        <w:spacing w:before="0" w:after="0"/>
        <w:ind w:left="0" w:firstLine="567"/>
        <w:jc w:val="both"/>
        <w:rPr>
          <w:b/>
          <w:i/>
        </w:rPr>
      </w:pPr>
      <w:r w:rsidRPr="00C4689E">
        <w:rPr>
          <w:b/>
          <w:i/>
        </w:rPr>
        <w:t xml:space="preserve">в ленте новостей - не позднее, чем за </w:t>
      </w:r>
      <w:r>
        <w:rPr>
          <w:b/>
          <w:i/>
        </w:rPr>
        <w:t>1</w:t>
      </w:r>
      <w:r w:rsidRPr="00C4689E">
        <w:rPr>
          <w:b/>
          <w:i/>
        </w:rPr>
        <w:t xml:space="preserve"> (</w:t>
      </w:r>
      <w:r>
        <w:rPr>
          <w:b/>
          <w:i/>
        </w:rPr>
        <w:t>Один</w:t>
      </w:r>
      <w:r w:rsidRPr="00C4689E">
        <w:rPr>
          <w:b/>
          <w:i/>
        </w:rPr>
        <w:t>) д</w:t>
      </w:r>
      <w:r>
        <w:rPr>
          <w:b/>
          <w:i/>
        </w:rPr>
        <w:t>ень</w:t>
      </w:r>
      <w:r w:rsidRPr="00C4689E">
        <w:rPr>
          <w:b/>
          <w:i/>
        </w:rPr>
        <w:t xml:space="preserve"> до даты начала размещения Облигаций;</w:t>
      </w:r>
    </w:p>
    <w:p w:rsidR="0011173C" w:rsidRPr="00C4689E" w:rsidRDefault="0011173C" w:rsidP="0011173C">
      <w:pPr>
        <w:pStyle w:val="BodyText21"/>
        <w:numPr>
          <w:ilvl w:val="0"/>
          <w:numId w:val="3"/>
        </w:numPr>
        <w:tabs>
          <w:tab w:val="clear" w:pos="644"/>
          <w:tab w:val="left" w:pos="851"/>
        </w:tabs>
        <w:spacing w:before="0" w:after="0"/>
        <w:ind w:left="0" w:firstLine="567"/>
        <w:jc w:val="both"/>
        <w:rPr>
          <w:b/>
          <w:i/>
        </w:rPr>
      </w:pPr>
      <w:r w:rsidRPr="00C4689E">
        <w:rPr>
          <w:b/>
          <w:i/>
        </w:rPr>
        <w:t xml:space="preserve">на странице Эмитента в сети Интернет - не позднее, чем за </w:t>
      </w:r>
      <w:r>
        <w:rPr>
          <w:b/>
          <w:i/>
        </w:rPr>
        <w:t>1</w:t>
      </w:r>
      <w:r w:rsidRPr="00C4689E">
        <w:rPr>
          <w:b/>
          <w:i/>
        </w:rPr>
        <w:t xml:space="preserve"> (</w:t>
      </w:r>
      <w:r>
        <w:rPr>
          <w:b/>
          <w:i/>
        </w:rPr>
        <w:t>Один</w:t>
      </w:r>
      <w:r w:rsidRPr="00C4689E">
        <w:rPr>
          <w:b/>
          <w:i/>
        </w:rPr>
        <w:t>) д</w:t>
      </w:r>
      <w:r>
        <w:rPr>
          <w:b/>
          <w:i/>
        </w:rPr>
        <w:t>ень</w:t>
      </w:r>
      <w:r w:rsidRPr="00C4689E">
        <w:rPr>
          <w:b/>
          <w:i/>
        </w:rPr>
        <w:t xml:space="preserve"> до даты начала размещения Облигаций. </w:t>
      </w:r>
    </w:p>
    <w:p w:rsidR="0011173C" w:rsidRPr="00C4689E" w:rsidRDefault="0011173C" w:rsidP="0011173C">
      <w:pPr>
        <w:widowControl w:val="0"/>
        <w:tabs>
          <w:tab w:val="left" w:pos="851"/>
        </w:tabs>
        <w:ind w:firstLine="567"/>
        <w:jc w:val="both"/>
        <w:rPr>
          <w:b/>
          <w:i/>
          <w:sz w:val="22"/>
          <w:szCs w:val="22"/>
        </w:rPr>
      </w:pPr>
      <w:r w:rsidRPr="00C4689E">
        <w:rPr>
          <w:b/>
          <w:i/>
          <w:sz w:val="22"/>
          <w:szCs w:val="22"/>
        </w:rPr>
        <w:t>При этом публикация на странице Эмитента в сети Интернет осуществляется после публикации в ленте новостей.</w:t>
      </w:r>
    </w:p>
    <w:p w:rsidR="0011173C" w:rsidRPr="00C4689E" w:rsidRDefault="0011173C" w:rsidP="0011173C">
      <w:pPr>
        <w:widowControl w:val="0"/>
        <w:tabs>
          <w:tab w:val="left" w:pos="851"/>
        </w:tabs>
        <w:ind w:firstLine="567"/>
        <w:jc w:val="both"/>
        <w:rPr>
          <w:b/>
          <w:i/>
          <w:sz w:val="22"/>
          <w:szCs w:val="22"/>
        </w:rPr>
      </w:pPr>
      <w:r w:rsidRPr="00C4689E">
        <w:rPr>
          <w:b/>
          <w:i/>
          <w:sz w:val="22"/>
          <w:szCs w:val="22"/>
        </w:rPr>
        <w:t>Эмитент осуществляет раскрытие данной информации в порядке и форме, предусмотренные для сообщения на этапах процедуры эмиссии ценных бумаг.</w:t>
      </w:r>
    </w:p>
    <w:p w:rsidR="0011173C" w:rsidRDefault="0011173C" w:rsidP="0011173C">
      <w:pPr>
        <w:tabs>
          <w:tab w:val="left" w:pos="851"/>
        </w:tabs>
        <w:adjustRightInd w:val="0"/>
        <w:ind w:firstLine="567"/>
        <w:jc w:val="both"/>
        <w:rPr>
          <w:rStyle w:val="SUBST0"/>
          <w:szCs w:val="22"/>
        </w:rPr>
      </w:pPr>
    </w:p>
    <w:p w:rsidR="0011173C" w:rsidRPr="00C4689E" w:rsidRDefault="0011173C" w:rsidP="0011173C">
      <w:pPr>
        <w:tabs>
          <w:tab w:val="left" w:pos="851"/>
        </w:tabs>
        <w:adjustRightInd w:val="0"/>
        <w:ind w:firstLine="567"/>
        <w:jc w:val="both"/>
        <w:rPr>
          <w:b/>
          <w:i/>
          <w:sz w:val="22"/>
          <w:szCs w:val="22"/>
        </w:rPr>
      </w:pPr>
      <w:proofErr w:type="gramStart"/>
      <w:r w:rsidRPr="00C4689E">
        <w:rPr>
          <w:rStyle w:val="SUBST0"/>
          <w:szCs w:val="22"/>
          <w:lang w:val="en-US"/>
        </w:rPr>
        <w:t>a</w:t>
      </w:r>
      <w:r w:rsidRPr="00C4689E">
        <w:rPr>
          <w:rStyle w:val="SUBST0"/>
          <w:szCs w:val="22"/>
        </w:rPr>
        <w:t>.1</w:t>
      </w:r>
      <w:r w:rsidRPr="00C4689E">
        <w:rPr>
          <w:b/>
          <w:i/>
          <w:sz w:val="22"/>
          <w:szCs w:val="22"/>
        </w:rPr>
        <w:t>) До даты начала размещения выпуска Облигаций Эмитент принимает решение о порядке размещения ценных бумаг (Размещение Облигаций в форме Конкурса либо Размещение Облигаций путем сбора заявок на приобретение Облигаций по фиксированной цене и ставке первого купона).</w:t>
      </w:r>
      <w:proofErr w:type="gramEnd"/>
    </w:p>
    <w:p w:rsidR="0011173C" w:rsidRPr="00C4689E" w:rsidRDefault="0011173C" w:rsidP="0011173C">
      <w:pPr>
        <w:tabs>
          <w:tab w:val="left" w:pos="851"/>
        </w:tabs>
        <w:adjustRightInd w:val="0"/>
        <w:ind w:firstLine="567"/>
        <w:jc w:val="both"/>
        <w:rPr>
          <w:b/>
          <w:i/>
          <w:sz w:val="22"/>
          <w:szCs w:val="22"/>
        </w:rPr>
      </w:pPr>
      <w:r w:rsidRPr="00C4689E">
        <w:rPr>
          <w:b/>
          <w:i/>
          <w:sz w:val="22"/>
          <w:szCs w:val="22"/>
        </w:rPr>
        <w:t>Информация о принятии Эмитентом решения о порядке размещения ценных бумаг публикуется следующим образом:</w:t>
      </w:r>
    </w:p>
    <w:p w:rsidR="0011173C" w:rsidRPr="00C4689E"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C4689E">
        <w:rPr>
          <w:b/>
          <w:i/>
        </w:rPr>
        <w:t xml:space="preserve">в ленте новостей - не позднее 1 (Одного) дня </w:t>
      </w:r>
      <w:proofErr w:type="gramStart"/>
      <w:r w:rsidRPr="00C4689E">
        <w:rPr>
          <w:b/>
          <w:i/>
        </w:rPr>
        <w:t>с даты  принятия</w:t>
      </w:r>
      <w:proofErr w:type="gramEnd"/>
      <w:r w:rsidRPr="00C4689E">
        <w:rPr>
          <w:b/>
          <w:i/>
        </w:rPr>
        <w:t xml:space="preserve"> единоличным исполнительным органом Эмитента решения о порядке размещения Облигаций и не позднее, чем за один день до даты начала размещения Облигаций;</w:t>
      </w:r>
    </w:p>
    <w:p w:rsidR="0011173C" w:rsidRPr="00C4689E"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C4689E">
        <w:rPr>
          <w:b/>
          <w:i/>
        </w:rPr>
        <w:t xml:space="preserve">на странице Эмитента в сети Интернет - не позднее 2 (Двух) дней </w:t>
      </w:r>
      <w:proofErr w:type="gramStart"/>
      <w:r w:rsidRPr="00C4689E">
        <w:rPr>
          <w:b/>
          <w:i/>
        </w:rPr>
        <w:t>с даты принятия</w:t>
      </w:r>
      <w:proofErr w:type="gramEnd"/>
      <w:r w:rsidRPr="00C4689E">
        <w:rPr>
          <w:b/>
          <w:i/>
        </w:rPr>
        <w:t xml:space="preserve"> единоличным исполнительным органом Эмитента решения о  порядке размещения Облигаций и не </w:t>
      </w:r>
      <w:r w:rsidRPr="00C4689E">
        <w:rPr>
          <w:b/>
          <w:i/>
        </w:rPr>
        <w:lastRenderedPageBreak/>
        <w:t>позднее, чем за один день до даты начала размещения Облигаций.</w:t>
      </w:r>
    </w:p>
    <w:p w:rsidR="0011173C" w:rsidRPr="00C4689E" w:rsidRDefault="0011173C" w:rsidP="0011173C">
      <w:pPr>
        <w:tabs>
          <w:tab w:val="left" w:pos="851"/>
        </w:tabs>
        <w:adjustRightInd w:val="0"/>
        <w:ind w:firstLine="567"/>
        <w:jc w:val="both"/>
        <w:rPr>
          <w:rStyle w:val="SUBST0"/>
          <w:szCs w:val="22"/>
        </w:rPr>
      </w:pPr>
      <w:r w:rsidRPr="00C4689E">
        <w:rPr>
          <w:rStyle w:val="SUBST0"/>
          <w:szCs w:val="22"/>
        </w:rPr>
        <w:t xml:space="preserve">Эмитент информирует Биржу о принятых решениях не позднее 1 (Одного) дня </w:t>
      </w:r>
      <w:proofErr w:type="gramStart"/>
      <w:r w:rsidRPr="00C4689E">
        <w:rPr>
          <w:rStyle w:val="SUBST0"/>
          <w:szCs w:val="22"/>
        </w:rPr>
        <w:t>с даты  принятия</w:t>
      </w:r>
      <w:proofErr w:type="gramEnd"/>
      <w:r w:rsidRPr="00C4689E">
        <w:rPr>
          <w:rStyle w:val="SUBST0"/>
          <w:szCs w:val="22"/>
        </w:rPr>
        <w:t xml:space="preserve"> единоличным исполнительным органом Эмитента решения о порядке размещения Облигаций и не позднее, чем за 5</w:t>
      </w:r>
      <w:r>
        <w:rPr>
          <w:rStyle w:val="SUBST0"/>
          <w:szCs w:val="22"/>
        </w:rPr>
        <w:t xml:space="preserve"> </w:t>
      </w:r>
      <w:r w:rsidRPr="00C4689E">
        <w:rPr>
          <w:rStyle w:val="SUBST0"/>
          <w:szCs w:val="22"/>
        </w:rPr>
        <w:t>(Пять) дней до даты начала размещения Облигаций.</w:t>
      </w:r>
    </w:p>
    <w:p w:rsidR="0011173C" w:rsidRPr="00C4689E" w:rsidRDefault="0011173C" w:rsidP="0011173C">
      <w:pPr>
        <w:ind w:firstLine="567"/>
        <w:jc w:val="both"/>
        <w:rPr>
          <w:b/>
          <w:bCs/>
          <w:i/>
          <w:iCs/>
          <w:sz w:val="22"/>
          <w:szCs w:val="22"/>
        </w:rPr>
      </w:pPr>
    </w:p>
    <w:p w:rsidR="0011173C" w:rsidRPr="00C4689E" w:rsidRDefault="0011173C" w:rsidP="0011173C">
      <w:pPr>
        <w:tabs>
          <w:tab w:val="left" w:pos="851"/>
        </w:tabs>
        <w:ind w:firstLine="567"/>
        <w:jc w:val="both"/>
        <w:rPr>
          <w:b/>
          <w:bCs/>
          <w:i/>
          <w:iCs/>
          <w:sz w:val="22"/>
          <w:szCs w:val="22"/>
        </w:rPr>
      </w:pPr>
      <w:r w:rsidRPr="00C4689E">
        <w:rPr>
          <w:b/>
          <w:i/>
          <w:sz w:val="22"/>
          <w:szCs w:val="22"/>
        </w:rPr>
        <w:t xml:space="preserve">а.2) В случае, если Эмитент и/или Андеррайтер намереваются заключать предварительные договоры с потенциальными приобретателями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 В связи с этим Эмитент раскрывает </w:t>
      </w:r>
      <w:r>
        <w:rPr>
          <w:b/>
          <w:i/>
          <w:sz w:val="22"/>
          <w:szCs w:val="22"/>
        </w:rPr>
        <w:t xml:space="preserve">в порядке, предусмотренном действующим законодательством Российской Федерации, </w:t>
      </w:r>
      <w:r w:rsidRPr="00C4689E">
        <w:rPr>
          <w:b/>
          <w:i/>
          <w:sz w:val="22"/>
          <w:szCs w:val="22"/>
        </w:rPr>
        <w:t>информацию о сроке для направления оферт от потенциальных приобретателей Облигаций с предложением заключить Предварительные договоры.</w:t>
      </w:r>
    </w:p>
    <w:p w:rsidR="0011173C" w:rsidRDefault="0011173C" w:rsidP="0011173C">
      <w:pPr>
        <w:tabs>
          <w:tab w:val="left" w:pos="851"/>
        </w:tabs>
        <w:ind w:firstLine="567"/>
        <w:jc w:val="both"/>
        <w:rPr>
          <w:rStyle w:val="SUBST0"/>
          <w:szCs w:val="22"/>
        </w:rPr>
      </w:pPr>
      <w:r w:rsidRPr="002E1240">
        <w:rPr>
          <w:b/>
          <w:bCs/>
          <w:i/>
          <w:iCs/>
          <w:sz w:val="22"/>
          <w:szCs w:val="22"/>
        </w:rPr>
        <w:t>Эмитент раскрывает информацию о сроке для направления офе</w:t>
      </w:r>
      <w:proofErr w:type="gramStart"/>
      <w:r w:rsidRPr="002E1240">
        <w:rPr>
          <w:b/>
          <w:bCs/>
          <w:i/>
          <w:iCs/>
          <w:sz w:val="22"/>
          <w:szCs w:val="22"/>
        </w:rPr>
        <w:t>рт с пр</w:t>
      </w:r>
      <w:proofErr w:type="gramEnd"/>
      <w:r w:rsidRPr="002E1240">
        <w:rPr>
          <w:b/>
          <w:bCs/>
          <w:i/>
          <w:iCs/>
          <w:sz w:val="22"/>
          <w:szCs w:val="22"/>
        </w:rPr>
        <w:t xml:space="preserve">едложением заключить Предварительный договор </w:t>
      </w:r>
      <w:r w:rsidRPr="002E1240">
        <w:rPr>
          <w:b/>
          <w:i/>
          <w:sz w:val="22"/>
          <w:szCs w:val="22"/>
        </w:rPr>
        <w:t>в</w:t>
      </w:r>
      <w:r>
        <w:rPr>
          <w:b/>
          <w:i/>
          <w:sz w:val="22"/>
          <w:szCs w:val="22"/>
        </w:rPr>
        <w:t xml:space="preserve"> порядке, предусмотренном действующим законодательством Российской Федерации, </w:t>
      </w:r>
      <w:r w:rsidRPr="002E1240">
        <w:rPr>
          <w:b/>
          <w:bCs/>
          <w:i/>
          <w:iCs/>
          <w:sz w:val="22"/>
          <w:szCs w:val="22"/>
        </w:rPr>
        <w:t>с даты составления приказа единоличного исполнительного органа Эмитента</w:t>
      </w:r>
      <w:r>
        <w:rPr>
          <w:b/>
          <w:bCs/>
          <w:i/>
          <w:iCs/>
          <w:sz w:val="22"/>
          <w:szCs w:val="22"/>
        </w:rPr>
        <w:t xml:space="preserve"> следующим образом</w:t>
      </w:r>
      <w:r>
        <w:rPr>
          <w:rStyle w:val="SUBST0"/>
          <w:szCs w:val="22"/>
        </w:rPr>
        <w:t>:</w:t>
      </w:r>
    </w:p>
    <w:p w:rsidR="0011173C" w:rsidRPr="002E1240" w:rsidRDefault="0011173C" w:rsidP="0011173C">
      <w:pPr>
        <w:jc w:val="both"/>
        <w:rPr>
          <w:b/>
          <w:bCs/>
          <w:i/>
          <w:iCs/>
          <w:sz w:val="22"/>
          <w:szCs w:val="22"/>
        </w:rPr>
      </w:pPr>
      <w:r w:rsidRPr="002E1240">
        <w:rPr>
          <w:b/>
          <w:bCs/>
          <w:i/>
          <w:iCs/>
          <w:sz w:val="22"/>
          <w:szCs w:val="22"/>
        </w:rPr>
        <w:t>- в ленте новостей - не позднее 1 (Одного) дня;</w:t>
      </w:r>
    </w:p>
    <w:p w:rsidR="0011173C" w:rsidRPr="002E1240" w:rsidRDefault="0011173C" w:rsidP="0011173C">
      <w:pPr>
        <w:jc w:val="both"/>
        <w:rPr>
          <w:b/>
          <w:bCs/>
          <w:i/>
          <w:iCs/>
          <w:sz w:val="22"/>
          <w:szCs w:val="22"/>
        </w:rPr>
      </w:pPr>
      <w:r w:rsidRPr="002E1240">
        <w:rPr>
          <w:b/>
          <w:bCs/>
          <w:i/>
          <w:iCs/>
          <w:sz w:val="22"/>
          <w:szCs w:val="22"/>
        </w:rPr>
        <w:t xml:space="preserve">- на странице Эмитента в сети Интернет </w:t>
      </w:r>
      <w:proofErr w:type="gramStart"/>
      <w:r w:rsidRPr="002E1240">
        <w:rPr>
          <w:bCs/>
          <w:iCs/>
          <w:sz w:val="22"/>
          <w:szCs w:val="22"/>
        </w:rPr>
        <w:t>-</w:t>
      </w:r>
      <w:r w:rsidRPr="002E1240">
        <w:rPr>
          <w:b/>
          <w:bCs/>
          <w:i/>
          <w:iCs/>
          <w:sz w:val="22"/>
          <w:szCs w:val="22"/>
        </w:rPr>
        <w:t>н</w:t>
      </w:r>
      <w:proofErr w:type="gramEnd"/>
      <w:r w:rsidRPr="002E1240">
        <w:rPr>
          <w:b/>
          <w:bCs/>
          <w:i/>
          <w:iCs/>
          <w:sz w:val="22"/>
          <w:szCs w:val="22"/>
        </w:rPr>
        <w:t>е позднее 2 (Двух) дней.</w:t>
      </w:r>
    </w:p>
    <w:p w:rsidR="0011173C" w:rsidRPr="00F14E18" w:rsidRDefault="0011173C" w:rsidP="0011173C">
      <w:pPr>
        <w:jc w:val="both"/>
        <w:rPr>
          <w:b/>
          <w:bCs/>
          <w:i/>
          <w:iCs/>
          <w:sz w:val="22"/>
          <w:szCs w:val="22"/>
        </w:rPr>
      </w:pPr>
      <w:r w:rsidRPr="00F14E18">
        <w:rPr>
          <w:b/>
          <w:bCs/>
          <w:i/>
          <w:iCs/>
          <w:sz w:val="22"/>
          <w:szCs w:val="22"/>
        </w:rPr>
        <w:t xml:space="preserve">Кроме того, указанная информация раскрывается на странице Эмитента в сети Интернет в течение одного дня </w:t>
      </w:r>
      <w:proofErr w:type="gramStart"/>
      <w:r w:rsidRPr="00F14E18">
        <w:rPr>
          <w:b/>
          <w:bCs/>
          <w:i/>
          <w:iCs/>
          <w:sz w:val="22"/>
          <w:szCs w:val="22"/>
        </w:rPr>
        <w:t>с даты раскрытия</w:t>
      </w:r>
      <w:proofErr w:type="gramEnd"/>
      <w:r w:rsidRPr="00F14E18">
        <w:rPr>
          <w:b/>
          <w:bCs/>
          <w:i/>
          <w:iCs/>
          <w:sz w:val="22"/>
          <w:szCs w:val="22"/>
        </w:rPr>
        <w:t xml:space="preserve"> в ленте новостей информации о сроке для направления оферт от потенциальных инвесторов с предложением заключить Предварительные договоры.</w:t>
      </w:r>
    </w:p>
    <w:p w:rsidR="0011173C" w:rsidRPr="00C4689E" w:rsidRDefault="0011173C" w:rsidP="0011173C">
      <w:pPr>
        <w:pStyle w:val="bt"/>
        <w:tabs>
          <w:tab w:val="left" w:pos="851"/>
        </w:tabs>
        <w:autoSpaceDE w:val="0"/>
        <w:autoSpaceDN w:val="0"/>
        <w:adjustRightInd w:val="0"/>
        <w:ind w:firstLine="567"/>
        <w:rPr>
          <w:b/>
          <w:i/>
          <w:lang w:val="ru-RU"/>
        </w:rPr>
      </w:pPr>
      <w:r w:rsidRPr="00C4689E">
        <w:rPr>
          <w:b/>
          <w:i/>
          <w:lang w:val="ru-RU"/>
        </w:rPr>
        <w:t>Указанная информация должна содержать в себе форму оферты от потенциального инвестора с предложением заключить Предварительный договор, а также порядок и срок направления данных оферт.</w:t>
      </w:r>
    </w:p>
    <w:p w:rsidR="0011173C" w:rsidRPr="00FC6AD8" w:rsidRDefault="0011173C" w:rsidP="0011173C">
      <w:pPr>
        <w:jc w:val="both"/>
        <w:rPr>
          <w:rStyle w:val="SUBST0"/>
          <w:i w:val="0"/>
          <w:szCs w:val="22"/>
        </w:rPr>
      </w:pPr>
      <w:r w:rsidRPr="00FC6AD8">
        <w:rPr>
          <w:b/>
          <w:i/>
          <w:sz w:val="22"/>
          <w:szCs w:val="22"/>
        </w:rPr>
        <w:t xml:space="preserve">Первоначально установленная решением Эмитента дата окончания срока для направления оферт от потенциальных инвесторов на заключение Предварительных договоров может быть изменена решением Эмитента. Информация об этом раскрывается </w:t>
      </w:r>
      <w:r w:rsidRPr="00FC6AD8">
        <w:rPr>
          <w:rStyle w:val="SUBST0"/>
          <w:i w:val="0"/>
          <w:szCs w:val="22"/>
        </w:rPr>
        <w:t xml:space="preserve">в ленте новостей </w:t>
      </w:r>
      <w:r w:rsidRPr="00FC6AD8">
        <w:rPr>
          <w:b/>
          <w:bCs/>
          <w:i/>
          <w:iCs/>
          <w:sz w:val="22"/>
          <w:szCs w:val="22"/>
        </w:rPr>
        <w:t xml:space="preserve">в порядке и сроки, предусмотренные п.11 Решения о выпуске ценных бумаг и п. </w:t>
      </w:r>
      <w:r>
        <w:rPr>
          <w:b/>
          <w:bCs/>
          <w:i/>
          <w:iCs/>
          <w:sz w:val="22"/>
          <w:szCs w:val="22"/>
        </w:rPr>
        <w:t>8.11</w:t>
      </w:r>
      <w:r w:rsidRPr="00FC6AD8">
        <w:rPr>
          <w:b/>
          <w:bCs/>
          <w:i/>
          <w:iCs/>
          <w:sz w:val="22"/>
          <w:szCs w:val="22"/>
        </w:rPr>
        <w:t xml:space="preserve"> Проспекта ценных бумаг</w:t>
      </w:r>
      <w:r w:rsidRPr="00FC6AD8">
        <w:rPr>
          <w:rStyle w:val="SUBST0"/>
          <w:i w:val="0"/>
          <w:szCs w:val="22"/>
        </w:rPr>
        <w:t xml:space="preserve">. </w:t>
      </w:r>
    </w:p>
    <w:p w:rsidR="0011173C" w:rsidRPr="00C4689E" w:rsidRDefault="0011173C" w:rsidP="0011173C">
      <w:pPr>
        <w:pStyle w:val="bt"/>
        <w:tabs>
          <w:tab w:val="left" w:pos="851"/>
        </w:tabs>
        <w:autoSpaceDE w:val="0"/>
        <w:autoSpaceDN w:val="0"/>
        <w:adjustRightInd w:val="0"/>
        <w:ind w:firstLine="567"/>
        <w:rPr>
          <w:rStyle w:val="SUBST0"/>
          <w:bCs/>
          <w:iCs/>
          <w:lang w:val="ru-RU"/>
        </w:rPr>
      </w:pPr>
      <w:r w:rsidRPr="00C4689E">
        <w:rPr>
          <w:rStyle w:val="SUBST0"/>
          <w:lang w:val="ru-RU"/>
        </w:rPr>
        <w:t xml:space="preserve">Кроме того, указанная информация раскрывается на странице  Эмитента в сети Интернет в течение одного дня с даты раскрытия информации об изменении даты окончания срока </w:t>
      </w:r>
      <w:proofErr w:type="gramStart"/>
      <w:r w:rsidRPr="00C4689E">
        <w:rPr>
          <w:rStyle w:val="SUBST0"/>
          <w:lang w:val="ru-RU"/>
        </w:rPr>
        <w:t>для</w:t>
      </w:r>
      <w:proofErr w:type="gramEnd"/>
      <w:r>
        <w:rPr>
          <w:rStyle w:val="SUBST0"/>
          <w:lang w:val="ru-RU"/>
        </w:rPr>
        <w:t xml:space="preserve"> </w:t>
      </w:r>
      <w:proofErr w:type="gramStart"/>
      <w:r w:rsidRPr="00C4689E">
        <w:rPr>
          <w:rStyle w:val="SUBST0"/>
          <w:lang w:val="ru-RU"/>
        </w:rPr>
        <w:t>направлении</w:t>
      </w:r>
      <w:proofErr w:type="gramEnd"/>
      <w:r w:rsidRPr="00C4689E">
        <w:rPr>
          <w:rStyle w:val="SUBST0"/>
          <w:lang w:val="ru-RU"/>
        </w:rPr>
        <w:t xml:space="preserve"> оферт от потенциальных инвесторов с предложением заключить Предварительные договоры в ленте новостей</w:t>
      </w:r>
      <w:r w:rsidRPr="00C4689E">
        <w:rPr>
          <w:rStyle w:val="SUBST0"/>
          <w:bCs/>
          <w:iCs/>
          <w:lang w:val="ru-RU"/>
        </w:rPr>
        <w:t>.</w:t>
      </w:r>
    </w:p>
    <w:p w:rsidR="0011173C" w:rsidRPr="00C4689E" w:rsidRDefault="0011173C" w:rsidP="0011173C">
      <w:pPr>
        <w:tabs>
          <w:tab w:val="left" w:pos="851"/>
        </w:tabs>
        <w:adjustRightInd w:val="0"/>
        <w:ind w:firstLine="567"/>
        <w:jc w:val="both"/>
        <w:rPr>
          <w:b/>
          <w:i/>
          <w:sz w:val="22"/>
          <w:szCs w:val="22"/>
        </w:rPr>
      </w:pPr>
      <w:r w:rsidRPr="00C4689E">
        <w:rPr>
          <w:b/>
          <w:i/>
          <w:sz w:val="22"/>
          <w:szCs w:val="22"/>
        </w:rPr>
        <w:t>Порядок раскрытия информации об истечении срока для направления оферт потенциальных  приобретателей Облигаций с предложением заключить Предварительный договор.</w:t>
      </w:r>
    </w:p>
    <w:p w:rsidR="0011173C" w:rsidRPr="00C4689E" w:rsidRDefault="0011173C" w:rsidP="0011173C">
      <w:pPr>
        <w:tabs>
          <w:tab w:val="left" w:pos="851"/>
        </w:tabs>
        <w:ind w:firstLine="567"/>
        <w:jc w:val="both"/>
        <w:rPr>
          <w:rStyle w:val="SUBST0"/>
          <w:szCs w:val="22"/>
        </w:rPr>
      </w:pPr>
      <w:r w:rsidRPr="00C4689E">
        <w:rPr>
          <w:rStyle w:val="SUBST0"/>
          <w:szCs w:val="22"/>
        </w:rPr>
        <w:t xml:space="preserve">Информация об истечении срока для направления оферт потенциальных инвесторов с предложением заключить Предварительный договор раскрывается Эмитентом </w:t>
      </w:r>
      <w:r w:rsidRPr="00C4689E">
        <w:rPr>
          <w:b/>
          <w:i/>
          <w:sz w:val="22"/>
          <w:szCs w:val="22"/>
        </w:rPr>
        <w:t>в</w:t>
      </w:r>
      <w:r>
        <w:rPr>
          <w:b/>
          <w:i/>
          <w:sz w:val="22"/>
          <w:szCs w:val="22"/>
        </w:rPr>
        <w:t xml:space="preserve"> порядке, предусмотренном действующим законодательства Российской Федерации </w:t>
      </w:r>
      <w:r w:rsidRPr="00C4689E">
        <w:rPr>
          <w:rStyle w:val="SUBST0"/>
          <w:szCs w:val="22"/>
        </w:rPr>
        <w:t>следующим образом:</w:t>
      </w:r>
    </w:p>
    <w:p w:rsidR="0011173C" w:rsidRPr="00C4689E" w:rsidRDefault="0011173C" w:rsidP="0011173C">
      <w:pPr>
        <w:ind w:firstLine="567"/>
        <w:jc w:val="both"/>
        <w:rPr>
          <w:b/>
          <w:bCs/>
          <w:i/>
          <w:iCs/>
          <w:sz w:val="22"/>
          <w:szCs w:val="22"/>
        </w:rPr>
      </w:pPr>
      <w:r w:rsidRPr="00C4689E">
        <w:rPr>
          <w:b/>
          <w:bCs/>
          <w:i/>
          <w:iCs/>
          <w:sz w:val="22"/>
          <w:szCs w:val="22"/>
        </w:rPr>
        <w:t>- в ленте новостей - не позднее 1 (Одного) дня с даты истечения срока для направления офе</w:t>
      </w:r>
      <w:proofErr w:type="gramStart"/>
      <w:r w:rsidRPr="00C4689E">
        <w:rPr>
          <w:b/>
          <w:bCs/>
          <w:i/>
          <w:iCs/>
          <w:sz w:val="22"/>
          <w:szCs w:val="22"/>
        </w:rPr>
        <w:t>рт с пр</w:t>
      </w:r>
      <w:proofErr w:type="gramEnd"/>
      <w:r w:rsidRPr="00C4689E">
        <w:rPr>
          <w:b/>
          <w:bCs/>
          <w:i/>
          <w:iCs/>
          <w:sz w:val="22"/>
          <w:szCs w:val="22"/>
        </w:rPr>
        <w:t>едложением заключить Предварительный договор;</w:t>
      </w:r>
    </w:p>
    <w:p w:rsidR="0011173C" w:rsidRPr="00C4689E" w:rsidRDefault="0011173C" w:rsidP="0011173C">
      <w:pPr>
        <w:ind w:firstLine="567"/>
        <w:jc w:val="both"/>
        <w:rPr>
          <w:b/>
          <w:bCs/>
          <w:i/>
          <w:iCs/>
          <w:sz w:val="22"/>
          <w:szCs w:val="22"/>
        </w:rPr>
      </w:pPr>
      <w:r w:rsidRPr="00C4689E">
        <w:rPr>
          <w:b/>
          <w:bCs/>
          <w:i/>
          <w:iCs/>
          <w:sz w:val="22"/>
          <w:szCs w:val="22"/>
        </w:rPr>
        <w:t>- на странице Эмитента в сети Интернет - не позднее 2 (Двух) дней с даты истечения срока для направления офе</w:t>
      </w:r>
      <w:proofErr w:type="gramStart"/>
      <w:r w:rsidRPr="00C4689E">
        <w:rPr>
          <w:b/>
          <w:bCs/>
          <w:i/>
          <w:iCs/>
          <w:sz w:val="22"/>
          <w:szCs w:val="22"/>
        </w:rPr>
        <w:t>рт с пр</w:t>
      </w:r>
      <w:proofErr w:type="gramEnd"/>
      <w:r w:rsidRPr="00C4689E">
        <w:rPr>
          <w:b/>
          <w:bCs/>
          <w:i/>
          <w:iCs/>
          <w:sz w:val="22"/>
          <w:szCs w:val="22"/>
        </w:rPr>
        <w:t>едложением заключить Предварительный договор.</w:t>
      </w:r>
    </w:p>
    <w:p w:rsidR="0011173C" w:rsidRPr="00C4689E" w:rsidRDefault="0011173C" w:rsidP="0011173C">
      <w:pPr>
        <w:tabs>
          <w:tab w:val="left" w:pos="851"/>
        </w:tabs>
        <w:adjustRightInd w:val="0"/>
        <w:ind w:firstLine="567"/>
        <w:jc w:val="both"/>
        <w:rPr>
          <w:b/>
          <w:i/>
          <w:sz w:val="22"/>
          <w:szCs w:val="22"/>
        </w:rPr>
      </w:pPr>
    </w:p>
    <w:p w:rsidR="0011173C" w:rsidRPr="00C4689E" w:rsidRDefault="0011173C" w:rsidP="0011173C">
      <w:pPr>
        <w:tabs>
          <w:tab w:val="left" w:pos="851"/>
        </w:tabs>
        <w:adjustRightInd w:val="0"/>
        <w:ind w:firstLine="567"/>
        <w:jc w:val="both"/>
        <w:rPr>
          <w:b/>
          <w:i/>
          <w:sz w:val="22"/>
          <w:szCs w:val="22"/>
        </w:rPr>
      </w:pPr>
      <w:r w:rsidRPr="00C4689E">
        <w:rPr>
          <w:b/>
          <w:i/>
          <w:sz w:val="22"/>
          <w:szCs w:val="22"/>
        </w:rPr>
        <w:t xml:space="preserve">а.3) В случае если Эмитент принимает решение о размещении облигаций по фиксированной цене и ставке первого купона, Эмитент также принимает решение об установлении ставки купона на первый купонный период. Величина процентной ставки по первому купонному периоду определяется Эмитентом не </w:t>
      </w:r>
      <w:proofErr w:type="gramStart"/>
      <w:r w:rsidRPr="00C4689E">
        <w:rPr>
          <w:b/>
          <w:i/>
          <w:sz w:val="22"/>
          <w:szCs w:val="22"/>
        </w:rPr>
        <w:t>позднее</w:t>
      </w:r>
      <w:proofErr w:type="gramEnd"/>
      <w:r>
        <w:rPr>
          <w:b/>
          <w:i/>
          <w:sz w:val="22"/>
          <w:szCs w:val="22"/>
        </w:rPr>
        <w:t xml:space="preserve"> </w:t>
      </w:r>
      <w:r w:rsidRPr="00C4689E">
        <w:rPr>
          <w:rStyle w:val="SUBST0"/>
          <w:szCs w:val="22"/>
        </w:rPr>
        <w:t>чем за 1 (Один) день до даты</w:t>
      </w:r>
      <w:r w:rsidRPr="00C4689E">
        <w:rPr>
          <w:b/>
          <w:i/>
          <w:sz w:val="22"/>
          <w:szCs w:val="22"/>
        </w:rPr>
        <w:t xml:space="preserve"> начала размещения Облигаций. Сообщение об установленной Эмитентом ставке купона публикуется в </w:t>
      </w:r>
      <w:r>
        <w:rPr>
          <w:b/>
          <w:i/>
          <w:sz w:val="22"/>
          <w:szCs w:val="22"/>
        </w:rPr>
        <w:t xml:space="preserve">порядке, предусмотренном действующим законодательством Российской </w:t>
      </w:r>
      <w:proofErr w:type="gramStart"/>
      <w:r>
        <w:rPr>
          <w:b/>
          <w:i/>
          <w:sz w:val="22"/>
          <w:szCs w:val="22"/>
        </w:rPr>
        <w:t>Федерации</w:t>
      </w:r>
      <w:proofErr w:type="gramEnd"/>
      <w:r w:rsidRPr="00C4689E">
        <w:rPr>
          <w:b/>
          <w:i/>
          <w:sz w:val="22"/>
          <w:szCs w:val="22"/>
        </w:rPr>
        <w:t xml:space="preserve"> следующим образом:</w:t>
      </w:r>
    </w:p>
    <w:p w:rsidR="0011173C" w:rsidRPr="00C4689E" w:rsidRDefault="0011173C" w:rsidP="0011173C">
      <w:pPr>
        <w:pStyle w:val="BodyText21"/>
        <w:numPr>
          <w:ilvl w:val="0"/>
          <w:numId w:val="3"/>
        </w:numPr>
        <w:tabs>
          <w:tab w:val="clear" w:pos="644"/>
          <w:tab w:val="left" w:pos="851"/>
        </w:tabs>
        <w:spacing w:before="0" w:after="0"/>
        <w:ind w:left="0" w:firstLine="567"/>
        <w:jc w:val="both"/>
        <w:rPr>
          <w:b/>
          <w:i/>
        </w:rPr>
      </w:pPr>
      <w:r w:rsidRPr="00C4689E">
        <w:rPr>
          <w:b/>
          <w:i/>
        </w:rPr>
        <w:t xml:space="preserve">в ленте новостей - </w:t>
      </w:r>
      <w:r w:rsidRPr="00C4689E">
        <w:rPr>
          <w:rStyle w:val="SUBST0"/>
        </w:rPr>
        <w:t xml:space="preserve">не позднее 1 (Одного) дня </w:t>
      </w:r>
      <w:proofErr w:type="gramStart"/>
      <w:r w:rsidRPr="00C4689E">
        <w:rPr>
          <w:rStyle w:val="SUBST0"/>
        </w:rPr>
        <w:t>с даты установления</w:t>
      </w:r>
      <w:proofErr w:type="gramEnd"/>
      <w:r w:rsidRPr="00C4689E">
        <w:rPr>
          <w:rStyle w:val="SUBST0"/>
        </w:rPr>
        <w:t xml:space="preserve"> единоличным исполнительным органом Эмитента ставки купона первого купонного периода и не позднее, чем за один день до даты начала размещения Облигаций</w:t>
      </w:r>
      <w:r w:rsidRPr="00C4689E">
        <w:rPr>
          <w:b/>
          <w:i/>
        </w:rPr>
        <w:t>;</w:t>
      </w:r>
    </w:p>
    <w:p w:rsidR="0011173C" w:rsidRPr="00C4689E" w:rsidRDefault="0011173C" w:rsidP="0011173C">
      <w:pPr>
        <w:pStyle w:val="BodyText21"/>
        <w:numPr>
          <w:ilvl w:val="0"/>
          <w:numId w:val="3"/>
        </w:numPr>
        <w:tabs>
          <w:tab w:val="clear" w:pos="644"/>
          <w:tab w:val="left" w:pos="851"/>
        </w:tabs>
        <w:spacing w:before="0" w:after="0"/>
        <w:ind w:left="0" w:firstLine="567"/>
        <w:jc w:val="both"/>
        <w:rPr>
          <w:b/>
          <w:i/>
        </w:rPr>
      </w:pPr>
      <w:r w:rsidRPr="00C4689E">
        <w:rPr>
          <w:b/>
          <w:i/>
        </w:rPr>
        <w:t xml:space="preserve">на странице Эмитента в сети Интернет - </w:t>
      </w:r>
      <w:r w:rsidRPr="00C4689E">
        <w:rPr>
          <w:rStyle w:val="SUBST0"/>
        </w:rPr>
        <w:t xml:space="preserve">не позднее 2 (Двух) дней </w:t>
      </w:r>
      <w:proofErr w:type="gramStart"/>
      <w:r w:rsidRPr="00C4689E">
        <w:rPr>
          <w:rStyle w:val="SUBST0"/>
        </w:rPr>
        <w:t>с даты установления</w:t>
      </w:r>
      <w:proofErr w:type="gramEnd"/>
      <w:r w:rsidRPr="00C4689E">
        <w:rPr>
          <w:rStyle w:val="SUBST0"/>
        </w:rPr>
        <w:t xml:space="preserve"> единоличным исполнительным органом Эмитента ставки купона первого купонного периода и не позднее, чем за один день до даты начала размещения Облигаций</w:t>
      </w:r>
      <w:r w:rsidRPr="00C4689E">
        <w:rPr>
          <w:b/>
          <w:i/>
        </w:rPr>
        <w:t>.</w:t>
      </w:r>
    </w:p>
    <w:p w:rsidR="0011173C" w:rsidRPr="00C4689E" w:rsidRDefault="0011173C" w:rsidP="0011173C">
      <w:pPr>
        <w:tabs>
          <w:tab w:val="left" w:pos="851"/>
        </w:tabs>
        <w:ind w:firstLine="567"/>
        <w:jc w:val="both"/>
        <w:rPr>
          <w:rStyle w:val="SUBST0"/>
          <w:szCs w:val="22"/>
        </w:rPr>
      </w:pPr>
      <w:r w:rsidRPr="00C4689E">
        <w:rPr>
          <w:rStyle w:val="SUBST0"/>
          <w:szCs w:val="22"/>
        </w:rPr>
        <w:t xml:space="preserve">Эмитент информирует Биржу о </w:t>
      </w:r>
      <w:r w:rsidRPr="00C4689E">
        <w:rPr>
          <w:b/>
          <w:i/>
          <w:sz w:val="22"/>
          <w:szCs w:val="22"/>
        </w:rPr>
        <w:t>ставке купона на первый купонный период</w:t>
      </w:r>
      <w:r w:rsidRPr="00C4689E">
        <w:rPr>
          <w:rStyle w:val="SUBST0"/>
          <w:szCs w:val="22"/>
        </w:rPr>
        <w:t xml:space="preserve"> не позднее, чем за 1 (Один) день до даты начала размещения Облигаций. </w:t>
      </w:r>
    </w:p>
    <w:p w:rsidR="0011173C" w:rsidRPr="0011173C" w:rsidRDefault="0011173C" w:rsidP="0011173C">
      <w:pPr>
        <w:pStyle w:val="TableText"/>
        <w:tabs>
          <w:tab w:val="left" w:pos="851"/>
        </w:tabs>
        <w:ind w:firstLine="567"/>
        <w:jc w:val="both"/>
        <w:rPr>
          <w:rStyle w:val="SUBST0"/>
          <w:szCs w:val="22"/>
          <w:lang w:val="ru-RU"/>
        </w:rPr>
      </w:pPr>
    </w:p>
    <w:p w:rsidR="0011173C" w:rsidRPr="0011173C" w:rsidRDefault="0011173C" w:rsidP="0011173C">
      <w:pPr>
        <w:pStyle w:val="TableText"/>
        <w:tabs>
          <w:tab w:val="left" w:pos="851"/>
        </w:tabs>
        <w:ind w:firstLine="567"/>
        <w:jc w:val="both"/>
        <w:rPr>
          <w:rStyle w:val="SUBST0"/>
          <w:szCs w:val="22"/>
          <w:lang w:val="ru-RU"/>
        </w:rPr>
      </w:pPr>
      <w:proofErr w:type="gramStart"/>
      <w:r w:rsidRPr="0011173C">
        <w:rPr>
          <w:rStyle w:val="SUBST0"/>
          <w:szCs w:val="22"/>
          <w:lang w:val="ru-RU"/>
        </w:rPr>
        <w:t xml:space="preserve">а.4) </w:t>
      </w:r>
      <w:r w:rsidRPr="0011173C">
        <w:rPr>
          <w:b/>
          <w:i/>
          <w:sz w:val="22"/>
          <w:szCs w:val="22"/>
          <w:lang w:val="ru-RU"/>
        </w:rPr>
        <w:t xml:space="preserve">В случае если Эмитент принимает решение о размещении облигаций на Конкурсе - </w:t>
      </w:r>
      <w:r w:rsidRPr="0011173C">
        <w:rPr>
          <w:rStyle w:val="SUBST0"/>
          <w:szCs w:val="22"/>
          <w:lang w:val="ru-RU"/>
        </w:rPr>
        <w:t xml:space="preserve">Информация о величине процентной ставки по первому купону Облигаций, установленной уполномоченным органом Эмитента по результатам проведенного Конкурса, раскрывается </w:t>
      </w:r>
      <w:r w:rsidRPr="0011173C">
        <w:rPr>
          <w:rStyle w:val="SUBST0"/>
          <w:szCs w:val="22"/>
          <w:lang w:val="ru-RU"/>
        </w:rPr>
        <w:lastRenderedPageBreak/>
        <w:t xml:space="preserve">Эмитентом </w:t>
      </w:r>
      <w:r w:rsidRPr="0011173C">
        <w:rPr>
          <w:b/>
          <w:i/>
          <w:sz w:val="22"/>
          <w:szCs w:val="22"/>
          <w:lang w:val="ru-RU" w:eastAsia="en-US"/>
        </w:rPr>
        <w:t>в порядке, предусмотренном действующим законодательством Российской Федерации,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w:t>
      </w:r>
      <w:proofErr w:type="gramEnd"/>
      <w:r w:rsidRPr="0011173C">
        <w:rPr>
          <w:b/>
          <w:i/>
          <w:sz w:val="22"/>
          <w:szCs w:val="22"/>
          <w:lang w:val="ru-RU" w:eastAsia="en-US"/>
        </w:rPr>
        <w:t xml:space="preserve"> управления Эмитента, на котором принято решение об определении процентной ставки по первому купону, или </w:t>
      </w:r>
      <w:proofErr w:type="gramStart"/>
      <w:r w:rsidRPr="0011173C">
        <w:rPr>
          <w:b/>
          <w:i/>
          <w:sz w:val="22"/>
          <w:szCs w:val="22"/>
          <w:lang w:val="ru-RU" w:eastAsia="en-US"/>
        </w:rPr>
        <w:t>с даты принятия</w:t>
      </w:r>
      <w:proofErr w:type="gramEnd"/>
      <w:r w:rsidRPr="0011173C">
        <w:rPr>
          <w:b/>
          <w:i/>
          <w:sz w:val="22"/>
          <w:szCs w:val="22"/>
          <w:lang w:val="ru-RU" w:eastAsia="en-US"/>
        </w:rPr>
        <w:t xml:space="preserve"> такого решения уполномоченным органом Эмитента, если составление протокола не требуется:</w:t>
      </w:r>
    </w:p>
    <w:p w:rsidR="0011173C" w:rsidRPr="00C4689E"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C4689E">
        <w:rPr>
          <w:b/>
          <w:i/>
        </w:rPr>
        <w:t>в ленте новостей  - не позднее 1 (Одного) дня;</w:t>
      </w:r>
    </w:p>
    <w:p w:rsidR="0011173C" w:rsidRPr="00C4689E"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C4689E">
        <w:rPr>
          <w:b/>
          <w:i/>
        </w:rPr>
        <w:t>на странице Эмитента в сети Интернет - не позднее 2 (Двух) дней.</w:t>
      </w:r>
    </w:p>
    <w:p w:rsidR="0011173C" w:rsidRPr="00C4689E" w:rsidRDefault="0011173C" w:rsidP="0011173C">
      <w:pPr>
        <w:tabs>
          <w:tab w:val="left" w:pos="851"/>
        </w:tabs>
        <w:ind w:firstLine="567"/>
        <w:jc w:val="both"/>
        <w:rPr>
          <w:rStyle w:val="-"/>
          <w:bCs/>
          <w:iCs/>
          <w:sz w:val="22"/>
          <w:szCs w:val="22"/>
        </w:rPr>
      </w:pPr>
      <w:r w:rsidRPr="00C4689E">
        <w:rPr>
          <w:rStyle w:val="-"/>
          <w:bCs/>
          <w:iCs/>
          <w:sz w:val="22"/>
          <w:szCs w:val="22"/>
        </w:rPr>
        <w:t xml:space="preserve">При этом публикация </w:t>
      </w:r>
      <w:r w:rsidRPr="00C4689E">
        <w:rPr>
          <w:rStyle w:val="SUBST0"/>
          <w:bCs/>
          <w:iCs/>
          <w:szCs w:val="22"/>
        </w:rPr>
        <w:t xml:space="preserve">на странице Эмитента </w:t>
      </w:r>
      <w:r w:rsidRPr="00C4689E">
        <w:rPr>
          <w:rStyle w:val="-"/>
          <w:bCs/>
          <w:iCs/>
          <w:sz w:val="22"/>
          <w:szCs w:val="22"/>
        </w:rPr>
        <w:t>в сети Интернет осуществляется после публикации в ленте новостей.</w:t>
      </w:r>
    </w:p>
    <w:p w:rsidR="0011173C" w:rsidRPr="00C4689E" w:rsidRDefault="0011173C" w:rsidP="0011173C">
      <w:pPr>
        <w:tabs>
          <w:tab w:val="left" w:pos="851"/>
        </w:tabs>
        <w:ind w:firstLine="567"/>
        <w:jc w:val="both"/>
        <w:rPr>
          <w:rStyle w:val="-"/>
          <w:sz w:val="22"/>
          <w:szCs w:val="22"/>
        </w:rPr>
      </w:pPr>
      <w:r w:rsidRPr="00C4689E">
        <w:rPr>
          <w:rStyle w:val="-"/>
          <w:sz w:val="22"/>
          <w:szCs w:val="22"/>
        </w:rPr>
        <w:t xml:space="preserve">Эмитент сообщает о принятом </w:t>
      </w:r>
      <w:proofErr w:type="gramStart"/>
      <w:r w:rsidRPr="00C4689E">
        <w:rPr>
          <w:rStyle w:val="-"/>
          <w:sz w:val="22"/>
          <w:szCs w:val="22"/>
        </w:rPr>
        <w:t>решении</w:t>
      </w:r>
      <w:proofErr w:type="gramEnd"/>
      <w:r w:rsidRPr="00C4689E">
        <w:rPr>
          <w:rStyle w:val="-"/>
          <w:sz w:val="22"/>
          <w:szCs w:val="22"/>
        </w:rPr>
        <w:t xml:space="preserve"> о величине процентной ставки по первому купону Бирже в письменном виде. После опубликования в ленте новостей сообщения о величине процентной ставки по первому купону Эмитент информирует Андеррайтера о величине процентной ставки по первому купону.</w:t>
      </w:r>
    </w:p>
    <w:p w:rsidR="0011173C" w:rsidRPr="00C4689E" w:rsidRDefault="0011173C" w:rsidP="0011173C">
      <w:pPr>
        <w:pStyle w:val="31"/>
        <w:tabs>
          <w:tab w:val="left" w:pos="851"/>
        </w:tabs>
        <w:ind w:firstLine="567"/>
        <w:rPr>
          <w:rStyle w:val="-"/>
          <w:sz w:val="22"/>
          <w:szCs w:val="22"/>
        </w:rPr>
      </w:pPr>
    </w:p>
    <w:p w:rsidR="0011173C" w:rsidRPr="00C4689E" w:rsidRDefault="0011173C" w:rsidP="0011173C">
      <w:pPr>
        <w:pStyle w:val="31"/>
        <w:tabs>
          <w:tab w:val="left" w:pos="851"/>
        </w:tabs>
        <w:ind w:firstLine="567"/>
        <w:rPr>
          <w:rStyle w:val="SUBST0"/>
          <w:szCs w:val="22"/>
        </w:rPr>
      </w:pPr>
      <w:r w:rsidRPr="00C4689E">
        <w:rPr>
          <w:rStyle w:val="-"/>
          <w:sz w:val="22"/>
          <w:szCs w:val="22"/>
        </w:rPr>
        <w:t xml:space="preserve">а.5) </w:t>
      </w:r>
      <w:r w:rsidRPr="00C4689E">
        <w:rPr>
          <w:rStyle w:val="SUBST0"/>
          <w:szCs w:val="22"/>
        </w:rPr>
        <w:t xml:space="preserve">До даты начала размещения Облигаций Эмитент может принять решение о ставках, по купонным периодам начиная со второго по </w:t>
      </w:r>
      <w:r w:rsidRPr="00C4689E">
        <w:rPr>
          <w:rStyle w:val="SUBST0"/>
          <w:szCs w:val="22"/>
          <w:lang w:val="en-US"/>
        </w:rPr>
        <w:t>n</w:t>
      </w:r>
      <w:r w:rsidRPr="00C4689E">
        <w:rPr>
          <w:rStyle w:val="SUBST0"/>
          <w:szCs w:val="22"/>
        </w:rPr>
        <w:t>-</w:t>
      </w:r>
      <w:proofErr w:type="spellStart"/>
      <w:r w:rsidRPr="00C4689E">
        <w:rPr>
          <w:rStyle w:val="SUBST0"/>
          <w:szCs w:val="22"/>
        </w:rPr>
        <w:t>ый</w:t>
      </w:r>
      <w:proofErr w:type="spellEnd"/>
      <w:r w:rsidRPr="00C4689E">
        <w:rPr>
          <w:rStyle w:val="SUBST0"/>
          <w:szCs w:val="22"/>
        </w:rPr>
        <w:t xml:space="preserve"> купонный период (</w:t>
      </w:r>
      <w:r w:rsidRPr="00C4689E">
        <w:rPr>
          <w:rStyle w:val="SUBST0"/>
          <w:szCs w:val="22"/>
          <w:lang w:val="en-US"/>
        </w:rPr>
        <w:t>n</w:t>
      </w:r>
      <w:r w:rsidRPr="00C4689E">
        <w:rPr>
          <w:rStyle w:val="SUBST0"/>
          <w:szCs w:val="22"/>
        </w:rPr>
        <w:t xml:space="preserve">=2,3…20).  </w:t>
      </w:r>
    </w:p>
    <w:p w:rsidR="0011173C" w:rsidRPr="00C4689E" w:rsidRDefault="0011173C" w:rsidP="0011173C">
      <w:pPr>
        <w:tabs>
          <w:tab w:val="left" w:pos="851"/>
        </w:tabs>
        <w:ind w:firstLine="567"/>
        <w:jc w:val="both"/>
        <w:rPr>
          <w:rStyle w:val="SUBST0"/>
          <w:szCs w:val="22"/>
        </w:rPr>
      </w:pPr>
      <w:r w:rsidRPr="00C4689E">
        <w:rPr>
          <w:rStyle w:val="SUBST0"/>
          <w:szCs w:val="22"/>
        </w:rPr>
        <w:t xml:space="preserve">В случае если до даты начала размещения Облигаций, Эмитент не принимает решение о ставке или порядке определения размера ставки второго купона, Эмитент будет обязан принять решение о ставке второго купона не позднее, чем за 5 (Пять) </w:t>
      </w:r>
      <w:r w:rsidRPr="00F14E18">
        <w:rPr>
          <w:rStyle w:val="SUBST0"/>
          <w:szCs w:val="22"/>
        </w:rPr>
        <w:t>рабочих</w:t>
      </w:r>
      <w:r w:rsidRPr="00C4689E">
        <w:rPr>
          <w:rStyle w:val="SUBST0"/>
          <w:szCs w:val="22"/>
        </w:rPr>
        <w:t xml:space="preserve"> дней до даты выплаты 1-го купона.  </w:t>
      </w:r>
    </w:p>
    <w:p w:rsidR="0011173C" w:rsidRPr="00C4689E" w:rsidRDefault="0011173C" w:rsidP="0011173C">
      <w:pPr>
        <w:tabs>
          <w:tab w:val="left" w:pos="851"/>
        </w:tabs>
        <w:ind w:firstLine="567"/>
        <w:jc w:val="both"/>
        <w:rPr>
          <w:b/>
          <w:i/>
          <w:sz w:val="22"/>
          <w:szCs w:val="22"/>
        </w:rPr>
      </w:pPr>
      <w:r w:rsidRPr="00C4689E">
        <w:rPr>
          <w:rStyle w:val="SUBST0"/>
          <w:szCs w:val="22"/>
        </w:rPr>
        <w:t xml:space="preserve">В данном случае Эмитент обязан обеспечить право владельцев Облигаций  требовать от Эмитента приобретения Облигаций по цене, равной 100 (Сто) процентов от номинальной стоимости Облигаций без </w:t>
      </w:r>
      <w:proofErr w:type="gramStart"/>
      <w:r w:rsidRPr="00C4689E">
        <w:rPr>
          <w:rStyle w:val="SUBST0"/>
          <w:szCs w:val="22"/>
        </w:rPr>
        <w:t>учета</w:t>
      </w:r>
      <w:proofErr w:type="gramEnd"/>
      <w:r w:rsidRPr="00C4689E">
        <w:rPr>
          <w:rStyle w:val="SUBST0"/>
          <w:szCs w:val="22"/>
        </w:rPr>
        <w:t xml:space="preserve"> накопленного на дату приобретения купонного дохода, который уплачивается продавцу Облигаций сверх указанной цены приобретения, в течение последних 5 (Пяти) </w:t>
      </w:r>
      <w:r w:rsidRPr="00F14E18">
        <w:rPr>
          <w:rStyle w:val="SUBST0"/>
          <w:szCs w:val="22"/>
        </w:rPr>
        <w:t>рабочих</w:t>
      </w:r>
      <w:r w:rsidRPr="00C4689E">
        <w:rPr>
          <w:rStyle w:val="SUBST0"/>
          <w:szCs w:val="22"/>
        </w:rPr>
        <w:t xml:space="preserve"> дней 1-го купонного периода.</w:t>
      </w:r>
    </w:p>
    <w:p w:rsidR="0011173C" w:rsidRPr="00C4689E" w:rsidRDefault="0011173C" w:rsidP="0011173C">
      <w:pPr>
        <w:pStyle w:val="31"/>
        <w:tabs>
          <w:tab w:val="left" w:pos="851"/>
        </w:tabs>
        <w:ind w:firstLine="567"/>
        <w:rPr>
          <w:rStyle w:val="af1"/>
          <w:b/>
          <w:i/>
          <w:vanish/>
          <w:szCs w:val="22"/>
        </w:rPr>
      </w:pPr>
      <w:r w:rsidRPr="00C4689E">
        <w:rPr>
          <w:rStyle w:val="SUBST0"/>
          <w:szCs w:val="22"/>
        </w:rPr>
        <w:t>В случае если Эмитентом не будет принято такого решения в отношении какого-либо купонного периода (</w:t>
      </w:r>
      <w:proofErr w:type="spellStart"/>
      <w:r w:rsidRPr="00C4689E">
        <w:rPr>
          <w:rStyle w:val="SUBST0"/>
          <w:szCs w:val="22"/>
          <w:lang w:val="en-US"/>
        </w:rPr>
        <w:t>i</w:t>
      </w:r>
      <w:proofErr w:type="spellEnd"/>
      <w:r w:rsidRPr="00C4689E">
        <w:rPr>
          <w:rStyle w:val="SUBST0"/>
          <w:szCs w:val="22"/>
        </w:rPr>
        <w:t>-</w:t>
      </w:r>
      <w:proofErr w:type="spellStart"/>
      <w:r w:rsidRPr="00C4689E">
        <w:rPr>
          <w:rStyle w:val="SUBST0"/>
          <w:szCs w:val="22"/>
        </w:rPr>
        <w:t>й</w:t>
      </w:r>
      <w:proofErr w:type="spellEnd"/>
      <w:r w:rsidRPr="00C4689E">
        <w:rPr>
          <w:rStyle w:val="SUBST0"/>
          <w:szCs w:val="22"/>
        </w:rPr>
        <w:t xml:space="preserve"> купонный период), Эмитент будет обязан приобрести Облигации по требованию их владельцев, заявленным в течение последних 5 (Пяти) </w:t>
      </w:r>
      <w:r w:rsidRPr="00F14E18">
        <w:rPr>
          <w:rStyle w:val="SUBST0"/>
          <w:szCs w:val="22"/>
        </w:rPr>
        <w:t>рабочих</w:t>
      </w:r>
      <w:r w:rsidRPr="00C4689E">
        <w:rPr>
          <w:rStyle w:val="SUBST0"/>
          <w:szCs w:val="22"/>
        </w:rPr>
        <w:t xml:space="preserve"> дней  купонного периода, непосредственно предшествующего </w:t>
      </w:r>
      <w:proofErr w:type="spellStart"/>
      <w:r w:rsidRPr="00C4689E">
        <w:rPr>
          <w:rStyle w:val="SUBST0"/>
          <w:szCs w:val="22"/>
          <w:lang w:val="en-US"/>
        </w:rPr>
        <w:t>i</w:t>
      </w:r>
      <w:proofErr w:type="spellEnd"/>
      <w:r w:rsidRPr="00C4689E">
        <w:rPr>
          <w:rStyle w:val="SUBST0"/>
          <w:szCs w:val="22"/>
        </w:rPr>
        <w:t>-</w:t>
      </w:r>
      <w:proofErr w:type="spellStart"/>
      <w:r w:rsidRPr="00C4689E">
        <w:rPr>
          <w:rStyle w:val="SUBST0"/>
          <w:szCs w:val="22"/>
        </w:rPr>
        <w:t>му</w:t>
      </w:r>
      <w:proofErr w:type="spellEnd"/>
      <w:r w:rsidRPr="00C4689E">
        <w:rPr>
          <w:rStyle w:val="SUBST0"/>
          <w:szCs w:val="22"/>
        </w:rPr>
        <w:t xml:space="preserve"> купонному периоду.</w:t>
      </w:r>
      <w:r>
        <w:rPr>
          <w:rStyle w:val="SUBST0"/>
          <w:szCs w:val="22"/>
        </w:rPr>
        <w:t xml:space="preserve"> </w:t>
      </w:r>
    </w:p>
    <w:p w:rsidR="0011173C" w:rsidRPr="00C4689E" w:rsidRDefault="0011173C" w:rsidP="0011173C">
      <w:pPr>
        <w:pStyle w:val="31"/>
        <w:tabs>
          <w:tab w:val="left" w:pos="851"/>
        </w:tabs>
        <w:ind w:firstLine="567"/>
        <w:rPr>
          <w:rStyle w:val="SUBST0"/>
          <w:szCs w:val="22"/>
        </w:rPr>
      </w:pPr>
      <w:proofErr w:type="gramStart"/>
      <w:r w:rsidRPr="00C4689E">
        <w:rPr>
          <w:rStyle w:val="SUBST0"/>
          <w:szCs w:val="22"/>
        </w:rPr>
        <w:t>Указанная информация, включая порядковые номера купонов, ставка или порядок определения ставки по которым устанавливается Эмитентом до даты начала размещения Облигаций, а также порядковый номер купонного периода (</w:t>
      </w:r>
      <w:r w:rsidRPr="00C4689E">
        <w:rPr>
          <w:rStyle w:val="SUBST0"/>
          <w:szCs w:val="22"/>
          <w:lang w:val="en-US"/>
        </w:rPr>
        <w:t>n</w:t>
      </w:r>
      <w:r w:rsidRPr="00C4689E">
        <w:rPr>
          <w:rStyle w:val="SUBST0"/>
          <w:szCs w:val="22"/>
        </w:rPr>
        <w:t>), в котором владельцы Облигаций могут требовать приобретения Облигаций Эмитентом, раскрывается Эмитентом не позднее, чем за 1 (Один) календарный день до даты начала размещения Облигаций и в следующие  сроки с момента принятия решения об</w:t>
      </w:r>
      <w:proofErr w:type="gramEnd"/>
      <w:r w:rsidRPr="00C4689E">
        <w:rPr>
          <w:rStyle w:val="SUBST0"/>
          <w:szCs w:val="22"/>
        </w:rPr>
        <w:t xml:space="preserve"> установлении процентной ставки или порядка определения процентно</w:t>
      </w:r>
      <w:proofErr w:type="gramStart"/>
      <w:r w:rsidRPr="00C4689E">
        <w:rPr>
          <w:rStyle w:val="SUBST0"/>
          <w:szCs w:val="22"/>
        </w:rPr>
        <w:t>й(</w:t>
      </w:r>
      <w:proofErr w:type="spellStart"/>
      <w:proofErr w:type="gramEnd"/>
      <w:r w:rsidRPr="00C4689E">
        <w:rPr>
          <w:rStyle w:val="SUBST0"/>
          <w:szCs w:val="22"/>
        </w:rPr>
        <w:t>ых</w:t>
      </w:r>
      <w:proofErr w:type="spellEnd"/>
      <w:r w:rsidRPr="00C4689E">
        <w:rPr>
          <w:rStyle w:val="SUBST0"/>
          <w:szCs w:val="22"/>
        </w:rPr>
        <w:t>) ставки(</w:t>
      </w:r>
      <w:proofErr w:type="spellStart"/>
      <w:r w:rsidRPr="00C4689E">
        <w:rPr>
          <w:rStyle w:val="SUBST0"/>
          <w:szCs w:val="22"/>
        </w:rPr>
        <w:t>ок</w:t>
      </w:r>
      <w:proofErr w:type="spellEnd"/>
      <w:r w:rsidRPr="00C4689E">
        <w:rPr>
          <w:rStyle w:val="SUBST0"/>
          <w:szCs w:val="22"/>
        </w:rPr>
        <w:t>) по купону(</w:t>
      </w:r>
      <w:proofErr w:type="spellStart"/>
      <w:r w:rsidRPr="00C4689E">
        <w:rPr>
          <w:rStyle w:val="SUBST0"/>
          <w:szCs w:val="22"/>
        </w:rPr>
        <w:t>ам</w:t>
      </w:r>
      <w:proofErr w:type="spellEnd"/>
      <w:r w:rsidRPr="00C4689E">
        <w:rPr>
          <w:rStyle w:val="SUBST0"/>
          <w:szCs w:val="22"/>
        </w:rPr>
        <w:t>):</w:t>
      </w:r>
    </w:p>
    <w:p w:rsidR="0011173C" w:rsidRPr="00C4689E" w:rsidRDefault="0011173C" w:rsidP="0011173C">
      <w:pPr>
        <w:pStyle w:val="31"/>
        <w:numPr>
          <w:ilvl w:val="0"/>
          <w:numId w:val="7"/>
        </w:numPr>
        <w:tabs>
          <w:tab w:val="clear" w:pos="1260"/>
          <w:tab w:val="num" w:pos="567"/>
          <w:tab w:val="left" w:pos="851"/>
        </w:tabs>
        <w:autoSpaceDE/>
        <w:autoSpaceDN/>
        <w:spacing w:after="0"/>
        <w:ind w:left="0" w:firstLine="567"/>
        <w:jc w:val="both"/>
        <w:rPr>
          <w:rStyle w:val="SUBST0"/>
          <w:szCs w:val="22"/>
        </w:rPr>
      </w:pPr>
      <w:r w:rsidRPr="00C4689E">
        <w:rPr>
          <w:b/>
          <w:i/>
          <w:sz w:val="22"/>
          <w:szCs w:val="22"/>
        </w:rPr>
        <w:t>в ленте новостей</w:t>
      </w:r>
      <w:r w:rsidRPr="00C4689E">
        <w:rPr>
          <w:rStyle w:val="SUBST0"/>
          <w:szCs w:val="22"/>
        </w:rPr>
        <w:t xml:space="preserve"> – не позднее 1 (Одного) дня;</w:t>
      </w:r>
    </w:p>
    <w:p w:rsidR="0011173C" w:rsidRPr="00C4689E" w:rsidRDefault="0011173C" w:rsidP="0011173C">
      <w:pPr>
        <w:pStyle w:val="31"/>
        <w:numPr>
          <w:ilvl w:val="0"/>
          <w:numId w:val="7"/>
        </w:numPr>
        <w:tabs>
          <w:tab w:val="clear" w:pos="1260"/>
          <w:tab w:val="num" w:pos="567"/>
          <w:tab w:val="left" w:pos="851"/>
        </w:tabs>
        <w:autoSpaceDE/>
        <w:autoSpaceDN/>
        <w:spacing w:after="0"/>
        <w:ind w:left="0" w:firstLine="567"/>
        <w:jc w:val="both"/>
        <w:rPr>
          <w:rStyle w:val="SUBST0"/>
          <w:szCs w:val="22"/>
        </w:rPr>
      </w:pPr>
      <w:r w:rsidRPr="00C4689E">
        <w:rPr>
          <w:rStyle w:val="SUBST0"/>
          <w:szCs w:val="22"/>
        </w:rPr>
        <w:t xml:space="preserve">на странице Эмитента в сети Интернет– </w:t>
      </w:r>
      <w:proofErr w:type="gramStart"/>
      <w:r w:rsidRPr="00C4689E">
        <w:rPr>
          <w:rStyle w:val="SUBST0"/>
          <w:szCs w:val="22"/>
        </w:rPr>
        <w:t>не</w:t>
      </w:r>
      <w:proofErr w:type="gramEnd"/>
      <w:r w:rsidRPr="00C4689E">
        <w:rPr>
          <w:rStyle w:val="SUBST0"/>
          <w:szCs w:val="22"/>
        </w:rPr>
        <w:t xml:space="preserve"> позднее 2 (Двух) дней.</w:t>
      </w:r>
    </w:p>
    <w:p w:rsidR="0011173C" w:rsidRPr="00C4689E" w:rsidRDefault="0011173C" w:rsidP="0011173C">
      <w:pPr>
        <w:pStyle w:val="31"/>
        <w:tabs>
          <w:tab w:val="left" w:pos="851"/>
        </w:tabs>
        <w:ind w:firstLine="567"/>
        <w:rPr>
          <w:rStyle w:val="SUBST0"/>
          <w:szCs w:val="22"/>
        </w:rPr>
      </w:pPr>
      <w:r w:rsidRPr="00C4689E">
        <w:rPr>
          <w:rStyle w:val="SUBST0"/>
          <w:szCs w:val="22"/>
        </w:rPr>
        <w:t>Эмитент информирует Биржу о принятых решениях, в том числе об определенных ставках,  либо порядке определения ставок не позднее, чем за 1 (Один) день до даты начала размещения Облигаций.</w:t>
      </w:r>
    </w:p>
    <w:p w:rsidR="0011173C" w:rsidRDefault="0011173C" w:rsidP="0011173C">
      <w:pPr>
        <w:pStyle w:val="btBodytextAvtalBr"/>
        <w:tabs>
          <w:tab w:val="left" w:pos="709"/>
          <w:tab w:val="left" w:pos="851"/>
        </w:tabs>
        <w:spacing w:before="0" w:after="0"/>
        <w:ind w:firstLine="567"/>
        <w:rPr>
          <w:rStyle w:val="-"/>
          <w:b/>
          <w:bCs w:val="0"/>
          <w:i/>
          <w:iCs w:val="0"/>
        </w:rPr>
      </w:pPr>
      <w:r w:rsidRPr="00C4689E">
        <w:rPr>
          <w:rStyle w:val="-"/>
          <w:b/>
          <w:bCs w:val="0"/>
          <w:i/>
          <w:iCs w:val="0"/>
        </w:rPr>
        <w:t>При этом публикация на странице Эмитента в сети Интернет осуществляется после публикации в ленте новостей.</w:t>
      </w:r>
    </w:p>
    <w:p w:rsidR="0011173C" w:rsidRDefault="0011173C" w:rsidP="0011173C">
      <w:pPr>
        <w:pStyle w:val="btBodytextAvtalBr"/>
        <w:tabs>
          <w:tab w:val="left" w:pos="709"/>
          <w:tab w:val="left" w:pos="851"/>
        </w:tabs>
        <w:spacing w:before="0" w:after="0"/>
        <w:ind w:firstLine="567"/>
        <w:rPr>
          <w:rStyle w:val="-"/>
          <w:b/>
          <w:bCs w:val="0"/>
          <w:i/>
          <w:iCs w:val="0"/>
        </w:rPr>
      </w:pPr>
    </w:p>
    <w:p w:rsidR="0011173C" w:rsidRPr="00C4689E" w:rsidRDefault="0011173C" w:rsidP="0011173C">
      <w:pPr>
        <w:pStyle w:val="btBodytextAvtalBr"/>
        <w:tabs>
          <w:tab w:val="left" w:pos="709"/>
          <w:tab w:val="left" w:pos="851"/>
        </w:tabs>
        <w:ind w:firstLine="567"/>
        <w:rPr>
          <w:rStyle w:val="-"/>
          <w:b/>
          <w:i/>
        </w:rPr>
      </w:pPr>
      <w:r>
        <w:rPr>
          <w:rStyle w:val="-"/>
          <w:b/>
          <w:bCs w:val="0"/>
          <w:i/>
          <w:iCs w:val="0"/>
        </w:rPr>
        <w:t xml:space="preserve">а.6) </w:t>
      </w:r>
      <w:r w:rsidRPr="0012583E">
        <w:t xml:space="preserve">Эмитент обязан раскрыть информацию о намерении представить </w:t>
      </w:r>
      <w:proofErr w:type="gramStart"/>
      <w:r w:rsidRPr="0012583E">
        <w:t>уведомление</w:t>
      </w:r>
      <w:proofErr w:type="gramEnd"/>
      <w:r w:rsidRPr="0012583E">
        <w:t xml:space="preserve"> об итогах выпуска  эмиссионных ценных бумаг до начала их размещения</w:t>
      </w:r>
      <w:r>
        <w:t xml:space="preserve"> в порядке и сроки, предусмотренные действующим законодательством Российской Федерации.</w:t>
      </w:r>
    </w:p>
    <w:p w:rsidR="0011173C" w:rsidRPr="0011173C" w:rsidRDefault="0011173C" w:rsidP="0011173C">
      <w:pPr>
        <w:tabs>
          <w:tab w:val="left" w:pos="851"/>
        </w:tabs>
        <w:adjustRightInd w:val="0"/>
        <w:ind w:firstLine="567"/>
        <w:jc w:val="both"/>
        <w:rPr>
          <w:rStyle w:val="SUBST0"/>
          <w:b w:val="0"/>
          <w:i w:val="0"/>
        </w:rPr>
      </w:pPr>
    </w:p>
    <w:p w:rsidR="0011173C" w:rsidRPr="0011173C" w:rsidRDefault="0011173C" w:rsidP="0011173C">
      <w:pPr>
        <w:tabs>
          <w:tab w:val="left" w:pos="851"/>
        </w:tabs>
        <w:adjustRightInd w:val="0"/>
        <w:ind w:firstLine="567"/>
        <w:jc w:val="both"/>
        <w:rPr>
          <w:rStyle w:val="SUBST0"/>
        </w:rPr>
      </w:pPr>
      <w:r w:rsidRPr="0011173C">
        <w:rPr>
          <w:rStyle w:val="SUBST0"/>
        </w:rPr>
        <w:t xml:space="preserve">б) В случае принятия Эмитентом решения об изменении даты начала размещения ценных бумаг, </w:t>
      </w:r>
      <w:proofErr w:type="gramStart"/>
      <w:r w:rsidRPr="0011173C">
        <w:rPr>
          <w:rStyle w:val="SUBST0"/>
        </w:rPr>
        <w:t>информация</w:t>
      </w:r>
      <w:proofErr w:type="gramEnd"/>
      <w:r w:rsidRPr="0011173C">
        <w:rPr>
          <w:rStyle w:val="SUBST0"/>
        </w:rPr>
        <w:t xml:space="preserve"> о которой была раскрыта в соответствии с установленным выше порядком, Эмитент обязан опубликовать сообщение об изменении даты начала размещения ценных бумаг в ленте новостей и на странице Эмитента в сети Интернет не позднее 1 (Одного) дня до наступления такой даты.</w:t>
      </w:r>
    </w:p>
    <w:p w:rsidR="0011173C" w:rsidRPr="0011173C" w:rsidRDefault="0011173C" w:rsidP="0011173C">
      <w:pPr>
        <w:tabs>
          <w:tab w:val="left" w:pos="851"/>
        </w:tabs>
        <w:adjustRightInd w:val="0"/>
        <w:ind w:firstLine="567"/>
        <w:jc w:val="both"/>
        <w:rPr>
          <w:rStyle w:val="SUBST0"/>
        </w:rPr>
      </w:pPr>
      <w:r w:rsidRPr="0011173C">
        <w:rPr>
          <w:rStyle w:val="SUBST0"/>
        </w:rPr>
        <w:t>При этом публикация на странице Эмитента в сети Интернет осуществляется после публикации в ленте новостей.</w:t>
      </w:r>
    </w:p>
    <w:p w:rsidR="0011173C" w:rsidRPr="00C90F26" w:rsidRDefault="0011173C" w:rsidP="0011173C">
      <w:pPr>
        <w:pStyle w:val="BodyText21"/>
        <w:tabs>
          <w:tab w:val="left" w:pos="851"/>
        </w:tabs>
        <w:spacing w:before="0" w:after="0"/>
        <w:ind w:firstLine="567"/>
        <w:jc w:val="both"/>
      </w:pPr>
    </w:p>
    <w:p w:rsidR="0011173C" w:rsidRPr="00C4689E" w:rsidRDefault="0011173C" w:rsidP="0011173C">
      <w:pPr>
        <w:tabs>
          <w:tab w:val="left" w:pos="851"/>
        </w:tabs>
        <w:adjustRightInd w:val="0"/>
        <w:ind w:firstLine="567"/>
        <w:jc w:val="both"/>
        <w:rPr>
          <w:b/>
          <w:i/>
          <w:sz w:val="22"/>
          <w:szCs w:val="22"/>
        </w:rPr>
      </w:pPr>
      <w:r w:rsidRPr="00C4689E">
        <w:rPr>
          <w:b/>
          <w:i/>
          <w:sz w:val="22"/>
          <w:szCs w:val="22"/>
        </w:rPr>
        <w:t>в) Сообщение о начале размещения Облигаций раскрывается Эмитентом в</w:t>
      </w:r>
      <w:r>
        <w:rPr>
          <w:b/>
          <w:i/>
          <w:sz w:val="22"/>
          <w:szCs w:val="22"/>
        </w:rPr>
        <w:t xml:space="preserve"> порядке, предусмотренном действующим законодательством Российской Федерации,</w:t>
      </w:r>
      <w:r w:rsidRPr="00C4689E">
        <w:rPr>
          <w:b/>
          <w:i/>
          <w:sz w:val="22"/>
          <w:szCs w:val="22"/>
        </w:rPr>
        <w:t xml:space="preserve"> в следующие сроки с  даты, в которую  начинается  размещение  Облигаций:</w:t>
      </w:r>
    </w:p>
    <w:p w:rsidR="0011173C" w:rsidRPr="00C4689E"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C4689E">
        <w:rPr>
          <w:b/>
          <w:i/>
        </w:rPr>
        <w:t>в ленте новостей – не позднее 1 (Одного) дня;</w:t>
      </w:r>
    </w:p>
    <w:p w:rsidR="0011173C" w:rsidRPr="00C4689E"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C4689E">
        <w:rPr>
          <w:b/>
          <w:i/>
        </w:rPr>
        <w:lastRenderedPageBreak/>
        <w:t xml:space="preserve">на странице Эмитента в сети Интернет– </w:t>
      </w:r>
      <w:proofErr w:type="gramStart"/>
      <w:r w:rsidRPr="00C4689E">
        <w:rPr>
          <w:b/>
          <w:i/>
        </w:rPr>
        <w:t>не</w:t>
      </w:r>
      <w:proofErr w:type="gramEnd"/>
      <w:r w:rsidRPr="00C4689E">
        <w:rPr>
          <w:b/>
          <w:i/>
        </w:rPr>
        <w:t xml:space="preserve"> позднее 2 (Двух) дней.</w:t>
      </w:r>
    </w:p>
    <w:p w:rsidR="0011173C" w:rsidRPr="00C4689E" w:rsidRDefault="0011173C" w:rsidP="0011173C">
      <w:pPr>
        <w:widowControl w:val="0"/>
        <w:tabs>
          <w:tab w:val="left" w:pos="851"/>
        </w:tabs>
        <w:ind w:firstLine="567"/>
        <w:jc w:val="both"/>
        <w:rPr>
          <w:rStyle w:val="-"/>
          <w:sz w:val="22"/>
          <w:szCs w:val="22"/>
        </w:rPr>
      </w:pPr>
      <w:r w:rsidRPr="00C4689E">
        <w:rPr>
          <w:rStyle w:val="-"/>
          <w:sz w:val="22"/>
          <w:szCs w:val="22"/>
        </w:rPr>
        <w:t>При этом публикация на странице Эмитента в сети Интернет осуществляется после публикации в ленте новостей.</w:t>
      </w:r>
    </w:p>
    <w:p w:rsidR="0011173C" w:rsidRPr="0011173C" w:rsidRDefault="0011173C" w:rsidP="0011173C">
      <w:pPr>
        <w:tabs>
          <w:tab w:val="left" w:pos="851"/>
        </w:tabs>
        <w:adjustRightInd w:val="0"/>
        <w:ind w:firstLine="567"/>
        <w:jc w:val="both"/>
        <w:rPr>
          <w:rStyle w:val="SUBST0"/>
          <w:szCs w:val="22"/>
        </w:rPr>
      </w:pPr>
      <w:proofErr w:type="gramStart"/>
      <w:r w:rsidRPr="0011173C">
        <w:rPr>
          <w:rStyle w:val="SUBST0"/>
          <w:szCs w:val="22"/>
        </w:rPr>
        <w:t>В случае раскрытия Эмитентом сообщения о дате начала размещения (изменении даты начала размещения) ценных бумаг в соответствии с п.п. а) 3) п. 11 и п.п. б) 3) п. 11 Решения о выпуске ценных бумаг, а также п.п. а) 3) п. 11 и п.п. б) 3) п. 8.11 Проспекта ценных бумаг, раскрытие сообщения о начале размещения ценных</w:t>
      </w:r>
      <w:proofErr w:type="gramEnd"/>
      <w:r w:rsidRPr="0011173C">
        <w:rPr>
          <w:rStyle w:val="SUBST0"/>
          <w:szCs w:val="22"/>
        </w:rPr>
        <w:t xml:space="preserve"> бумаг в соответствии с п.п. в) 3) п.11 Решения о выпуске ценных бумаг и п.п. в) 3) п.8.11 Проспекта ценных бумаг не требуется.</w:t>
      </w:r>
    </w:p>
    <w:p w:rsidR="0011173C" w:rsidRPr="00C90F26" w:rsidRDefault="0011173C" w:rsidP="0011173C">
      <w:pPr>
        <w:tabs>
          <w:tab w:val="left" w:pos="851"/>
        </w:tabs>
        <w:ind w:firstLine="567"/>
        <w:jc w:val="both"/>
        <w:rPr>
          <w:sz w:val="22"/>
          <w:szCs w:val="22"/>
        </w:rPr>
      </w:pPr>
    </w:p>
    <w:p w:rsidR="0011173C" w:rsidRPr="00C4689E" w:rsidRDefault="0011173C" w:rsidP="0011173C">
      <w:pPr>
        <w:tabs>
          <w:tab w:val="left" w:pos="851"/>
        </w:tabs>
        <w:adjustRightInd w:val="0"/>
        <w:ind w:firstLine="567"/>
        <w:jc w:val="both"/>
        <w:rPr>
          <w:b/>
          <w:i/>
          <w:sz w:val="22"/>
          <w:szCs w:val="22"/>
        </w:rPr>
      </w:pPr>
      <w:proofErr w:type="gramStart"/>
      <w:r w:rsidRPr="00C4689E">
        <w:rPr>
          <w:rStyle w:val="SUBST0"/>
          <w:szCs w:val="22"/>
        </w:rPr>
        <w:t xml:space="preserve">г) </w:t>
      </w:r>
      <w:r w:rsidRPr="00C4689E">
        <w:rPr>
          <w:b/>
          <w:i/>
          <w:sz w:val="22"/>
          <w:szCs w:val="22"/>
        </w:rPr>
        <w:t>В случае, если  в течение срока размещения ценных бумаг Эмитент принимает решение о внесении изменений в Решение о выпуске ценных бумаг и/или Проспект ценных бумаг и/или в случае получения Эмитентом в течение срока размещения ценных бумаг письменного требования (предписания, определения) государственного органа, уполномоченного в соответствии с законодательством Российской Федерации на принятие решения о приостановлении размещения ценных бумаг</w:t>
      </w:r>
      <w:proofErr w:type="gramEnd"/>
      <w:r w:rsidRPr="00C4689E">
        <w:rPr>
          <w:b/>
          <w:i/>
          <w:sz w:val="22"/>
          <w:szCs w:val="22"/>
        </w:rPr>
        <w:t xml:space="preserve"> (</w:t>
      </w:r>
      <w:proofErr w:type="gramStart"/>
      <w:r w:rsidRPr="00C4689E">
        <w:rPr>
          <w:b/>
          <w:i/>
          <w:sz w:val="22"/>
          <w:szCs w:val="22"/>
        </w:rPr>
        <w:t>далее – «Уполномоченный орган»), Эмитент обязан приостановить размещение Облигаций и опубликовать сообщение «о приостановлении размещения ценных бумаг»</w:t>
      </w:r>
      <w:r>
        <w:rPr>
          <w:b/>
          <w:i/>
          <w:sz w:val="22"/>
          <w:szCs w:val="22"/>
        </w:rPr>
        <w:t xml:space="preserve"> </w:t>
      </w:r>
      <w:r w:rsidRPr="00C4689E">
        <w:rPr>
          <w:b/>
          <w:i/>
          <w:sz w:val="22"/>
          <w:szCs w:val="22"/>
        </w:rPr>
        <w:t>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Эмитента, на котором принято решение о внесении изменений в Решение о выпуске ценных бумаг и/или Проспект ценных бумаг, а в случае изменения</w:t>
      </w:r>
      <w:proofErr w:type="gramEnd"/>
      <w:r w:rsidRPr="00C4689E">
        <w:rPr>
          <w:b/>
          <w:i/>
          <w:sz w:val="22"/>
          <w:szCs w:val="22"/>
        </w:rPr>
        <w:t xml:space="preserve"> </w:t>
      </w:r>
      <w:proofErr w:type="gramStart"/>
      <w:r w:rsidRPr="00C4689E">
        <w:rPr>
          <w:b/>
          <w:i/>
          <w:sz w:val="22"/>
          <w:szCs w:val="22"/>
        </w:rPr>
        <w:t>условий, установленных решением о размещении Облигаций, -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об изменении таких условий, либо с даты получения Эмитентом письменного требования (предписания, определения) уполномоченного органа о приостановлении размещения ценных бумаг посредством почтовой, факсимильной, электронной связи, вручения под роспись в зависимости от</w:t>
      </w:r>
      <w:proofErr w:type="gramEnd"/>
      <w:r w:rsidRPr="00C4689E">
        <w:rPr>
          <w:b/>
          <w:i/>
          <w:sz w:val="22"/>
          <w:szCs w:val="22"/>
        </w:rPr>
        <w:t xml:space="preserve"> того, какая из указанных дат наступит раньше:</w:t>
      </w:r>
    </w:p>
    <w:p w:rsidR="0011173C" w:rsidRPr="00C4689E"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C4689E">
        <w:rPr>
          <w:b/>
          <w:i/>
        </w:rPr>
        <w:t>в ленте новостей  – не позднее 1 (Одного) дня;</w:t>
      </w:r>
    </w:p>
    <w:p w:rsidR="0011173C" w:rsidRPr="00C4689E" w:rsidRDefault="0011173C" w:rsidP="0011173C">
      <w:pPr>
        <w:pStyle w:val="BodyText21"/>
        <w:numPr>
          <w:ilvl w:val="0"/>
          <w:numId w:val="3"/>
        </w:numPr>
        <w:tabs>
          <w:tab w:val="clear" w:pos="644"/>
          <w:tab w:val="num" w:pos="567"/>
          <w:tab w:val="left" w:pos="851"/>
        </w:tabs>
        <w:spacing w:before="0" w:after="0"/>
        <w:ind w:left="0" w:firstLine="567"/>
        <w:jc w:val="both"/>
        <w:rPr>
          <w:rStyle w:val="SUBST0"/>
        </w:rPr>
      </w:pPr>
      <w:r w:rsidRPr="00C4689E">
        <w:rPr>
          <w:b/>
          <w:i/>
        </w:rPr>
        <w:t xml:space="preserve">на странице Эмитента в сети Интернет– </w:t>
      </w:r>
      <w:proofErr w:type="gramStart"/>
      <w:r w:rsidRPr="00C4689E">
        <w:rPr>
          <w:b/>
          <w:i/>
        </w:rPr>
        <w:t>не</w:t>
      </w:r>
      <w:proofErr w:type="gramEnd"/>
      <w:r w:rsidRPr="00C4689E">
        <w:rPr>
          <w:b/>
          <w:i/>
        </w:rPr>
        <w:t xml:space="preserve"> позднее 2 (Двух) дней</w:t>
      </w:r>
      <w:r w:rsidRPr="00C4689E">
        <w:rPr>
          <w:rStyle w:val="SUBST0"/>
        </w:rPr>
        <w:t>.</w:t>
      </w:r>
    </w:p>
    <w:p w:rsidR="0011173C" w:rsidRPr="00C4689E" w:rsidRDefault="0011173C" w:rsidP="0011173C">
      <w:pPr>
        <w:tabs>
          <w:tab w:val="left" w:pos="851"/>
        </w:tabs>
        <w:ind w:firstLine="567"/>
        <w:jc w:val="both"/>
        <w:rPr>
          <w:rStyle w:val="-"/>
          <w:sz w:val="22"/>
          <w:szCs w:val="22"/>
        </w:rPr>
      </w:pPr>
      <w:r w:rsidRPr="00C4689E">
        <w:rPr>
          <w:rStyle w:val="-"/>
          <w:sz w:val="22"/>
          <w:szCs w:val="22"/>
        </w:rPr>
        <w:t>При этом публикация на странице Эмитента в сети Интернет осуществляется после публикации в ленте новостей.</w:t>
      </w:r>
    </w:p>
    <w:p w:rsidR="0011173C" w:rsidRPr="00C4689E" w:rsidRDefault="0011173C" w:rsidP="0011173C">
      <w:pPr>
        <w:tabs>
          <w:tab w:val="left" w:pos="851"/>
        </w:tabs>
        <w:adjustRightInd w:val="0"/>
        <w:ind w:firstLine="567"/>
        <w:jc w:val="both"/>
        <w:rPr>
          <w:b/>
          <w:i/>
          <w:sz w:val="22"/>
          <w:szCs w:val="22"/>
        </w:rPr>
      </w:pPr>
    </w:p>
    <w:p w:rsidR="0011173C" w:rsidRPr="00C4689E" w:rsidRDefault="0011173C" w:rsidP="0011173C">
      <w:pPr>
        <w:tabs>
          <w:tab w:val="left" w:pos="851"/>
        </w:tabs>
        <w:adjustRightInd w:val="0"/>
        <w:ind w:firstLine="567"/>
        <w:jc w:val="both"/>
        <w:rPr>
          <w:b/>
          <w:i/>
          <w:sz w:val="22"/>
          <w:szCs w:val="22"/>
        </w:rPr>
      </w:pPr>
      <w:r w:rsidRPr="00C4689E">
        <w:rPr>
          <w:b/>
          <w:i/>
          <w:sz w:val="22"/>
          <w:szCs w:val="22"/>
        </w:rPr>
        <w:t>В случае</w:t>
      </w:r>
      <w:proofErr w:type="gramStart"/>
      <w:r w:rsidRPr="00C4689E">
        <w:rPr>
          <w:b/>
          <w:i/>
          <w:sz w:val="22"/>
          <w:szCs w:val="22"/>
        </w:rPr>
        <w:t>,</w:t>
      </w:r>
      <w:proofErr w:type="gramEnd"/>
      <w:r w:rsidRPr="00C4689E">
        <w:rPr>
          <w:b/>
          <w:i/>
          <w:sz w:val="22"/>
          <w:szCs w:val="22"/>
        </w:rPr>
        <w:t xml:space="preserve"> если размещение ценных бумаг приостанавливается в связи с принятием регистрирующим органом решения о приостановлении эмиссии ценных бумаг, информация о приостановлении размещения ценных бумаг раскрывается Эмитентом в </w:t>
      </w:r>
      <w:r>
        <w:rPr>
          <w:b/>
          <w:i/>
          <w:sz w:val="22"/>
          <w:szCs w:val="22"/>
        </w:rPr>
        <w:t xml:space="preserve">порядке, предусмотренном действующим законодательством Российской Федерации, </w:t>
      </w:r>
      <w:r w:rsidRPr="00C4689E">
        <w:rPr>
          <w:b/>
          <w:i/>
          <w:sz w:val="22"/>
          <w:szCs w:val="22"/>
        </w:rPr>
        <w:t>в следующие сроки с даты опубликования информации о приостановлении эмиссии ценных бумаг на странице регистрирующего органа в сети Интернет или даты получения Эмитентом письменного уведомления регистрирующего органа о приостановлении эмиссии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11173C" w:rsidRPr="00C4689E"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C4689E">
        <w:rPr>
          <w:b/>
          <w:i/>
        </w:rPr>
        <w:t>в ленте новостей - не позднее 1 (Одного) дня;</w:t>
      </w:r>
    </w:p>
    <w:p w:rsidR="0011173C" w:rsidRPr="00C4689E"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C4689E">
        <w:rPr>
          <w:b/>
          <w:i/>
        </w:rPr>
        <w:t>на странице Эмитента в сети Интернет - не позднее 2 (Двух) дней.</w:t>
      </w:r>
    </w:p>
    <w:p w:rsidR="0011173C" w:rsidRPr="00C4689E" w:rsidRDefault="0011173C" w:rsidP="0011173C">
      <w:pPr>
        <w:widowControl w:val="0"/>
        <w:tabs>
          <w:tab w:val="left" w:pos="851"/>
        </w:tabs>
        <w:ind w:firstLine="567"/>
        <w:jc w:val="both"/>
        <w:rPr>
          <w:b/>
          <w:i/>
          <w:sz w:val="22"/>
          <w:szCs w:val="22"/>
        </w:rPr>
      </w:pPr>
      <w:r w:rsidRPr="00C4689E">
        <w:rPr>
          <w:b/>
          <w:i/>
          <w:sz w:val="22"/>
          <w:szCs w:val="22"/>
        </w:rPr>
        <w:t>При этом публикация на странице Эмитента в сети Интернет осуществляется после публикации в ленте новостей.</w:t>
      </w:r>
    </w:p>
    <w:p w:rsidR="0011173C" w:rsidRPr="00C4689E" w:rsidRDefault="0011173C" w:rsidP="0011173C">
      <w:pPr>
        <w:tabs>
          <w:tab w:val="left" w:pos="851"/>
        </w:tabs>
        <w:ind w:firstLine="567"/>
        <w:jc w:val="both"/>
        <w:rPr>
          <w:b/>
          <w:i/>
          <w:sz w:val="22"/>
          <w:szCs w:val="22"/>
        </w:rPr>
      </w:pPr>
    </w:p>
    <w:p w:rsidR="0011173C" w:rsidRPr="00C4689E" w:rsidRDefault="0011173C" w:rsidP="0011173C">
      <w:pPr>
        <w:tabs>
          <w:tab w:val="left" w:pos="851"/>
        </w:tabs>
        <w:adjustRightInd w:val="0"/>
        <w:ind w:firstLine="567"/>
        <w:jc w:val="both"/>
        <w:rPr>
          <w:b/>
          <w:i/>
          <w:sz w:val="22"/>
          <w:szCs w:val="22"/>
        </w:rPr>
      </w:pPr>
      <w:proofErr w:type="spellStart"/>
      <w:proofErr w:type="gramStart"/>
      <w:r w:rsidRPr="00C4689E">
        <w:rPr>
          <w:b/>
          <w:i/>
          <w:sz w:val="22"/>
          <w:szCs w:val="22"/>
        </w:rPr>
        <w:t>д</w:t>
      </w:r>
      <w:proofErr w:type="spellEnd"/>
      <w:r w:rsidRPr="00C4689E">
        <w:rPr>
          <w:b/>
          <w:i/>
          <w:sz w:val="22"/>
          <w:szCs w:val="22"/>
        </w:rPr>
        <w:t>) После регистрации в течение срока размещения ценных бумаг изменений в Решение о выпуске ценных бумаг и/или Проспект ценных бумаг, принятия решения об отказе в регистрации таких изменений, или получения в течение срока размещения ценных бумаг письменного уведомления (определения, решения) уполномоченного органа о разрешении возобновления размещения ценных бумаг (прекращении действия оснований для приостановления</w:t>
      </w:r>
      <w:r>
        <w:rPr>
          <w:b/>
          <w:i/>
          <w:sz w:val="22"/>
          <w:szCs w:val="22"/>
        </w:rPr>
        <w:t xml:space="preserve"> </w:t>
      </w:r>
      <w:r w:rsidRPr="00C4689E">
        <w:rPr>
          <w:b/>
          <w:i/>
          <w:sz w:val="22"/>
          <w:szCs w:val="22"/>
        </w:rPr>
        <w:t>размещения ценных бумаг) Эмитент обязан опубликовать</w:t>
      </w:r>
      <w:proofErr w:type="gramEnd"/>
      <w:r w:rsidRPr="00C4689E">
        <w:rPr>
          <w:b/>
          <w:i/>
          <w:sz w:val="22"/>
          <w:szCs w:val="22"/>
        </w:rPr>
        <w:t xml:space="preserve"> </w:t>
      </w:r>
      <w:proofErr w:type="gramStart"/>
      <w:r w:rsidRPr="00C4689E">
        <w:rPr>
          <w:b/>
          <w:i/>
          <w:sz w:val="22"/>
          <w:szCs w:val="22"/>
        </w:rPr>
        <w:t>сообщение «о возобновлении размещения ценных бумаг» в следующие сроки с даты опубликования информации о регистрации изменений в Решение о выпуске ценных бумаг и/или Проспект ценных бумаг или об отказе в регистрации таких изменений на странице регистрирующего органа в сети Интернет или получения Эмитентом письменного уведомления регистрирующего органа</w:t>
      </w:r>
      <w:r>
        <w:rPr>
          <w:b/>
          <w:i/>
          <w:sz w:val="22"/>
          <w:szCs w:val="22"/>
        </w:rPr>
        <w:t xml:space="preserve"> </w:t>
      </w:r>
      <w:r w:rsidRPr="00C4689E">
        <w:rPr>
          <w:b/>
          <w:i/>
          <w:sz w:val="22"/>
          <w:szCs w:val="22"/>
        </w:rPr>
        <w:t>о регистрации изменений в Решение о выпуске ценных бумаг и/или Проспект</w:t>
      </w:r>
      <w:proofErr w:type="gramEnd"/>
      <w:r w:rsidRPr="00C4689E">
        <w:rPr>
          <w:b/>
          <w:i/>
          <w:sz w:val="22"/>
          <w:szCs w:val="22"/>
        </w:rPr>
        <w:t xml:space="preserve"> ценных бумаг или об отказе в регистрации таких изменений, либо письменного уведомления (определения, решения) уполномоченного органа о возобновлении размещения ценных бумаг (прекращении действия оснований для приостановления размещения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11173C" w:rsidRPr="00C4689E"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C4689E">
        <w:rPr>
          <w:b/>
          <w:i/>
        </w:rPr>
        <w:t>в ленте новостей - не позднее 1 (Одного) дня;</w:t>
      </w:r>
    </w:p>
    <w:p w:rsidR="0011173C" w:rsidRPr="00C4689E"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C4689E">
        <w:rPr>
          <w:b/>
          <w:i/>
        </w:rPr>
        <w:t>на странице Эмитента в сети Интернет - не позднее 2 (Двух) дней.</w:t>
      </w:r>
    </w:p>
    <w:p w:rsidR="0011173C" w:rsidRPr="00C4689E" w:rsidRDefault="0011173C" w:rsidP="0011173C">
      <w:pPr>
        <w:widowControl w:val="0"/>
        <w:tabs>
          <w:tab w:val="left" w:pos="851"/>
        </w:tabs>
        <w:ind w:firstLine="567"/>
        <w:jc w:val="both"/>
        <w:rPr>
          <w:b/>
          <w:i/>
          <w:sz w:val="22"/>
          <w:szCs w:val="22"/>
        </w:rPr>
      </w:pPr>
      <w:r w:rsidRPr="00C4689E">
        <w:rPr>
          <w:b/>
          <w:i/>
          <w:sz w:val="22"/>
          <w:szCs w:val="22"/>
        </w:rPr>
        <w:lastRenderedPageBreak/>
        <w:t>При этом публикация на странице Эмитента в сети Интернет осуществляется после публикации в ленте новостей.</w:t>
      </w:r>
    </w:p>
    <w:p w:rsidR="0011173C" w:rsidRPr="00C4689E" w:rsidRDefault="0011173C" w:rsidP="0011173C">
      <w:pPr>
        <w:tabs>
          <w:tab w:val="left" w:pos="851"/>
        </w:tabs>
        <w:adjustRightInd w:val="0"/>
        <w:ind w:firstLine="567"/>
        <w:jc w:val="both"/>
        <w:rPr>
          <w:b/>
          <w:i/>
          <w:sz w:val="22"/>
          <w:szCs w:val="22"/>
        </w:rPr>
      </w:pPr>
    </w:p>
    <w:p w:rsidR="0011173C" w:rsidRPr="00C4689E" w:rsidRDefault="0011173C" w:rsidP="0011173C">
      <w:pPr>
        <w:tabs>
          <w:tab w:val="left" w:pos="851"/>
        </w:tabs>
        <w:adjustRightInd w:val="0"/>
        <w:ind w:firstLine="567"/>
        <w:jc w:val="both"/>
        <w:rPr>
          <w:b/>
          <w:i/>
          <w:sz w:val="22"/>
          <w:szCs w:val="22"/>
        </w:rPr>
      </w:pPr>
      <w:proofErr w:type="gramStart"/>
      <w:r w:rsidRPr="00C4689E">
        <w:rPr>
          <w:b/>
          <w:i/>
          <w:sz w:val="22"/>
          <w:szCs w:val="22"/>
        </w:rPr>
        <w:t>В случае если размещение ценных бумаг возобновляется в связи с принятием регистрирующим органом решения о возобновлении эмиссии ценных бумаг, информация о возобновлении размещения ценных бумаг раскрывается Эмитентом в</w:t>
      </w:r>
      <w:r>
        <w:rPr>
          <w:b/>
          <w:i/>
          <w:sz w:val="22"/>
          <w:szCs w:val="22"/>
        </w:rPr>
        <w:t xml:space="preserve"> порядке, предусмотренном действующим законодательством Российской Федерации,</w:t>
      </w:r>
      <w:r w:rsidRPr="00C4689E">
        <w:rPr>
          <w:b/>
          <w:i/>
          <w:sz w:val="22"/>
          <w:szCs w:val="22"/>
        </w:rPr>
        <w:t xml:space="preserve"> в следующие сроки с даты опубликования информации о возобновлении эмиссии ценных бумаг на странице регистрирующего органа в сети Интернет или даты получения Эмитентом письменного уведомления регистрирующего</w:t>
      </w:r>
      <w:proofErr w:type="gramEnd"/>
      <w:r w:rsidRPr="00C4689E">
        <w:rPr>
          <w:b/>
          <w:i/>
          <w:sz w:val="22"/>
          <w:szCs w:val="22"/>
        </w:rPr>
        <w:t xml:space="preserve"> органа о возобновлении эмиссии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11173C" w:rsidRPr="00C4689E" w:rsidRDefault="0011173C" w:rsidP="0011173C">
      <w:pPr>
        <w:numPr>
          <w:ilvl w:val="0"/>
          <w:numId w:val="9"/>
        </w:numPr>
        <w:tabs>
          <w:tab w:val="clear" w:pos="1260"/>
          <w:tab w:val="num" w:pos="567"/>
          <w:tab w:val="left" w:pos="851"/>
        </w:tabs>
        <w:autoSpaceDE/>
        <w:autoSpaceDN/>
        <w:adjustRightInd w:val="0"/>
        <w:ind w:left="0" w:firstLine="567"/>
        <w:jc w:val="both"/>
        <w:rPr>
          <w:b/>
          <w:i/>
          <w:sz w:val="22"/>
          <w:szCs w:val="22"/>
        </w:rPr>
      </w:pPr>
      <w:r w:rsidRPr="00C4689E">
        <w:rPr>
          <w:b/>
          <w:i/>
          <w:sz w:val="22"/>
          <w:szCs w:val="22"/>
        </w:rPr>
        <w:t>в ленте новостей - не позднее 1 (Одного) дня;</w:t>
      </w:r>
    </w:p>
    <w:p w:rsidR="0011173C" w:rsidRPr="00C4689E" w:rsidRDefault="0011173C" w:rsidP="0011173C">
      <w:pPr>
        <w:numPr>
          <w:ilvl w:val="0"/>
          <w:numId w:val="9"/>
        </w:numPr>
        <w:tabs>
          <w:tab w:val="clear" w:pos="1260"/>
          <w:tab w:val="num" w:pos="567"/>
          <w:tab w:val="left" w:pos="851"/>
        </w:tabs>
        <w:autoSpaceDE/>
        <w:autoSpaceDN/>
        <w:adjustRightInd w:val="0"/>
        <w:ind w:left="0" w:firstLine="567"/>
        <w:jc w:val="both"/>
        <w:rPr>
          <w:b/>
          <w:i/>
          <w:sz w:val="22"/>
          <w:szCs w:val="22"/>
        </w:rPr>
      </w:pPr>
      <w:r w:rsidRPr="00C4689E">
        <w:rPr>
          <w:b/>
          <w:i/>
          <w:sz w:val="22"/>
          <w:szCs w:val="22"/>
        </w:rPr>
        <w:t>на странице Эмитента в сети Интернет - не позднее 2 (Двух) дней.</w:t>
      </w:r>
    </w:p>
    <w:p w:rsidR="0011173C" w:rsidRPr="00C4689E" w:rsidRDefault="0011173C" w:rsidP="0011173C">
      <w:pPr>
        <w:widowControl w:val="0"/>
        <w:tabs>
          <w:tab w:val="left" w:pos="851"/>
        </w:tabs>
        <w:ind w:firstLine="567"/>
        <w:jc w:val="both"/>
        <w:rPr>
          <w:b/>
          <w:i/>
          <w:sz w:val="22"/>
          <w:szCs w:val="22"/>
        </w:rPr>
      </w:pPr>
      <w:r w:rsidRPr="00C4689E">
        <w:rPr>
          <w:b/>
          <w:i/>
          <w:sz w:val="22"/>
          <w:szCs w:val="22"/>
        </w:rPr>
        <w:t>При этом публикация на странице Эмитента в сети Интернет осуществляется после публикации в ленте новостей.</w:t>
      </w:r>
    </w:p>
    <w:p w:rsidR="0011173C" w:rsidRPr="00C4689E" w:rsidRDefault="0011173C" w:rsidP="0011173C">
      <w:pPr>
        <w:tabs>
          <w:tab w:val="left" w:pos="851"/>
        </w:tabs>
        <w:ind w:firstLine="567"/>
        <w:jc w:val="both"/>
        <w:rPr>
          <w:b/>
          <w:i/>
          <w:sz w:val="22"/>
          <w:szCs w:val="22"/>
        </w:rPr>
      </w:pPr>
      <w:r w:rsidRPr="00C4689E">
        <w:rPr>
          <w:b/>
          <w:i/>
          <w:sz w:val="22"/>
          <w:szCs w:val="22"/>
        </w:rPr>
        <w:t>Возобновление размещения ценных бумаг до опубликования сообщения о возобновлении размещения ценных бумаг в ленте новостей и на странице Эмитента в сети Интернет не допускается.</w:t>
      </w:r>
    </w:p>
    <w:p w:rsidR="0011173C" w:rsidRPr="00C4689E" w:rsidRDefault="0011173C" w:rsidP="0011173C">
      <w:pPr>
        <w:tabs>
          <w:tab w:val="left" w:pos="851"/>
        </w:tabs>
        <w:ind w:firstLine="567"/>
        <w:jc w:val="both"/>
        <w:rPr>
          <w:b/>
          <w:i/>
          <w:sz w:val="22"/>
          <w:szCs w:val="22"/>
        </w:rPr>
      </w:pPr>
    </w:p>
    <w:p w:rsidR="0011173C" w:rsidRPr="00C4689E" w:rsidRDefault="0011173C" w:rsidP="0011173C">
      <w:pPr>
        <w:adjustRightInd w:val="0"/>
        <w:ind w:firstLine="540"/>
        <w:jc w:val="both"/>
        <w:rPr>
          <w:b/>
          <w:i/>
          <w:sz w:val="22"/>
          <w:szCs w:val="22"/>
        </w:rPr>
      </w:pPr>
      <w:proofErr w:type="gramStart"/>
      <w:r w:rsidRPr="00C4689E">
        <w:rPr>
          <w:b/>
          <w:i/>
          <w:sz w:val="22"/>
          <w:szCs w:val="22"/>
        </w:rPr>
        <w:t xml:space="preserve">В случае регистрации изменений в </w:t>
      </w:r>
      <w:r>
        <w:rPr>
          <w:b/>
          <w:i/>
          <w:sz w:val="22"/>
          <w:szCs w:val="22"/>
        </w:rPr>
        <w:t>Р</w:t>
      </w:r>
      <w:r w:rsidRPr="00C4689E">
        <w:rPr>
          <w:b/>
          <w:i/>
          <w:sz w:val="22"/>
          <w:szCs w:val="22"/>
        </w:rPr>
        <w:t xml:space="preserve">ешение о выпуске ценных бумаг и/или </w:t>
      </w:r>
      <w:r>
        <w:rPr>
          <w:b/>
          <w:i/>
          <w:sz w:val="22"/>
          <w:szCs w:val="22"/>
        </w:rPr>
        <w:t>П</w:t>
      </w:r>
      <w:r w:rsidRPr="00C4689E">
        <w:rPr>
          <w:b/>
          <w:i/>
          <w:sz w:val="22"/>
          <w:szCs w:val="22"/>
        </w:rPr>
        <w:t xml:space="preserve">роспект ценных бумаг эмитент обязан опубликовать текст зарегистрированных изменений в </w:t>
      </w:r>
      <w:r>
        <w:rPr>
          <w:b/>
          <w:i/>
          <w:sz w:val="22"/>
          <w:szCs w:val="22"/>
        </w:rPr>
        <w:t>Р</w:t>
      </w:r>
      <w:r w:rsidRPr="00C4689E">
        <w:rPr>
          <w:b/>
          <w:i/>
          <w:sz w:val="22"/>
          <w:szCs w:val="22"/>
        </w:rPr>
        <w:t xml:space="preserve">ешение о выпуске ценных бумаг и/или </w:t>
      </w:r>
      <w:r>
        <w:rPr>
          <w:b/>
          <w:i/>
          <w:sz w:val="22"/>
          <w:szCs w:val="22"/>
        </w:rPr>
        <w:t>П</w:t>
      </w:r>
      <w:r w:rsidRPr="00C4689E">
        <w:rPr>
          <w:b/>
          <w:i/>
          <w:sz w:val="22"/>
          <w:szCs w:val="22"/>
        </w:rPr>
        <w:t>роспект ценных бумаг на странице Эмитента в сети Интернет в срок не более 2 дней с даты опубликования информации о регистрации указанных изменений на странице регистрирующего органа в сети Интернет или</w:t>
      </w:r>
      <w:proofErr w:type="gramEnd"/>
      <w:r w:rsidRPr="00C4689E">
        <w:rPr>
          <w:b/>
          <w:i/>
          <w:sz w:val="22"/>
          <w:szCs w:val="22"/>
        </w:rPr>
        <w:t xml:space="preserve"> получения эмитентом письменного уведомления регистрирующего органа о регистрации указанных изменений посредством почтовой, факсимильной, электронной связи, вручения под роспись, в зависимости от того, какая из указанных дат наступит раньше. При опубликовании текста изменений в </w:t>
      </w:r>
      <w:r>
        <w:rPr>
          <w:b/>
          <w:i/>
          <w:sz w:val="22"/>
          <w:szCs w:val="22"/>
        </w:rPr>
        <w:t>Р</w:t>
      </w:r>
      <w:r w:rsidRPr="00C4689E">
        <w:rPr>
          <w:b/>
          <w:i/>
          <w:sz w:val="22"/>
          <w:szCs w:val="22"/>
        </w:rPr>
        <w:t xml:space="preserve">ешение о выпуске ценных бумаг и/или </w:t>
      </w:r>
      <w:r>
        <w:rPr>
          <w:b/>
          <w:i/>
          <w:sz w:val="22"/>
          <w:szCs w:val="22"/>
        </w:rPr>
        <w:t>П</w:t>
      </w:r>
      <w:r w:rsidRPr="00C4689E">
        <w:rPr>
          <w:b/>
          <w:i/>
          <w:sz w:val="22"/>
          <w:szCs w:val="22"/>
        </w:rPr>
        <w:t>роспект ценных бумаг на странице Эмитента в сети Интернет должны быть указаны дата регистрации указанных изменений и наименование регистрирующего органа, осуществившего их регистрацию.</w:t>
      </w:r>
    </w:p>
    <w:p w:rsidR="0011173C" w:rsidRPr="00C4689E" w:rsidRDefault="0011173C" w:rsidP="0011173C">
      <w:pPr>
        <w:adjustRightInd w:val="0"/>
        <w:ind w:firstLine="540"/>
        <w:jc w:val="both"/>
        <w:rPr>
          <w:b/>
          <w:i/>
          <w:sz w:val="22"/>
          <w:szCs w:val="22"/>
        </w:rPr>
      </w:pPr>
      <w:proofErr w:type="gramStart"/>
      <w:r w:rsidRPr="00C4689E">
        <w:rPr>
          <w:b/>
          <w:i/>
          <w:sz w:val="22"/>
          <w:szCs w:val="22"/>
        </w:rPr>
        <w:t xml:space="preserve">Текст зарегистрированных изменений в </w:t>
      </w:r>
      <w:r>
        <w:rPr>
          <w:b/>
          <w:i/>
          <w:sz w:val="22"/>
          <w:szCs w:val="22"/>
        </w:rPr>
        <w:t>Р</w:t>
      </w:r>
      <w:r w:rsidRPr="00C4689E">
        <w:rPr>
          <w:b/>
          <w:i/>
          <w:sz w:val="22"/>
          <w:szCs w:val="22"/>
        </w:rPr>
        <w:t xml:space="preserve">ешение о выпуске  ценных бумаг должен быть доступен на странице Эмитента в сети Интернет с даты истечения срока, установленного </w:t>
      </w:r>
      <w:r>
        <w:rPr>
          <w:b/>
          <w:i/>
          <w:sz w:val="22"/>
          <w:szCs w:val="22"/>
        </w:rPr>
        <w:t xml:space="preserve">действующим законодательством Российской Федерации </w:t>
      </w:r>
      <w:r w:rsidRPr="00C4689E">
        <w:rPr>
          <w:b/>
          <w:i/>
          <w:sz w:val="22"/>
          <w:szCs w:val="22"/>
        </w:rPr>
        <w:t>для его опубликования на странице Эмитента в сети Интернет, а если он опубликован на странице Эмитента в сети Интернет после истечения такого срока, - с даты его опубликования на странице Эмитента в сети Интернет</w:t>
      </w:r>
      <w:proofErr w:type="gramEnd"/>
      <w:r w:rsidRPr="00C4689E">
        <w:rPr>
          <w:b/>
          <w:i/>
          <w:sz w:val="22"/>
          <w:szCs w:val="22"/>
        </w:rPr>
        <w:t xml:space="preserve"> и до истечения срока, установленного </w:t>
      </w:r>
      <w:r>
        <w:rPr>
          <w:b/>
          <w:i/>
          <w:sz w:val="22"/>
          <w:szCs w:val="22"/>
        </w:rPr>
        <w:t>действующим законодательством Российской Федерации</w:t>
      </w:r>
      <w:r w:rsidRPr="00C4689E">
        <w:rPr>
          <w:b/>
          <w:i/>
          <w:sz w:val="22"/>
          <w:szCs w:val="22"/>
        </w:rPr>
        <w:t xml:space="preserve"> для обеспечения доступа на странице Эмитента в сети Интернет к тексту зарегистрированного Решения о выпуске ценных бумаг.</w:t>
      </w:r>
    </w:p>
    <w:p w:rsidR="0011173C" w:rsidRPr="00C4689E" w:rsidRDefault="0011173C" w:rsidP="0011173C">
      <w:pPr>
        <w:adjustRightInd w:val="0"/>
        <w:ind w:firstLine="540"/>
        <w:jc w:val="both"/>
        <w:rPr>
          <w:b/>
          <w:i/>
          <w:sz w:val="22"/>
          <w:szCs w:val="22"/>
        </w:rPr>
      </w:pPr>
      <w:proofErr w:type="gramStart"/>
      <w:r w:rsidRPr="00C4689E">
        <w:rPr>
          <w:b/>
          <w:i/>
          <w:sz w:val="22"/>
          <w:szCs w:val="22"/>
        </w:rPr>
        <w:t xml:space="preserve">Текст зарегистрированных изменений в Проспект ценных бумаг должен быть доступен на странице Эмитента в сети Интернет с даты истечения срока, установленного </w:t>
      </w:r>
      <w:r>
        <w:rPr>
          <w:b/>
          <w:i/>
          <w:sz w:val="22"/>
          <w:szCs w:val="22"/>
        </w:rPr>
        <w:t>действующим законодательством Российской Федерации</w:t>
      </w:r>
      <w:r w:rsidRPr="00C4689E">
        <w:rPr>
          <w:b/>
          <w:i/>
          <w:sz w:val="22"/>
          <w:szCs w:val="22"/>
        </w:rPr>
        <w:t xml:space="preserve"> для его опубликования на странице Эмитента в сети Интернет, а если он опубликован на странице Эмитента в сети Интернет после истечения такого срока, - с даты его опубликования на странице Эмитента в сети Интернет и до</w:t>
      </w:r>
      <w:proofErr w:type="gramEnd"/>
      <w:r w:rsidRPr="00C4689E">
        <w:rPr>
          <w:b/>
          <w:i/>
          <w:sz w:val="22"/>
          <w:szCs w:val="22"/>
        </w:rPr>
        <w:t xml:space="preserve"> истечения срока, установленного </w:t>
      </w:r>
      <w:r>
        <w:rPr>
          <w:b/>
          <w:i/>
          <w:sz w:val="22"/>
          <w:szCs w:val="22"/>
        </w:rPr>
        <w:t>действующим законодательством Российской Федерации</w:t>
      </w:r>
      <w:r w:rsidRPr="00C4689E">
        <w:rPr>
          <w:b/>
          <w:i/>
          <w:sz w:val="22"/>
          <w:szCs w:val="22"/>
        </w:rPr>
        <w:t xml:space="preserve"> для обеспечения доступа на странице Эмитента в сети Интернет к тексту зарегистрированного Проспекта ценных бумаг.</w:t>
      </w:r>
    </w:p>
    <w:p w:rsidR="0011173C" w:rsidRDefault="0011173C" w:rsidP="0011173C">
      <w:pPr>
        <w:tabs>
          <w:tab w:val="left" w:pos="851"/>
        </w:tabs>
        <w:ind w:firstLine="567"/>
        <w:jc w:val="both"/>
        <w:rPr>
          <w:color w:val="000000"/>
          <w:sz w:val="24"/>
          <w:szCs w:val="24"/>
          <w:lang w:eastAsia="zh-CN"/>
        </w:rPr>
      </w:pPr>
    </w:p>
    <w:p w:rsidR="0011173C" w:rsidRPr="00C4689E" w:rsidRDefault="0011173C" w:rsidP="0011173C">
      <w:pPr>
        <w:tabs>
          <w:tab w:val="left" w:pos="851"/>
        </w:tabs>
        <w:ind w:firstLine="567"/>
        <w:jc w:val="both"/>
        <w:rPr>
          <w:b/>
          <w:i/>
          <w:sz w:val="22"/>
          <w:szCs w:val="22"/>
        </w:rPr>
      </w:pPr>
      <w:proofErr w:type="gramStart"/>
      <w:r w:rsidRPr="00C4689E">
        <w:rPr>
          <w:b/>
          <w:i/>
          <w:sz w:val="22"/>
          <w:szCs w:val="22"/>
        </w:rPr>
        <w:t xml:space="preserve">е) Сообщение о завершении размещения ценных бумаг раскрывается Эмитентом в </w:t>
      </w:r>
      <w:r>
        <w:rPr>
          <w:b/>
          <w:i/>
          <w:sz w:val="22"/>
          <w:szCs w:val="22"/>
        </w:rPr>
        <w:t xml:space="preserve">порядке, предусмотренном действующим законодательством Российской Федерации, </w:t>
      </w:r>
      <w:r w:rsidRPr="00C4689E">
        <w:rPr>
          <w:b/>
          <w:i/>
          <w:sz w:val="22"/>
          <w:szCs w:val="22"/>
        </w:rPr>
        <w:t>в следующие сроки с последнего дня срока размещения, установленного Решением о выпуске ценных бумаг, а в случае, когда все ценные бумаги выпуска размещены до истечения этого срока, - с даты размещения последней ценной бумаги этого выпуска:</w:t>
      </w:r>
      <w:proofErr w:type="gramEnd"/>
    </w:p>
    <w:p w:rsidR="0011173C" w:rsidRPr="00C4689E" w:rsidRDefault="0011173C" w:rsidP="0011173C">
      <w:pPr>
        <w:numPr>
          <w:ilvl w:val="0"/>
          <w:numId w:val="10"/>
        </w:numPr>
        <w:tabs>
          <w:tab w:val="clear" w:pos="1287"/>
          <w:tab w:val="num" w:pos="567"/>
          <w:tab w:val="left" w:pos="851"/>
        </w:tabs>
        <w:autoSpaceDE/>
        <w:autoSpaceDN/>
        <w:ind w:left="0" w:firstLine="567"/>
        <w:jc w:val="both"/>
        <w:rPr>
          <w:b/>
          <w:i/>
          <w:sz w:val="22"/>
          <w:szCs w:val="22"/>
        </w:rPr>
      </w:pPr>
      <w:r w:rsidRPr="00C4689E">
        <w:rPr>
          <w:b/>
          <w:i/>
          <w:sz w:val="22"/>
          <w:szCs w:val="22"/>
        </w:rPr>
        <w:t>в ленте новостей - не позднее 1 (Одного) дня;</w:t>
      </w:r>
    </w:p>
    <w:p w:rsidR="0011173C" w:rsidRPr="00C4689E" w:rsidRDefault="0011173C" w:rsidP="0011173C">
      <w:pPr>
        <w:numPr>
          <w:ilvl w:val="0"/>
          <w:numId w:val="10"/>
        </w:numPr>
        <w:tabs>
          <w:tab w:val="clear" w:pos="1287"/>
          <w:tab w:val="num" w:pos="567"/>
          <w:tab w:val="left" w:pos="851"/>
        </w:tabs>
        <w:autoSpaceDE/>
        <w:autoSpaceDN/>
        <w:ind w:left="0" w:firstLine="567"/>
        <w:jc w:val="both"/>
        <w:rPr>
          <w:b/>
          <w:i/>
          <w:sz w:val="22"/>
          <w:szCs w:val="22"/>
        </w:rPr>
      </w:pPr>
      <w:r w:rsidRPr="00C4689E">
        <w:rPr>
          <w:b/>
          <w:i/>
          <w:sz w:val="22"/>
          <w:szCs w:val="22"/>
        </w:rPr>
        <w:t>на странице Эмитента в сети Интернет - не позднее 2 (Двух) дней.</w:t>
      </w:r>
    </w:p>
    <w:p w:rsidR="0011173C" w:rsidRPr="00C4689E" w:rsidRDefault="0011173C" w:rsidP="0011173C">
      <w:pPr>
        <w:widowControl w:val="0"/>
        <w:tabs>
          <w:tab w:val="left" w:pos="851"/>
        </w:tabs>
        <w:ind w:firstLine="567"/>
        <w:jc w:val="both"/>
        <w:rPr>
          <w:b/>
          <w:i/>
          <w:sz w:val="22"/>
          <w:szCs w:val="22"/>
        </w:rPr>
      </w:pPr>
      <w:r w:rsidRPr="00C4689E">
        <w:rPr>
          <w:b/>
          <w:i/>
          <w:sz w:val="22"/>
          <w:szCs w:val="22"/>
        </w:rPr>
        <w:t>При этом публикация на странице Эмитента в сети Интернет осуществляется после публикации в ленте новостей.</w:t>
      </w:r>
    </w:p>
    <w:p w:rsidR="0011173C" w:rsidRPr="00C90F26" w:rsidRDefault="0011173C" w:rsidP="0011173C">
      <w:pPr>
        <w:tabs>
          <w:tab w:val="left" w:pos="851"/>
        </w:tabs>
        <w:ind w:firstLine="567"/>
        <w:jc w:val="both"/>
        <w:rPr>
          <w:rStyle w:val="SUBST0"/>
          <w:b w:val="0"/>
          <w:i w:val="0"/>
          <w:szCs w:val="22"/>
        </w:rPr>
      </w:pPr>
    </w:p>
    <w:p w:rsidR="0011173C" w:rsidRPr="00C4689E" w:rsidRDefault="0011173C" w:rsidP="0011173C">
      <w:pPr>
        <w:tabs>
          <w:tab w:val="left" w:pos="851"/>
        </w:tabs>
        <w:ind w:firstLine="567"/>
        <w:jc w:val="both"/>
        <w:rPr>
          <w:rStyle w:val="-"/>
          <w:sz w:val="22"/>
          <w:szCs w:val="22"/>
        </w:rPr>
      </w:pPr>
      <w:r>
        <w:rPr>
          <w:rStyle w:val="SUBST0"/>
          <w:szCs w:val="22"/>
        </w:rPr>
        <w:t>4</w:t>
      </w:r>
      <w:r w:rsidRPr="00C4689E">
        <w:rPr>
          <w:rStyle w:val="SUBST0"/>
          <w:szCs w:val="22"/>
        </w:rPr>
        <w:t xml:space="preserve">) </w:t>
      </w:r>
      <w:r w:rsidRPr="00C4689E">
        <w:rPr>
          <w:rStyle w:val="-"/>
          <w:sz w:val="22"/>
          <w:szCs w:val="22"/>
        </w:rPr>
        <w:t xml:space="preserve">Сообщение </w:t>
      </w:r>
      <w:r w:rsidRPr="00C4689E">
        <w:rPr>
          <w:b/>
          <w:i/>
          <w:sz w:val="22"/>
          <w:szCs w:val="22"/>
        </w:rPr>
        <w:t xml:space="preserve">о представлении в регистрирующий орган </w:t>
      </w:r>
      <w:r w:rsidRPr="00C4689E">
        <w:rPr>
          <w:rStyle w:val="-"/>
          <w:sz w:val="22"/>
          <w:szCs w:val="22"/>
        </w:rPr>
        <w:t xml:space="preserve"> Уведомления об итогах выпуска ценных бумаг, должно быть опубликовано Эмитентом в </w:t>
      </w:r>
      <w:r>
        <w:rPr>
          <w:rStyle w:val="-"/>
          <w:sz w:val="22"/>
          <w:szCs w:val="22"/>
        </w:rPr>
        <w:t>порядке, предусмотренном действующим законодательством Российской Федерации,</w:t>
      </w:r>
      <w:r w:rsidRPr="00C4689E">
        <w:rPr>
          <w:b/>
          <w:i/>
          <w:sz w:val="22"/>
          <w:szCs w:val="22"/>
        </w:rPr>
        <w:t xml:space="preserve"> </w:t>
      </w:r>
      <w:r w:rsidRPr="00C4689E">
        <w:rPr>
          <w:rStyle w:val="-"/>
          <w:sz w:val="22"/>
          <w:szCs w:val="22"/>
        </w:rPr>
        <w:t xml:space="preserve">в следующие сроки </w:t>
      </w:r>
      <w:proofErr w:type="gramStart"/>
      <w:r w:rsidRPr="00C4689E">
        <w:rPr>
          <w:rStyle w:val="-"/>
          <w:sz w:val="22"/>
          <w:szCs w:val="22"/>
        </w:rPr>
        <w:t>с даты</w:t>
      </w:r>
      <w:r w:rsidRPr="00C4689E">
        <w:rPr>
          <w:b/>
          <w:i/>
          <w:sz w:val="22"/>
          <w:szCs w:val="22"/>
        </w:rPr>
        <w:t xml:space="preserve">  представления</w:t>
      </w:r>
      <w:proofErr w:type="gramEnd"/>
      <w:r w:rsidRPr="00C4689E">
        <w:rPr>
          <w:b/>
          <w:i/>
          <w:sz w:val="22"/>
          <w:szCs w:val="22"/>
        </w:rPr>
        <w:t xml:space="preserve"> (направления) Уведомления об итогах выпуска ценных бумаг в регистрирующий орган:</w:t>
      </w:r>
    </w:p>
    <w:p w:rsidR="0011173C" w:rsidRPr="00C4689E"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C4689E">
        <w:rPr>
          <w:b/>
          <w:i/>
        </w:rPr>
        <w:t>в ленте новостей  - не позднее 1 (Одного) дня;</w:t>
      </w:r>
    </w:p>
    <w:p w:rsidR="0011173C" w:rsidRPr="00C4689E"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C4689E">
        <w:rPr>
          <w:b/>
          <w:i/>
        </w:rPr>
        <w:t>на странице Эмитента в сети Интернет - не позднее 2 (Двух) дней.</w:t>
      </w:r>
    </w:p>
    <w:p w:rsidR="0011173C" w:rsidRPr="00C4689E" w:rsidRDefault="0011173C" w:rsidP="0011173C">
      <w:pPr>
        <w:tabs>
          <w:tab w:val="left" w:pos="851"/>
        </w:tabs>
        <w:ind w:firstLine="567"/>
        <w:jc w:val="both"/>
        <w:rPr>
          <w:rStyle w:val="-"/>
          <w:sz w:val="22"/>
          <w:szCs w:val="22"/>
        </w:rPr>
      </w:pPr>
      <w:r w:rsidRPr="00C4689E">
        <w:rPr>
          <w:rStyle w:val="-"/>
          <w:sz w:val="22"/>
          <w:szCs w:val="22"/>
        </w:rPr>
        <w:lastRenderedPageBreak/>
        <w:t>При этом публикация на странице Эмитента в сети Интернет осуществляется после публикации в ленте новостей.</w:t>
      </w:r>
    </w:p>
    <w:p w:rsidR="0011173C" w:rsidRPr="00C4689E" w:rsidRDefault="0011173C" w:rsidP="0011173C">
      <w:pPr>
        <w:tabs>
          <w:tab w:val="left" w:pos="851"/>
        </w:tabs>
        <w:ind w:firstLine="567"/>
        <w:jc w:val="both"/>
        <w:rPr>
          <w:b/>
          <w:i/>
          <w:sz w:val="22"/>
          <w:szCs w:val="22"/>
        </w:rPr>
      </w:pPr>
    </w:p>
    <w:p w:rsidR="0011173C" w:rsidRPr="00C4689E" w:rsidRDefault="0011173C" w:rsidP="0011173C">
      <w:pPr>
        <w:tabs>
          <w:tab w:val="left" w:pos="851"/>
        </w:tabs>
        <w:adjustRightInd w:val="0"/>
        <w:ind w:firstLine="567"/>
        <w:jc w:val="both"/>
        <w:rPr>
          <w:b/>
          <w:i/>
          <w:sz w:val="22"/>
          <w:szCs w:val="22"/>
        </w:rPr>
      </w:pPr>
      <w:r w:rsidRPr="00C4689E">
        <w:rPr>
          <w:b/>
          <w:i/>
          <w:sz w:val="22"/>
          <w:szCs w:val="22"/>
        </w:rPr>
        <w:t xml:space="preserve">В случае если Облигации были включены в </w:t>
      </w:r>
      <w:r>
        <w:rPr>
          <w:b/>
          <w:i/>
          <w:sz w:val="22"/>
          <w:szCs w:val="22"/>
        </w:rPr>
        <w:t>К</w:t>
      </w:r>
      <w:r w:rsidRPr="00C4689E">
        <w:rPr>
          <w:b/>
          <w:i/>
          <w:sz w:val="22"/>
          <w:szCs w:val="22"/>
        </w:rPr>
        <w:t xml:space="preserve">отировальный список при их размещении, Эмитент обязуется предоставить в ЗАО «ФБ ММВБ» копию Уведомления об итогах выпуска Облигаций не позднее, чем на следующий день с момента представления такого уведомления в </w:t>
      </w:r>
      <w:r>
        <w:rPr>
          <w:b/>
          <w:i/>
          <w:sz w:val="22"/>
          <w:szCs w:val="22"/>
        </w:rPr>
        <w:t>регистрирующий орган</w:t>
      </w:r>
      <w:r w:rsidRPr="00C4689E">
        <w:rPr>
          <w:b/>
          <w:i/>
          <w:sz w:val="22"/>
          <w:szCs w:val="22"/>
        </w:rPr>
        <w:t>.</w:t>
      </w:r>
    </w:p>
    <w:p w:rsidR="0011173C" w:rsidRPr="00C4689E" w:rsidRDefault="0011173C" w:rsidP="0011173C">
      <w:pPr>
        <w:tabs>
          <w:tab w:val="left" w:pos="851"/>
        </w:tabs>
        <w:adjustRightInd w:val="0"/>
        <w:ind w:firstLine="567"/>
        <w:jc w:val="both"/>
        <w:rPr>
          <w:b/>
          <w:i/>
          <w:sz w:val="22"/>
          <w:szCs w:val="22"/>
        </w:rPr>
      </w:pPr>
    </w:p>
    <w:p w:rsidR="0011173C" w:rsidRPr="00C4689E" w:rsidRDefault="0011173C" w:rsidP="0011173C">
      <w:pPr>
        <w:tabs>
          <w:tab w:val="left" w:pos="851"/>
        </w:tabs>
        <w:adjustRightInd w:val="0"/>
        <w:ind w:firstLine="567"/>
        <w:jc w:val="both"/>
        <w:rPr>
          <w:b/>
          <w:i/>
          <w:sz w:val="22"/>
          <w:szCs w:val="22"/>
        </w:rPr>
      </w:pPr>
      <w:r w:rsidRPr="00C4689E">
        <w:rPr>
          <w:b/>
          <w:i/>
          <w:sz w:val="22"/>
          <w:szCs w:val="22"/>
        </w:rPr>
        <w:t>В срок не более 2 (Двух) дней с даты предоставления (направления) в регистрирующий орган Уведомления об итогах выпуска ценных бумаг, Эмитент публикует те</w:t>
      </w:r>
      <w:proofErr w:type="gramStart"/>
      <w:r w:rsidRPr="00C4689E">
        <w:rPr>
          <w:b/>
          <w:i/>
          <w:sz w:val="22"/>
          <w:szCs w:val="22"/>
        </w:rPr>
        <w:t>кст пр</w:t>
      </w:r>
      <w:proofErr w:type="gramEnd"/>
      <w:r w:rsidRPr="00C4689E">
        <w:rPr>
          <w:b/>
          <w:i/>
          <w:sz w:val="22"/>
          <w:szCs w:val="22"/>
        </w:rPr>
        <w:t>едставленного Уведомления об итогах выпуска ценных бумаг на странице Эмитента в сети Интернет</w:t>
      </w:r>
      <w:r w:rsidRPr="00C4689E">
        <w:rPr>
          <w:rStyle w:val="SUBST0"/>
          <w:szCs w:val="22"/>
        </w:rPr>
        <w:t>.</w:t>
      </w:r>
    </w:p>
    <w:p w:rsidR="0011173C" w:rsidRPr="00C4689E" w:rsidRDefault="0011173C" w:rsidP="0011173C">
      <w:pPr>
        <w:tabs>
          <w:tab w:val="left" w:pos="851"/>
        </w:tabs>
        <w:ind w:firstLine="567"/>
        <w:jc w:val="both"/>
        <w:rPr>
          <w:rStyle w:val="-"/>
          <w:sz w:val="22"/>
          <w:szCs w:val="22"/>
        </w:rPr>
      </w:pPr>
      <w:proofErr w:type="gramStart"/>
      <w:r w:rsidRPr="00C4689E">
        <w:rPr>
          <w:b/>
          <w:i/>
          <w:sz w:val="22"/>
          <w:szCs w:val="22"/>
        </w:rPr>
        <w:t>Текст представленного в регистрирующий орган уведомления об итогах выпуска ценных бумаг должен быть доступен на странице Эмитента в сети Интернет в течение не менее 12 (Двенадцати) месяцев</w:t>
      </w:r>
      <w:r>
        <w:rPr>
          <w:b/>
          <w:i/>
          <w:sz w:val="22"/>
          <w:szCs w:val="22"/>
        </w:rPr>
        <w:t xml:space="preserve"> </w:t>
      </w:r>
      <w:r w:rsidRPr="00C4689E">
        <w:rPr>
          <w:b/>
          <w:i/>
          <w:sz w:val="22"/>
          <w:szCs w:val="22"/>
        </w:rPr>
        <w:t xml:space="preserve">с даты истечения срока, установленного </w:t>
      </w:r>
      <w:r>
        <w:rPr>
          <w:b/>
          <w:i/>
          <w:sz w:val="22"/>
          <w:szCs w:val="22"/>
        </w:rPr>
        <w:t>законодательством Российской Федерации</w:t>
      </w:r>
      <w:r w:rsidRPr="00C4689E">
        <w:rPr>
          <w:b/>
          <w:i/>
          <w:sz w:val="22"/>
          <w:szCs w:val="22"/>
        </w:rPr>
        <w:t xml:space="preserve"> для его опубликования на странице Эмитента в сети Интернет, а если он опубликован на странице Эмитента в сети Интернет после истечения такого срока, – с даты</w:t>
      </w:r>
      <w:proofErr w:type="gramEnd"/>
      <w:r w:rsidRPr="00C4689E">
        <w:rPr>
          <w:b/>
          <w:i/>
          <w:sz w:val="22"/>
          <w:szCs w:val="22"/>
        </w:rPr>
        <w:t xml:space="preserve"> его опубликования на странице Эмитента</w:t>
      </w:r>
      <w:r>
        <w:rPr>
          <w:b/>
          <w:i/>
          <w:sz w:val="22"/>
          <w:szCs w:val="22"/>
        </w:rPr>
        <w:t xml:space="preserve"> </w:t>
      </w:r>
      <w:r w:rsidRPr="00C4689E">
        <w:rPr>
          <w:b/>
          <w:i/>
          <w:sz w:val="22"/>
          <w:szCs w:val="22"/>
        </w:rPr>
        <w:t>в сети Интернет.</w:t>
      </w:r>
    </w:p>
    <w:p w:rsidR="0011173C" w:rsidRPr="005656E5" w:rsidRDefault="0011173C" w:rsidP="0011173C">
      <w:pPr>
        <w:tabs>
          <w:tab w:val="left" w:pos="851"/>
        </w:tabs>
        <w:jc w:val="both"/>
        <w:rPr>
          <w:b/>
          <w:i/>
          <w:sz w:val="22"/>
          <w:szCs w:val="22"/>
        </w:rPr>
      </w:pPr>
      <w:proofErr w:type="gramStart"/>
      <w:r w:rsidRPr="00C4689E">
        <w:rPr>
          <w:rStyle w:val="SUBST0"/>
          <w:szCs w:val="22"/>
        </w:rPr>
        <w:t xml:space="preserve">Начиная с даты публикации Эмитентом сообщения о </w:t>
      </w:r>
      <w:r w:rsidRPr="00C4689E">
        <w:rPr>
          <w:rStyle w:val="-"/>
          <w:sz w:val="22"/>
          <w:szCs w:val="22"/>
        </w:rPr>
        <w:t>представлении Эмитентом в регистрирующий орган Уведомления об итогах выпуска ценных бумаг</w:t>
      </w:r>
      <w:r w:rsidRPr="00C4689E">
        <w:rPr>
          <w:rStyle w:val="SUBST0"/>
          <w:szCs w:val="22"/>
        </w:rPr>
        <w:t xml:space="preserve">, все заинтересованные лица могут ознакомиться с </w:t>
      </w:r>
      <w:r w:rsidRPr="00C4689E">
        <w:rPr>
          <w:rStyle w:val="-"/>
          <w:sz w:val="22"/>
          <w:szCs w:val="22"/>
        </w:rPr>
        <w:t>Уведомлением об итогах выпуска ценных бумаг</w:t>
      </w:r>
      <w:r w:rsidRPr="00C4689E">
        <w:rPr>
          <w:rStyle w:val="SUBST0"/>
          <w:szCs w:val="22"/>
        </w:rPr>
        <w:t>, а также  получить соответствующие копии</w:t>
      </w:r>
      <w:r>
        <w:rPr>
          <w:rStyle w:val="SUBST0"/>
          <w:szCs w:val="22"/>
        </w:rPr>
        <w:t xml:space="preserve"> </w:t>
      </w:r>
      <w:r w:rsidRPr="00C4689E">
        <w:rPr>
          <w:rStyle w:val="SUBST0"/>
          <w:szCs w:val="22"/>
        </w:rPr>
        <w:t>с 9 до 18 часов в любой рабочий день (с 9 до 16 часов 45 минут в рабочий день, приходящийся на пятницу) по следующему адресу</w:t>
      </w:r>
      <w:proofErr w:type="gramEnd"/>
      <w:r w:rsidRPr="00C4689E">
        <w:rPr>
          <w:rStyle w:val="SUBST0"/>
          <w:szCs w:val="22"/>
        </w:rPr>
        <w:t>:</w:t>
      </w:r>
      <w:r w:rsidRPr="001F78E5">
        <w:rPr>
          <w:b/>
          <w:bCs/>
          <w:i/>
          <w:sz w:val="22"/>
          <w:szCs w:val="22"/>
        </w:rPr>
        <w:t xml:space="preserve"> </w:t>
      </w:r>
      <w:r w:rsidRPr="008B72C1">
        <w:rPr>
          <w:b/>
          <w:bCs/>
          <w:i/>
          <w:sz w:val="22"/>
          <w:szCs w:val="22"/>
        </w:rPr>
        <w:t xml:space="preserve">353915, Российская Федерация, Краснодарский край, город Новороссийск, улица </w:t>
      </w:r>
      <w:proofErr w:type="spellStart"/>
      <w:r w:rsidRPr="008B72C1">
        <w:rPr>
          <w:b/>
          <w:bCs/>
          <w:i/>
          <w:sz w:val="22"/>
          <w:szCs w:val="22"/>
        </w:rPr>
        <w:t>Грибоедова</w:t>
      </w:r>
      <w:proofErr w:type="spellEnd"/>
      <w:r w:rsidRPr="008B72C1">
        <w:rPr>
          <w:b/>
          <w:bCs/>
          <w:i/>
          <w:sz w:val="22"/>
          <w:szCs w:val="22"/>
        </w:rPr>
        <w:t>, дом 2</w:t>
      </w:r>
      <w:r w:rsidRPr="00C4689E">
        <w:rPr>
          <w:rStyle w:val="Subst"/>
          <w:sz w:val="22"/>
          <w:szCs w:val="22"/>
        </w:rPr>
        <w:t>.</w:t>
      </w:r>
    </w:p>
    <w:p w:rsidR="0011173C" w:rsidRPr="00C90F26" w:rsidRDefault="0011173C" w:rsidP="0011173C">
      <w:pPr>
        <w:tabs>
          <w:tab w:val="left" w:pos="851"/>
          <w:tab w:val="left" w:pos="2340"/>
        </w:tabs>
        <w:ind w:firstLine="567"/>
        <w:jc w:val="both"/>
        <w:rPr>
          <w:rStyle w:val="SUBST0"/>
          <w:b w:val="0"/>
          <w:i w:val="0"/>
          <w:szCs w:val="22"/>
        </w:rPr>
      </w:pPr>
    </w:p>
    <w:p w:rsidR="0011173C" w:rsidRPr="00C4689E" w:rsidRDefault="0011173C" w:rsidP="0011173C">
      <w:pPr>
        <w:tabs>
          <w:tab w:val="left" w:pos="851"/>
          <w:tab w:val="left" w:pos="2340"/>
        </w:tabs>
        <w:ind w:firstLine="567"/>
        <w:jc w:val="both"/>
        <w:rPr>
          <w:rStyle w:val="SUBST0"/>
          <w:szCs w:val="22"/>
        </w:rPr>
      </w:pPr>
      <w:r w:rsidRPr="00C4689E">
        <w:rPr>
          <w:rStyle w:val="SUBST0"/>
          <w:szCs w:val="22"/>
        </w:rPr>
        <w:t xml:space="preserve">Эмитент обязан предоставить копии </w:t>
      </w:r>
      <w:r w:rsidRPr="00C4689E">
        <w:rPr>
          <w:rStyle w:val="-"/>
          <w:sz w:val="22"/>
          <w:szCs w:val="22"/>
        </w:rPr>
        <w:t xml:space="preserve">Уведомления об итогах выпуска ценных бумаг </w:t>
      </w:r>
      <w:r w:rsidRPr="00C4689E">
        <w:rPr>
          <w:rStyle w:val="SUBST0"/>
          <w:szCs w:val="22"/>
        </w:rPr>
        <w:t xml:space="preserve">владельцам ценных бумаг Эмитента и иным заинтересованным  лицам по их требованию за плату, не превышающую расходы по изготовлению такой копии, в срок не более 7 (Семи) дней </w:t>
      </w:r>
      <w:proofErr w:type="gramStart"/>
      <w:r w:rsidRPr="00C4689E">
        <w:rPr>
          <w:rStyle w:val="SUBST0"/>
          <w:szCs w:val="22"/>
        </w:rPr>
        <w:t>с даты предъявления</w:t>
      </w:r>
      <w:proofErr w:type="gramEnd"/>
      <w:r w:rsidRPr="00C4689E">
        <w:rPr>
          <w:rStyle w:val="SUBST0"/>
          <w:szCs w:val="22"/>
        </w:rPr>
        <w:t xml:space="preserve"> требования. </w:t>
      </w:r>
    </w:p>
    <w:p w:rsidR="0011173C" w:rsidRPr="00C90F26" w:rsidRDefault="0011173C" w:rsidP="0011173C">
      <w:pPr>
        <w:tabs>
          <w:tab w:val="left" w:pos="851"/>
        </w:tabs>
        <w:ind w:firstLine="567"/>
        <w:jc w:val="both"/>
        <w:rPr>
          <w:rStyle w:val="SUBST0"/>
          <w:rFonts w:eastAsia="SimSun"/>
          <w:b w:val="0"/>
          <w:i w:val="0"/>
          <w:szCs w:val="22"/>
        </w:rPr>
      </w:pPr>
    </w:p>
    <w:p w:rsidR="0011173C" w:rsidRPr="008672F0" w:rsidRDefault="0011173C" w:rsidP="0011173C">
      <w:pPr>
        <w:tabs>
          <w:tab w:val="left" w:pos="851"/>
        </w:tabs>
        <w:ind w:firstLine="567"/>
        <w:jc w:val="both"/>
        <w:rPr>
          <w:b/>
          <w:bCs/>
          <w:i/>
          <w:iCs/>
          <w:sz w:val="22"/>
          <w:szCs w:val="22"/>
        </w:rPr>
      </w:pPr>
      <w:r>
        <w:rPr>
          <w:rStyle w:val="SUBST0"/>
          <w:szCs w:val="22"/>
        </w:rPr>
        <w:t>5</w:t>
      </w:r>
      <w:r w:rsidRPr="00EA692E">
        <w:rPr>
          <w:rStyle w:val="SUBST0"/>
          <w:szCs w:val="22"/>
        </w:rPr>
        <w:t xml:space="preserve">) </w:t>
      </w:r>
      <w:r w:rsidRPr="008672F0">
        <w:rPr>
          <w:b/>
          <w:bCs/>
          <w:i/>
          <w:iCs/>
          <w:sz w:val="22"/>
          <w:szCs w:val="22"/>
        </w:rPr>
        <w:t>Информация о назначении Эмитентом Платежного агента и отмене такого назначения раскрывается Эмитентом в</w:t>
      </w:r>
      <w:r>
        <w:rPr>
          <w:b/>
          <w:bCs/>
          <w:i/>
          <w:iCs/>
          <w:sz w:val="22"/>
          <w:szCs w:val="22"/>
        </w:rPr>
        <w:t xml:space="preserve"> порядке, предусмотренном действующим законодательством Российской Федерации,</w:t>
      </w:r>
      <w:r w:rsidRPr="008672F0">
        <w:rPr>
          <w:b/>
          <w:bCs/>
          <w:i/>
          <w:iCs/>
          <w:sz w:val="22"/>
          <w:szCs w:val="22"/>
        </w:rPr>
        <w:t xml:space="preserve"> в следующие сроки </w:t>
      </w:r>
      <w:proofErr w:type="gramStart"/>
      <w:r w:rsidRPr="008672F0">
        <w:rPr>
          <w:b/>
          <w:bCs/>
          <w:i/>
          <w:iCs/>
          <w:sz w:val="22"/>
          <w:szCs w:val="22"/>
        </w:rPr>
        <w:t>с даты совершения</w:t>
      </w:r>
      <w:proofErr w:type="gramEnd"/>
      <w:r w:rsidRPr="008672F0">
        <w:rPr>
          <w:b/>
          <w:bCs/>
          <w:i/>
          <w:iCs/>
          <w:sz w:val="22"/>
          <w:szCs w:val="22"/>
        </w:rPr>
        <w:t xml:space="preserve"> таких назначений либо их отмены: </w:t>
      </w:r>
    </w:p>
    <w:p w:rsidR="0011173C" w:rsidRPr="008672F0" w:rsidRDefault="0011173C" w:rsidP="0011173C">
      <w:pPr>
        <w:tabs>
          <w:tab w:val="left" w:pos="851"/>
        </w:tabs>
        <w:ind w:firstLine="567"/>
        <w:jc w:val="both"/>
        <w:rPr>
          <w:b/>
          <w:bCs/>
          <w:i/>
          <w:iCs/>
          <w:sz w:val="22"/>
          <w:szCs w:val="22"/>
        </w:rPr>
      </w:pPr>
      <w:r w:rsidRPr="008672F0">
        <w:rPr>
          <w:b/>
          <w:bCs/>
          <w:i/>
          <w:iCs/>
          <w:sz w:val="22"/>
          <w:szCs w:val="22"/>
        </w:rPr>
        <w:t xml:space="preserve">- в </w:t>
      </w:r>
      <w:r>
        <w:rPr>
          <w:b/>
          <w:bCs/>
          <w:i/>
          <w:iCs/>
          <w:sz w:val="22"/>
          <w:szCs w:val="22"/>
        </w:rPr>
        <w:t>л</w:t>
      </w:r>
      <w:r w:rsidRPr="008672F0">
        <w:rPr>
          <w:b/>
          <w:bCs/>
          <w:i/>
          <w:iCs/>
          <w:sz w:val="22"/>
          <w:szCs w:val="22"/>
        </w:rPr>
        <w:t>енте новостей – не позднее 1 (Одного) дня;</w:t>
      </w:r>
    </w:p>
    <w:p w:rsidR="0011173C" w:rsidRPr="008672F0" w:rsidRDefault="0011173C" w:rsidP="0011173C">
      <w:pPr>
        <w:tabs>
          <w:tab w:val="left" w:pos="851"/>
        </w:tabs>
        <w:ind w:firstLine="567"/>
        <w:jc w:val="both"/>
        <w:rPr>
          <w:b/>
          <w:bCs/>
          <w:i/>
          <w:iCs/>
          <w:sz w:val="22"/>
          <w:szCs w:val="22"/>
        </w:rPr>
      </w:pPr>
      <w:r w:rsidRPr="008672F0">
        <w:rPr>
          <w:b/>
          <w:bCs/>
          <w:i/>
          <w:iCs/>
          <w:sz w:val="22"/>
          <w:szCs w:val="22"/>
        </w:rPr>
        <w:t>- на странице в сети Интернет – не позднее 2 (Двух) дней.</w:t>
      </w:r>
    </w:p>
    <w:p w:rsidR="0011173C" w:rsidRPr="008672F0" w:rsidRDefault="0011173C" w:rsidP="0011173C">
      <w:pPr>
        <w:tabs>
          <w:tab w:val="left" w:pos="851"/>
        </w:tabs>
        <w:ind w:firstLine="567"/>
        <w:jc w:val="both"/>
        <w:rPr>
          <w:b/>
          <w:bCs/>
          <w:i/>
          <w:iCs/>
          <w:sz w:val="22"/>
          <w:szCs w:val="22"/>
        </w:rPr>
      </w:pPr>
      <w:r w:rsidRPr="008672F0">
        <w:rPr>
          <w:b/>
          <w:bCs/>
          <w:i/>
          <w:iCs/>
          <w:sz w:val="22"/>
          <w:szCs w:val="22"/>
        </w:rPr>
        <w:t xml:space="preserve">При этом публикация на странице в сети Интернет осуществляется после публикации в </w:t>
      </w:r>
      <w:r>
        <w:rPr>
          <w:b/>
          <w:bCs/>
          <w:i/>
          <w:iCs/>
          <w:sz w:val="22"/>
          <w:szCs w:val="22"/>
        </w:rPr>
        <w:t>л</w:t>
      </w:r>
      <w:r w:rsidRPr="008672F0">
        <w:rPr>
          <w:b/>
          <w:bCs/>
          <w:i/>
          <w:iCs/>
          <w:sz w:val="22"/>
          <w:szCs w:val="22"/>
        </w:rPr>
        <w:t>енте новостей.</w:t>
      </w:r>
    </w:p>
    <w:p w:rsidR="0011173C" w:rsidRPr="008672F0" w:rsidRDefault="0011173C" w:rsidP="0011173C">
      <w:pPr>
        <w:tabs>
          <w:tab w:val="left" w:pos="851"/>
        </w:tabs>
        <w:ind w:firstLine="567"/>
        <w:jc w:val="both"/>
        <w:rPr>
          <w:b/>
          <w:bCs/>
          <w:i/>
          <w:iCs/>
          <w:sz w:val="22"/>
          <w:szCs w:val="22"/>
        </w:rPr>
      </w:pPr>
      <w:proofErr w:type="gramStart"/>
      <w:r w:rsidRPr="008672F0">
        <w:rPr>
          <w:b/>
          <w:bCs/>
          <w:i/>
          <w:iCs/>
          <w:sz w:val="22"/>
          <w:szCs w:val="22"/>
        </w:rPr>
        <w:t xml:space="preserve">В сообщении о назначении/отмене назначения Платежного агента указываются полное и сокращенное фирменные наименования, место нахождения и почтовый адрес назначенного Платежного агента, номер и дата лицензии, на основании которой указанное лицо может осуществлять функции Платежного агента, и орган, выдавший указанную лицензию, а также дата, начиная с которой указанное лицо начинает (прекращает) осуществлять функции Платежного агента. </w:t>
      </w:r>
      <w:proofErr w:type="gramEnd"/>
    </w:p>
    <w:p w:rsidR="0011173C" w:rsidRDefault="0011173C" w:rsidP="0011173C">
      <w:pPr>
        <w:tabs>
          <w:tab w:val="left" w:pos="851"/>
        </w:tabs>
        <w:ind w:firstLine="567"/>
        <w:jc w:val="both"/>
        <w:rPr>
          <w:rStyle w:val="SUBST0"/>
          <w:szCs w:val="22"/>
        </w:rPr>
      </w:pPr>
    </w:p>
    <w:p w:rsidR="0011173C" w:rsidRPr="00EA692E" w:rsidRDefault="0011173C" w:rsidP="0011173C">
      <w:pPr>
        <w:tabs>
          <w:tab w:val="left" w:pos="851"/>
        </w:tabs>
        <w:ind w:firstLine="567"/>
        <w:jc w:val="both"/>
        <w:rPr>
          <w:rStyle w:val="SUBST0"/>
          <w:szCs w:val="22"/>
        </w:rPr>
      </w:pPr>
      <w:r>
        <w:rPr>
          <w:rStyle w:val="SUBST0"/>
          <w:szCs w:val="22"/>
        </w:rPr>
        <w:t>6)</w:t>
      </w:r>
      <w:r w:rsidRPr="00EA692E">
        <w:rPr>
          <w:rStyle w:val="SUBST0"/>
          <w:szCs w:val="22"/>
        </w:rPr>
        <w:t>Эмитент вправе передать исполнение функций Агента по приобретению Облигаций по требованию их владельцев другому лицу, и в этом случае Эмитент обязан опубликовать сообщение, содержащее следующую информацию:</w:t>
      </w:r>
    </w:p>
    <w:p w:rsidR="0011173C" w:rsidRPr="00EA692E" w:rsidRDefault="0011173C" w:rsidP="0011173C">
      <w:pPr>
        <w:numPr>
          <w:ilvl w:val="0"/>
          <w:numId w:val="8"/>
        </w:numPr>
        <w:tabs>
          <w:tab w:val="left" w:pos="851"/>
        </w:tabs>
        <w:autoSpaceDE/>
        <w:autoSpaceDN/>
        <w:ind w:left="0" w:firstLine="567"/>
        <w:jc w:val="both"/>
        <w:rPr>
          <w:rStyle w:val="SUBST0"/>
          <w:szCs w:val="22"/>
        </w:rPr>
      </w:pPr>
      <w:r w:rsidRPr="00EA692E">
        <w:rPr>
          <w:rStyle w:val="SUBST0"/>
          <w:szCs w:val="22"/>
        </w:rPr>
        <w:t>полное и сокращенное наименования лица, которому переданы функции Агента;</w:t>
      </w:r>
    </w:p>
    <w:p w:rsidR="0011173C" w:rsidRPr="00EA692E" w:rsidRDefault="0011173C" w:rsidP="0011173C">
      <w:pPr>
        <w:pStyle w:val="BodyText22"/>
        <w:numPr>
          <w:ilvl w:val="0"/>
          <w:numId w:val="8"/>
        </w:numPr>
        <w:tabs>
          <w:tab w:val="left" w:pos="851"/>
        </w:tabs>
        <w:spacing w:line="240" w:lineRule="auto"/>
        <w:ind w:left="0" w:firstLine="567"/>
        <w:rPr>
          <w:rStyle w:val="SUBST0"/>
          <w:rFonts w:ascii="Times New Roman" w:hAnsi="Times New Roman"/>
          <w:lang w:val="ru-RU" w:eastAsia="en-US"/>
        </w:rPr>
      </w:pPr>
      <w:r w:rsidRPr="00EA692E">
        <w:rPr>
          <w:rStyle w:val="SUBST0"/>
          <w:rFonts w:ascii="Times New Roman" w:hAnsi="Times New Roman"/>
          <w:lang w:val="ru-RU" w:eastAsia="en-US"/>
        </w:rPr>
        <w:t>его место нахождения, а также адрес и номер факса для направления Уведомлений в соответствии с порядком приобретения, установленным в п. 10 Решения о выпуске ценных бумаг;</w:t>
      </w:r>
    </w:p>
    <w:p w:rsidR="0011173C" w:rsidRPr="00EA692E" w:rsidRDefault="0011173C" w:rsidP="0011173C">
      <w:pPr>
        <w:numPr>
          <w:ilvl w:val="0"/>
          <w:numId w:val="8"/>
        </w:numPr>
        <w:tabs>
          <w:tab w:val="left" w:pos="851"/>
        </w:tabs>
        <w:autoSpaceDE/>
        <w:autoSpaceDN/>
        <w:ind w:left="0" w:firstLine="567"/>
        <w:jc w:val="both"/>
        <w:rPr>
          <w:rStyle w:val="SUBST0"/>
          <w:szCs w:val="22"/>
        </w:rPr>
      </w:pPr>
      <w:r w:rsidRPr="00EA692E">
        <w:rPr>
          <w:rStyle w:val="SUBST0"/>
          <w:szCs w:val="22"/>
        </w:rPr>
        <w:t>сведения о лицензии на осуществление профессиональной деятельности на рынке ценных бумаг: номер, дата выдачи, срок действия, орган, выдавший лицензию;</w:t>
      </w:r>
    </w:p>
    <w:p w:rsidR="0011173C" w:rsidRPr="00EA692E" w:rsidRDefault="0011173C" w:rsidP="0011173C">
      <w:pPr>
        <w:numPr>
          <w:ilvl w:val="0"/>
          <w:numId w:val="8"/>
        </w:numPr>
        <w:tabs>
          <w:tab w:val="left" w:pos="851"/>
        </w:tabs>
        <w:autoSpaceDE/>
        <w:autoSpaceDN/>
        <w:ind w:left="0" w:firstLine="567"/>
        <w:jc w:val="both"/>
        <w:rPr>
          <w:rStyle w:val="SUBST0"/>
          <w:szCs w:val="22"/>
        </w:rPr>
      </w:pPr>
      <w:r w:rsidRPr="00EA692E">
        <w:rPr>
          <w:rStyle w:val="SUBST0"/>
          <w:szCs w:val="22"/>
        </w:rPr>
        <w:t>подтверждение, что назначенный Агент является участником торгов Организатора торговли, через которого будет осуществлять приобретение.</w:t>
      </w:r>
    </w:p>
    <w:p w:rsidR="0011173C" w:rsidRPr="00EA692E" w:rsidRDefault="0011173C" w:rsidP="0011173C">
      <w:pPr>
        <w:tabs>
          <w:tab w:val="left" w:pos="851"/>
        </w:tabs>
        <w:ind w:firstLine="567"/>
        <w:jc w:val="both"/>
        <w:rPr>
          <w:rStyle w:val="SUBST0"/>
          <w:szCs w:val="22"/>
        </w:rPr>
      </w:pPr>
    </w:p>
    <w:p w:rsidR="0011173C" w:rsidRPr="00EA692E" w:rsidRDefault="0011173C" w:rsidP="0011173C">
      <w:pPr>
        <w:tabs>
          <w:tab w:val="left" w:pos="851"/>
        </w:tabs>
        <w:ind w:firstLine="567"/>
        <w:jc w:val="both"/>
        <w:rPr>
          <w:rStyle w:val="SUBST0"/>
          <w:szCs w:val="22"/>
        </w:rPr>
      </w:pPr>
      <w:r w:rsidRPr="00EA692E">
        <w:rPr>
          <w:rStyle w:val="SUBST0"/>
          <w:szCs w:val="22"/>
        </w:rPr>
        <w:t xml:space="preserve">Данное информационное сообщение публикуется в </w:t>
      </w:r>
      <w:r>
        <w:rPr>
          <w:rStyle w:val="SUBST0"/>
          <w:szCs w:val="22"/>
        </w:rPr>
        <w:t>порядке, предусмотренном действующим законодательством Российской Федерации,</w:t>
      </w:r>
      <w:r w:rsidRPr="00EA692E">
        <w:rPr>
          <w:b/>
          <w:i/>
          <w:sz w:val="22"/>
          <w:szCs w:val="22"/>
        </w:rPr>
        <w:t xml:space="preserve"> </w:t>
      </w:r>
      <w:r w:rsidRPr="00EA692E">
        <w:rPr>
          <w:rStyle w:val="SUBST0"/>
          <w:szCs w:val="22"/>
        </w:rPr>
        <w:t xml:space="preserve">в следующие сроки </w:t>
      </w:r>
      <w:proofErr w:type="gramStart"/>
      <w:r w:rsidRPr="00EA692E">
        <w:rPr>
          <w:rStyle w:val="SUBST0"/>
          <w:szCs w:val="22"/>
        </w:rPr>
        <w:t>с даты принятия</w:t>
      </w:r>
      <w:proofErr w:type="gramEnd"/>
      <w:r w:rsidRPr="00EA692E">
        <w:rPr>
          <w:rStyle w:val="SUBST0"/>
          <w:szCs w:val="22"/>
        </w:rPr>
        <w:t xml:space="preserve"> Эмитентом решения о передаче функций Агента по приобретения Облигаций по требованию их владельцев другому лицу:</w:t>
      </w:r>
    </w:p>
    <w:p w:rsidR="0011173C" w:rsidRPr="00EA692E"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A692E">
        <w:rPr>
          <w:b/>
          <w:i/>
        </w:rPr>
        <w:t>в ленте новостей  - не позднее 1 (Одного) дня;</w:t>
      </w:r>
    </w:p>
    <w:p w:rsidR="0011173C" w:rsidRPr="00EA692E"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A692E">
        <w:rPr>
          <w:b/>
          <w:i/>
        </w:rPr>
        <w:t>на странице Эмитента в сети Интернет - не позднее 2 (Двух) дней.</w:t>
      </w:r>
    </w:p>
    <w:p w:rsidR="0011173C" w:rsidRPr="00EA692E" w:rsidRDefault="0011173C" w:rsidP="0011173C">
      <w:pPr>
        <w:tabs>
          <w:tab w:val="left" w:pos="851"/>
        </w:tabs>
        <w:ind w:firstLine="567"/>
        <w:jc w:val="both"/>
        <w:rPr>
          <w:rStyle w:val="SUBST0"/>
          <w:szCs w:val="22"/>
        </w:rPr>
      </w:pPr>
      <w:r w:rsidRPr="00EA692E">
        <w:rPr>
          <w:rStyle w:val="-"/>
          <w:sz w:val="22"/>
          <w:szCs w:val="22"/>
        </w:rPr>
        <w:lastRenderedPageBreak/>
        <w:t>При этом публикация на странице Эмитента в сети Интернет осуществляется после публикации в ленте новостей.</w:t>
      </w:r>
    </w:p>
    <w:p w:rsidR="0011173C" w:rsidRPr="00EA692E" w:rsidRDefault="0011173C" w:rsidP="0011173C">
      <w:pPr>
        <w:tabs>
          <w:tab w:val="left" w:pos="851"/>
        </w:tabs>
        <w:ind w:firstLine="567"/>
        <w:jc w:val="both"/>
        <w:rPr>
          <w:rStyle w:val="SUBST0"/>
          <w:szCs w:val="22"/>
        </w:rPr>
      </w:pPr>
      <w:r w:rsidRPr="00EA692E">
        <w:rPr>
          <w:rStyle w:val="SUBST0"/>
          <w:szCs w:val="22"/>
        </w:rPr>
        <w:t>Публикация сообщения должна осуществляться не позднее, чем за 30 (Тридцать) дней до Даты приобретения.</w:t>
      </w:r>
    </w:p>
    <w:p w:rsidR="0011173C" w:rsidRPr="00EA692E" w:rsidRDefault="0011173C" w:rsidP="0011173C">
      <w:pPr>
        <w:tabs>
          <w:tab w:val="left" w:pos="851"/>
        </w:tabs>
        <w:ind w:firstLine="567"/>
        <w:jc w:val="both"/>
        <w:rPr>
          <w:rStyle w:val="SUBST0"/>
          <w:szCs w:val="22"/>
        </w:rPr>
      </w:pPr>
    </w:p>
    <w:p w:rsidR="0011173C" w:rsidRPr="00EA692E" w:rsidRDefault="0011173C" w:rsidP="0011173C">
      <w:pPr>
        <w:tabs>
          <w:tab w:val="left" w:pos="851"/>
        </w:tabs>
        <w:ind w:firstLine="567"/>
        <w:jc w:val="both"/>
        <w:rPr>
          <w:rStyle w:val="SUBST0"/>
          <w:szCs w:val="22"/>
        </w:rPr>
      </w:pPr>
      <w:r w:rsidRPr="00EA692E">
        <w:rPr>
          <w:rStyle w:val="SUBST0"/>
          <w:szCs w:val="22"/>
        </w:rPr>
        <w:t>Эмитент вправе передать исполнение функций Агента</w:t>
      </w:r>
      <w:r w:rsidRPr="00EA692E">
        <w:rPr>
          <w:b/>
          <w:i/>
          <w:sz w:val="22"/>
          <w:szCs w:val="22"/>
        </w:rPr>
        <w:t xml:space="preserve"> по приобретению Облигаций по соглашению с их владельцами</w:t>
      </w:r>
      <w:r w:rsidRPr="00EA692E">
        <w:rPr>
          <w:rStyle w:val="SUBST0"/>
          <w:szCs w:val="22"/>
        </w:rPr>
        <w:t xml:space="preserve"> другому лицу, которое вправе осуществлять все необходимые действия для приобретения, в этом случае Эмитент обязан опубликовать сообщение, содержащее следующую информацию:</w:t>
      </w:r>
    </w:p>
    <w:p w:rsidR="0011173C" w:rsidRPr="00EA692E"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A692E">
        <w:rPr>
          <w:b/>
          <w:i/>
        </w:rPr>
        <w:t>полное и сокращенное наименования лица, которому переданы функции Агента по приобретению Облигаций по соглашению с их владельцами;</w:t>
      </w:r>
    </w:p>
    <w:p w:rsidR="0011173C" w:rsidRPr="00EA692E"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A692E">
        <w:rPr>
          <w:b/>
          <w:i/>
        </w:rPr>
        <w:t>его место нахождения, а также адрес и номер факса для направления заявлений в соответствии с порядком приобретения Облигаций по соглашению с их владельцами, установленным в пункте 10 Решения о выпуске ценных бумаг;</w:t>
      </w:r>
    </w:p>
    <w:p w:rsidR="0011173C" w:rsidRPr="00EA692E"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A692E">
        <w:rPr>
          <w:b/>
          <w:i/>
        </w:rPr>
        <w:t>сведения о лицензии на осуществление профессиональной деятельности на рынке ценных бумаг: номер, дата выдачи, срок действия, орган, выдавший лицензию;</w:t>
      </w:r>
    </w:p>
    <w:p w:rsidR="0011173C" w:rsidRPr="00EA692E"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A692E">
        <w:rPr>
          <w:b/>
          <w:i/>
        </w:rPr>
        <w:t>подтверждение, что назначенный Агент по приобретению Облигаций по соглашению с их владельцами является участником торгов Организатора торговли, через которого будет осуществлять приобретение.</w:t>
      </w:r>
    </w:p>
    <w:p w:rsidR="0011173C" w:rsidRPr="00EA692E" w:rsidRDefault="0011173C" w:rsidP="0011173C">
      <w:pPr>
        <w:tabs>
          <w:tab w:val="left" w:pos="851"/>
        </w:tabs>
        <w:ind w:firstLine="567"/>
        <w:jc w:val="both"/>
        <w:rPr>
          <w:rStyle w:val="SUBST0"/>
          <w:szCs w:val="22"/>
        </w:rPr>
      </w:pPr>
      <w:r w:rsidRPr="00EA692E">
        <w:rPr>
          <w:rStyle w:val="SUBST0"/>
          <w:szCs w:val="22"/>
        </w:rPr>
        <w:t>Данное информационное сообщение публикуется в</w:t>
      </w:r>
      <w:r>
        <w:rPr>
          <w:rStyle w:val="SUBST0"/>
          <w:szCs w:val="22"/>
        </w:rPr>
        <w:t xml:space="preserve"> порядке, предусмотренном действующим законодательством Российской Федерации,</w:t>
      </w:r>
      <w:r w:rsidRPr="00EA692E">
        <w:rPr>
          <w:b/>
          <w:i/>
          <w:sz w:val="22"/>
          <w:szCs w:val="22"/>
        </w:rPr>
        <w:t xml:space="preserve"> </w:t>
      </w:r>
      <w:r w:rsidRPr="00EA692E">
        <w:rPr>
          <w:rStyle w:val="SUBST0"/>
          <w:szCs w:val="22"/>
        </w:rPr>
        <w:t xml:space="preserve">в следующие сроки </w:t>
      </w:r>
      <w:proofErr w:type="gramStart"/>
      <w:r w:rsidRPr="00EA692E">
        <w:rPr>
          <w:rStyle w:val="SUBST0"/>
          <w:szCs w:val="22"/>
        </w:rPr>
        <w:t>с даты принятия</w:t>
      </w:r>
      <w:proofErr w:type="gramEnd"/>
      <w:r w:rsidRPr="00EA692E">
        <w:rPr>
          <w:rStyle w:val="SUBST0"/>
          <w:szCs w:val="22"/>
        </w:rPr>
        <w:t xml:space="preserve"> Эмитентом решения о передаче функций Агента по приобретения Облигаций по соглашению с их владельцами другому лицу:</w:t>
      </w:r>
    </w:p>
    <w:p w:rsidR="0011173C" w:rsidRPr="00EA692E"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A692E">
        <w:rPr>
          <w:b/>
          <w:i/>
        </w:rPr>
        <w:t>в ленте новостей  - не позднее 1 (Одного) дня;</w:t>
      </w:r>
    </w:p>
    <w:p w:rsidR="0011173C" w:rsidRPr="00EA692E"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A692E">
        <w:rPr>
          <w:b/>
          <w:i/>
        </w:rPr>
        <w:t>на странице Эмитента в сети Интернет - не позднее 2 (Двух) дней.</w:t>
      </w:r>
    </w:p>
    <w:p w:rsidR="0011173C" w:rsidRPr="00EA692E" w:rsidRDefault="0011173C" w:rsidP="0011173C">
      <w:pPr>
        <w:tabs>
          <w:tab w:val="left" w:pos="851"/>
        </w:tabs>
        <w:ind w:firstLine="567"/>
        <w:jc w:val="both"/>
        <w:rPr>
          <w:rStyle w:val="SUBST0"/>
          <w:szCs w:val="22"/>
        </w:rPr>
      </w:pPr>
      <w:r w:rsidRPr="00EA692E">
        <w:rPr>
          <w:rStyle w:val="-"/>
          <w:sz w:val="22"/>
          <w:szCs w:val="22"/>
        </w:rPr>
        <w:t>При этом публикация на странице Эмитента в сети Интернет осуществляется после публикации в ленте новостей.</w:t>
      </w:r>
    </w:p>
    <w:p w:rsidR="0011173C" w:rsidRPr="00C90F26" w:rsidRDefault="0011173C" w:rsidP="0011173C">
      <w:pPr>
        <w:tabs>
          <w:tab w:val="left" w:pos="851"/>
        </w:tabs>
        <w:ind w:firstLine="567"/>
        <w:jc w:val="both"/>
        <w:rPr>
          <w:rStyle w:val="-"/>
          <w:sz w:val="22"/>
          <w:szCs w:val="22"/>
        </w:rPr>
      </w:pPr>
      <w:r w:rsidRPr="00C90F26">
        <w:rPr>
          <w:rStyle w:val="-"/>
          <w:sz w:val="22"/>
          <w:szCs w:val="22"/>
        </w:rPr>
        <w:t xml:space="preserve">Публикация сообщения должна осуществляться </w:t>
      </w:r>
      <w:r>
        <w:rPr>
          <w:rStyle w:val="-"/>
          <w:sz w:val="22"/>
          <w:szCs w:val="22"/>
        </w:rPr>
        <w:t xml:space="preserve">одновременно с принятием </w:t>
      </w:r>
      <w:proofErr w:type="gramStart"/>
      <w:r>
        <w:rPr>
          <w:rStyle w:val="-"/>
          <w:sz w:val="22"/>
          <w:szCs w:val="22"/>
        </w:rPr>
        <w:t>р</w:t>
      </w:r>
      <w:r>
        <w:rPr>
          <w:rStyle w:val="SUBST0"/>
          <w:szCs w:val="22"/>
        </w:rPr>
        <w:t>ешения</w:t>
      </w:r>
      <w:proofErr w:type="gramEnd"/>
      <w:r w:rsidRPr="00C90F26">
        <w:rPr>
          <w:rStyle w:val="SUBST0"/>
          <w:szCs w:val="22"/>
        </w:rPr>
        <w:t xml:space="preserve"> о приобретении Облигаций уполномоченным органом Эмитента</w:t>
      </w:r>
      <w:r w:rsidRPr="00C90F26">
        <w:rPr>
          <w:rStyle w:val="-"/>
          <w:sz w:val="22"/>
          <w:szCs w:val="22"/>
        </w:rPr>
        <w:t>.</w:t>
      </w:r>
    </w:p>
    <w:p w:rsidR="0011173C" w:rsidRPr="00C90F26" w:rsidRDefault="0011173C" w:rsidP="0011173C">
      <w:pPr>
        <w:tabs>
          <w:tab w:val="left" w:pos="851"/>
        </w:tabs>
        <w:ind w:firstLine="567"/>
        <w:jc w:val="both"/>
        <w:rPr>
          <w:rStyle w:val="SUBST0"/>
          <w:b w:val="0"/>
          <w:i w:val="0"/>
          <w:szCs w:val="22"/>
        </w:rPr>
      </w:pPr>
    </w:p>
    <w:p w:rsidR="0011173C" w:rsidRPr="00E36F60" w:rsidRDefault="0011173C" w:rsidP="0011173C">
      <w:pPr>
        <w:pStyle w:val="15"/>
        <w:tabs>
          <w:tab w:val="left" w:pos="851"/>
        </w:tabs>
        <w:spacing w:before="0" w:after="0"/>
        <w:ind w:firstLine="567"/>
        <w:rPr>
          <w:rStyle w:val="SUBST0"/>
          <w:color w:val="auto"/>
        </w:rPr>
      </w:pPr>
      <w:proofErr w:type="gramStart"/>
      <w:r>
        <w:rPr>
          <w:rStyle w:val="SUBST0"/>
          <w:color w:val="auto"/>
        </w:rPr>
        <w:t>7</w:t>
      </w:r>
      <w:r w:rsidRPr="00E36F60">
        <w:rPr>
          <w:rStyle w:val="SUBST0"/>
          <w:color w:val="auto"/>
        </w:rPr>
        <w:t>) Информация об определенной Эмитентом процентной ставке или порядке определения размера ставок</w:t>
      </w:r>
      <w:r>
        <w:rPr>
          <w:rStyle w:val="SUBST0"/>
          <w:color w:val="auto"/>
        </w:rPr>
        <w:t xml:space="preserve"> </w:t>
      </w:r>
      <w:r w:rsidRPr="00E36F60">
        <w:rPr>
          <w:rStyle w:val="SUBST0"/>
          <w:color w:val="auto"/>
        </w:rPr>
        <w:t>по купонам, ставка или порядок определения размера ставок</w:t>
      </w:r>
      <w:r>
        <w:rPr>
          <w:rStyle w:val="SUBST0"/>
          <w:color w:val="auto"/>
        </w:rPr>
        <w:t xml:space="preserve"> </w:t>
      </w:r>
      <w:r w:rsidRPr="00E36F60">
        <w:rPr>
          <w:rStyle w:val="SUBST0"/>
          <w:color w:val="auto"/>
        </w:rPr>
        <w:t>по которым определяется Эмитентом в соот</w:t>
      </w:r>
      <w:r w:rsidRPr="00406D82">
        <w:rPr>
          <w:rStyle w:val="SUBST0"/>
          <w:color w:val="000000"/>
        </w:rPr>
        <w:t>ветствии с п.9.3.1 Решения о выпуске ценных бумаг и п.</w:t>
      </w:r>
      <w:r>
        <w:rPr>
          <w:rStyle w:val="SUBST0"/>
          <w:color w:val="000000"/>
        </w:rPr>
        <w:t xml:space="preserve"> 8.9.3.1</w:t>
      </w:r>
      <w:r w:rsidRPr="00406D82">
        <w:rPr>
          <w:rStyle w:val="SUBST0"/>
          <w:color w:val="000000"/>
        </w:rPr>
        <w:t xml:space="preserve"> Проспекта ценных бумаг после </w:t>
      </w:r>
      <w:r w:rsidRPr="00406D82">
        <w:rPr>
          <w:rFonts w:eastAsia="MS Mincho"/>
          <w:b/>
          <w:bCs/>
          <w:i/>
          <w:iCs/>
          <w:color w:val="000000"/>
          <w:lang w:eastAsia="ja-JP"/>
        </w:rPr>
        <w:t xml:space="preserve">полной оплаты Облигаций </w:t>
      </w:r>
      <w:r w:rsidRPr="00406D82">
        <w:rPr>
          <w:rStyle w:val="SUBST0"/>
          <w:color w:val="000000"/>
        </w:rPr>
        <w:t xml:space="preserve">раскрывается Эмитентом </w:t>
      </w:r>
      <w:r w:rsidRPr="00406D82">
        <w:rPr>
          <w:rStyle w:val="SUBST0"/>
          <w:bCs/>
          <w:iCs/>
          <w:color w:val="000000"/>
          <w:lang w:eastAsia="en-US"/>
        </w:rPr>
        <w:t xml:space="preserve">в порядке, предусмотренном действующим законодательством Российской Федерации, </w:t>
      </w:r>
      <w:r w:rsidRPr="00406D82">
        <w:rPr>
          <w:rStyle w:val="SUBST0"/>
          <w:color w:val="000000"/>
        </w:rPr>
        <w:t>в следующие сроки с даты составления протокола</w:t>
      </w:r>
      <w:proofErr w:type="gramEnd"/>
      <w:r w:rsidRPr="00406D82">
        <w:rPr>
          <w:rStyle w:val="SUBST0"/>
          <w:color w:val="000000"/>
        </w:rPr>
        <w:t>/</w:t>
      </w:r>
      <w:proofErr w:type="gramStart"/>
      <w:r w:rsidRPr="00406D82">
        <w:rPr>
          <w:rStyle w:val="SUBST0"/>
          <w:color w:val="000000"/>
        </w:rPr>
        <w:t xml:space="preserve">приказа (даты истечения срока, установленного законодательством Российской Федерации для составления протокола/приказа) собрания (заседания) уполномоченного органа управления Эмитента, на котором принято соответствующее решение, или с даты принятия решения уполномоченным </w:t>
      </w:r>
      <w:r w:rsidRPr="00E36F60">
        <w:rPr>
          <w:rStyle w:val="SUBST0"/>
          <w:color w:val="auto"/>
        </w:rPr>
        <w:t xml:space="preserve">органом Эмитента, если составление протокола не требуется, но не позднее, чем за 5 (Пять) </w:t>
      </w:r>
      <w:r>
        <w:rPr>
          <w:rStyle w:val="SUBST0"/>
          <w:color w:val="auto"/>
        </w:rPr>
        <w:t xml:space="preserve">рабочих </w:t>
      </w:r>
      <w:r w:rsidRPr="00E36F60">
        <w:rPr>
          <w:rStyle w:val="SUBST0"/>
          <w:color w:val="auto"/>
        </w:rPr>
        <w:t xml:space="preserve">дней до даты окончания предшествующего купонного периода: </w:t>
      </w:r>
      <w:proofErr w:type="gramEnd"/>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в ленте новостей  - не позднее 1 (Одного) дня;</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на странице Эмитента в сети Интернет - не позднее 2 (Двух) дней.</w:t>
      </w:r>
    </w:p>
    <w:p w:rsidR="0011173C" w:rsidRPr="00E36F60" w:rsidRDefault="0011173C" w:rsidP="0011173C">
      <w:pPr>
        <w:tabs>
          <w:tab w:val="left" w:pos="851"/>
        </w:tabs>
        <w:ind w:firstLine="567"/>
        <w:jc w:val="both"/>
        <w:rPr>
          <w:rStyle w:val="-"/>
          <w:sz w:val="22"/>
          <w:szCs w:val="22"/>
        </w:rPr>
      </w:pPr>
      <w:r w:rsidRPr="00E36F60">
        <w:rPr>
          <w:rStyle w:val="-"/>
          <w:sz w:val="22"/>
          <w:szCs w:val="22"/>
        </w:rPr>
        <w:t>При этом публикация на странице Эмитента в сети Интернет осуществляется после публикации в ленте новостей.</w:t>
      </w:r>
    </w:p>
    <w:p w:rsidR="0011173C" w:rsidRPr="00E36F60" w:rsidRDefault="0011173C" w:rsidP="0011173C">
      <w:pPr>
        <w:tabs>
          <w:tab w:val="left" w:pos="851"/>
        </w:tabs>
        <w:ind w:firstLine="567"/>
        <w:jc w:val="both"/>
        <w:rPr>
          <w:b/>
          <w:i/>
          <w:sz w:val="22"/>
          <w:szCs w:val="22"/>
        </w:rPr>
      </w:pPr>
      <w:r w:rsidRPr="00E36F60">
        <w:rPr>
          <w:rStyle w:val="-"/>
          <w:sz w:val="22"/>
          <w:szCs w:val="22"/>
        </w:rPr>
        <w:t xml:space="preserve">Эмитент информирует Биржу об определенных процентных ставках,  не позднее, чем за 1 (Один) день до даты окончания купонного периода, непосредственно предшествующего купонному периоду, процентная ставка по которому определяется после </w:t>
      </w:r>
      <w:r w:rsidRPr="00A079DB">
        <w:rPr>
          <w:rFonts w:eastAsia="MS Mincho"/>
          <w:b/>
          <w:bCs/>
          <w:i/>
          <w:iCs/>
          <w:sz w:val="22"/>
          <w:szCs w:val="22"/>
          <w:lang w:eastAsia="ja-JP"/>
        </w:rPr>
        <w:t>полной оплаты Облигаций</w:t>
      </w:r>
      <w:r w:rsidRPr="00E36F60">
        <w:rPr>
          <w:rStyle w:val="-"/>
          <w:sz w:val="22"/>
          <w:szCs w:val="22"/>
        </w:rPr>
        <w:t>.</w:t>
      </w:r>
    </w:p>
    <w:p w:rsidR="0011173C" w:rsidRPr="00C90F26" w:rsidRDefault="0011173C" w:rsidP="0011173C">
      <w:pPr>
        <w:pStyle w:val="15"/>
        <w:tabs>
          <w:tab w:val="left" w:pos="851"/>
        </w:tabs>
        <w:spacing w:before="0" w:after="0"/>
        <w:ind w:firstLine="567"/>
        <w:rPr>
          <w:rStyle w:val="SUBST0"/>
          <w:b w:val="0"/>
          <w:i w:val="0"/>
          <w:color w:val="auto"/>
        </w:rPr>
      </w:pPr>
    </w:p>
    <w:p w:rsidR="0011173C" w:rsidRPr="00E36F60" w:rsidRDefault="0011173C" w:rsidP="0011173C">
      <w:pPr>
        <w:pStyle w:val="btBodytextAvtalBr"/>
        <w:tabs>
          <w:tab w:val="left" w:pos="851"/>
        </w:tabs>
        <w:spacing w:before="0" w:after="0"/>
        <w:ind w:firstLine="567"/>
        <w:rPr>
          <w:rStyle w:val="SUBST0"/>
          <w:b/>
          <w:bCs w:val="0"/>
          <w:i/>
          <w:iCs w:val="0"/>
        </w:rPr>
      </w:pPr>
      <w:proofErr w:type="gramStart"/>
      <w:r>
        <w:rPr>
          <w:rStyle w:val="SUBST0"/>
          <w:b/>
          <w:bCs w:val="0"/>
          <w:i/>
          <w:iCs w:val="0"/>
        </w:rPr>
        <w:t>8</w:t>
      </w:r>
      <w:r w:rsidRPr="00E36F60">
        <w:rPr>
          <w:rStyle w:val="SUBST0"/>
          <w:b/>
          <w:bCs w:val="0"/>
          <w:i/>
          <w:iCs w:val="0"/>
        </w:rPr>
        <w:t>) В случае если в соответствии с п.9.3.</w:t>
      </w:r>
      <w:r>
        <w:rPr>
          <w:rStyle w:val="SUBST0"/>
          <w:b/>
          <w:bCs w:val="0"/>
          <w:i/>
          <w:iCs w:val="0"/>
        </w:rPr>
        <w:t>1</w:t>
      </w:r>
      <w:r w:rsidRPr="00E36F60">
        <w:rPr>
          <w:rStyle w:val="SUBST0"/>
          <w:b/>
          <w:bCs w:val="0"/>
          <w:i/>
          <w:iCs w:val="0"/>
        </w:rPr>
        <w:t xml:space="preserve"> Решения о выпуске ценных бумаг и п.</w:t>
      </w:r>
      <w:r>
        <w:rPr>
          <w:rStyle w:val="SUBST0"/>
          <w:b/>
          <w:bCs w:val="0"/>
          <w:i/>
          <w:iCs w:val="0"/>
        </w:rPr>
        <w:t xml:space="preserve"> 8.9.3.1</w:t>
      </w:r>
      <w:r w:rsidRPr="00E36F60">
        <w:rPr>
          <w:rStyle w:val="SUBST0"/>
          <w:b/>
          <w:bCs w:val="0"/>
          <w:i/>
          <w:iCs w:val="0"/>
        </w:rPr>
        <w:t xml:space="preserve"> Проспекта ценных бумаг у Эмитента в течение срока обращения Облигаций возникает обязанность обеспечить право владельцев Облигаций требовать от Эмитента приобретения Облигаций в течение последних 5 (Пяти)</w:t>
      </w:r>
      <w:r>
        <w:rPr>
          <w:rStyle w:val="SUBST0"/>
          <w:b/>
          <w:bCs w:val="0"/>
          <w:i/>
          <w:iCs w:val="0"/>
        </w:rPr>
        <w:t xml:space="preserve"> рабочих</w:t>
      </w:r>
      <w:r w:rsidRPr="00E36F60">
        <w:rPr>
          <w:rStyle w:val="SUBST0"/>
          <w:b/>
          <w:bCs w:val="0"/>
          <w:i/>
          <w:iCs w:val="0"/>
        </w:rPr>
        <w:t xml:space="preserve"> дней купонного периода, предшествующего купонному периоду, процентная ставка по которому определяется после </w:t>
      </w:r>
      <w:r w:rsidRPr="00A079DB">
        <w:rPr>
          <w:rFonts w:eastAsia="MS Mincho"/>
          <w:lang w:eastAsia="ja-JP"/>
        </w:rPr>
        <w:t xml:space="preserve">полной оплаты Облигаций, </w:t>
      </w:r>
      <w:r w:rsidRPr="00E36F60">
        <w:rPr>
          <w:rStyle w:val="SUBST0"/>
          <w:b/>
          <w:bCs w:val="0"/>
          <w:i/>
          <w:iCs w:val="0"/>
        </w:rPr>
        <w:t>информация</w:t>
      </w:r>
      <w:proofErr w:type="gramEnd"/>
      <w:r w:rsidRPr="00E36F60">
        <w:rPr>
          <w:rStyle w:val="SUBST0"/>
          <w:b/>
          <w:bCs w:val="0"/>
          <w:i/>
          <w:iCs w:val="0"/>
        </w:rPr>
        <w:t xml:space="preserve"> </w:t>
      </w:r>
      <w:proofErr w:type="gramStart"/>
      <w:r w:rsidRPr="00E36F60">
        <w:rPr>
          <w:rStyle w:val="SUBST0"/>
          <w:b/>
          <w:bCs w:val="0"/>
          <w:i/>
          <w:iCs w:val="0"/>
        </w:rPr>
        <w:t xml:space="preserve">о праве владельцев Облигаций требовать приобретения Облигаций Эмитентом раскрывается Эмитентом </w:t>
      </w:r>
      <w:r w:rsidRPr="00E36F60">
        <w:rPr>
          <w:rStyle w:val="SUBST0"/>
          <w:b/>
          <w:bCs w:val="0"/>
          <w:i/>
          <w:iCs w:val="0"/>
          <w:lang w:eastAsia="en-US"/>
        </w:rPr>
        <w:t>в</w:t>
      </w:r>
      <w:r>
        <w:rPr>
          <w:rStyle w:val="SUBST0"/>
          <w:b/>
          <w:bCs w:val="0"/>
          <w:i/>
          <w:iCs w:val="0"/>
          <w:lang w:eastAsia="en-US"/>
        </w:rPr>
        <w:t xml:space="preserve"> порядке, предусмотренном действующим законодательством Российской Федерации,</w:t>
      </w:r>
      <w:r>
        <w:rPr>
          <w:rStyle w:val="SUBST0"/>
          <w:b/>
          <w:bCs w:val="0"/>
          <w:i/>
          <w:iCs w:val="0"/>
        </w:rPr>
        <w:t xml:space="preserve"> </w:t>
      </w:r>
      <w:r w:rsidRPr="00E36F60">
        <w:rPr>
          <w:rStyle w:val="SUBST0"/>
          <w:b/>
          <w:bCs w:val="0"/>
          <w:i/>
          <w:iCs w:val="0"/>
        </w:rPr>
        <w:t>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об определении процентных ставок или порядке определения размера ставок по купонам или с даты принятия такого</w:t>
      </w:r>
      <w:proofErr w:type="gramEnd"/>
      <w:r w:rsidRPr="00E36F60">
        <w:rPr>
          <w:rStyle w:val="SUBST0"/>
          <w:b/>
          <w:bCs w:val="0"/>
          <w:i/>
          <w:iCs w:val="0"/>
        </w:rPr>
        <w:t xml:space="preserve"> решения уполномоченным органом Эмитента, если составление протокола не требуется:</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в ленте новостей  - не позднее 1 (Одного) дня;</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lastRenderedPageBreak/>
        <w:t>на странице Эмитента в сети Интернет - не позднее 2 (Двух) дней.</w:t>
      </w:r>
    </w:p>
    <w:p w:rsidR="0011173C" w:rsidRPr="00E36F60" w:rsidRDefault="0011173C" w:rsidP="0011173C">
      <w:pPr>
        <w:tabs>
          <w:tab w:val="left" w:pos="851"/>
        </w:tabs>
        <w:ind w:firstLine="567"/>
        <w:jc w:val="both"/>
        <w:rPr>
          <w:rStyle w:val="-"/>
          <w:sz w:val="22"/>
          <w:szCs w:val="22"/>
        </w:rPr>
      </w:pPr>
      <w:r w:rsidRPr="00E36F60">
        <w:rPr>
          <w:rStyle w:val="-"/>
          <w:sz w:val="22"/>
          <w:szCs w:val="22"/>
        </w:rPr>
        <w:t>При этом публикация на странице Эмитента в сети Интернет осуществляется после публикации в ленте новостей.</w:t>
      </w:r>
    </w:p>
    <w:p w:rsidR="0011173C" w:rsidRPr="00E36F60" w:rsidRDefault="0011173C" w:rsidP="0011173C">
      <w:pPr>
        <w:tabs>
          <w:tab w:val="left" w:pos="851"/>
        </w:tabs>
        <w:ind w:firstLine="567"/>
        <w:jc w:val="both"/>
        <w:rPr>
          <w:rStyle w:val="SUBST0"/>
          <w:szCs w:val="22"/>
        </w:rPr>
      </w:pPr>
    </w:p>
    <w:p w:rsidR="0011173C" w:rsidRPr="00E36F60" w:rsidRDefault="0011173C" w:rsidP="0011173C">
      <w:pPr>
        <w:tabs>
          <w:tab w:val="left" w:pos="851"/>
        </w:tabs>
        <w:ind w:firstLine="567"/>
        <w:jc w:val="both"/>
        <w:rPr>
          <w:rStyle w:val="SUBST0"/>
          <w:szCs w:val="22"/>
        </w:rPr>
      </w:pPr>
      <w:r w:rsidRPr="00E36F60">
        <w:rPr>
          <w:rStyle w:val="SUBST0"/>
          <w:szCs w:val="22"/>
        </w:rPr>
        <w:t>Указанное сообщение должно содержать, в том числе следующую информацию:</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размер либо порядок определения процентной ставки по следующему купону (следующим купонам);</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размер купонного дохода, выплачиваемого на одну Облигацию, по  следующему купону (следующим купонам);</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серию и форму облигаций, государственный регистрационный номер и дату государственной регистрации выпуска Облигаций;</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в случаях, предусмотренных Решением о выпуске ценных бумаг и Проспектом ценных бумаг, – порядковый номер купонного периода, в котором владельцы Облигаций имеют право требовать приобретения Облигаций Эмитентом;</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дату приобретения Облигаций.</w:t>
      </w:r>
    </w:p>
    <w:p w:rsidR="0011173C" w:rsidRPr="00C90F26" w:rsidRDefault="0011173C" w:rsidP="0011173C">
      <w:pPr>
        <w:tabs>
          <w:tab w:val="left" w:pos="851"/>
        </w:tabs>
        <w:ind w:firstLine="567"/>
        <w:jc w:val="both"/>
        <w:rPr>
          <w:rStyle w:val="-"/>
          <w:b w:val="0"/>
          <w:i w:val="0"/>
          <w:sz w:val="22"/>
          <w:szCs w:val="22"/>
        </w:rPr>
      </w:pPr>
    </w:p>
    <w:p w:rsidR="0011173C" w:rsidRPr="00E36F60" w:rsidRDefault="0011173C" w:rsidP="0011173C">
      <w:pPr>
        <w:pStyle w:val="NormalPrefix"/>
        <w:tabs>
          <w:tab w:val="left" w:pos="851"/>
        </w:tabs>
        <w:spacing w:before="0" w:after="0"/>
        <w:ind w:firstLine="567"/>
        <w:jc w:val="both"/>
        <w:rPr>
          <w:b/>
          <w:i/>
        </w:rPr>
      </w:pPr>
      <w:proofErr w:type="gramStart"/>
      <w:r>
        <w:rPr>
          <w:b/>
          <w:i/>
        </w:rPr>
        <w:t>9</w:t>
      </w:r>
      <w:r w:rsidRPr="00E36F60">
        <w:rPr>
          <w:b/>
          <w:i/>
        </w:rPr>
        <w:t xml:space="preserve">) Сообщение владельцам Облигаций о принятом уполномоченным органом Эмитента решении о приобретении Облигаций по соглашению с их владельцами  должно быть опубликовано Эмитентом в следующем порядке и сроки с даты составления протокола (даты истечения срока, установленного законодательством Российской Федерации для составления протокола)  заседания уполномоченного органа Эмитента, на котором принято решение о приобретении Облигаций, но не позднее, чем за 7 (Семь) </w:t>
      </w:r>
      <w:r w:rsidRPr="007A68FE">
        <w:rPr>
          <w:b/>
          <w:i/>
        </w:rPr>
        <w:t>рабочих</w:t>
      </w:r>
      <w:proofErr w:type="gramEnd"/>
      <w:r>
        <w:rPr>
          <w:bCs/>
          <w:i/>
          <w:iCs/>
        </w:rPr>
        <w:t xml:space="preserve"> </w:t>
      </w:r>
      <w:r w:rsidRPr="00E36F60">
        <w:rPr>
          <w:b/>
          <w:i/>
        </w:rPr>
        <w:t>дней до даты начала срока принятия предложений о приобретении Облигаций:</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в ленте новостей – не позднее 1 (Одного) дня,</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 xml:space="preserve">на странице Эмитента в сети Интернет– </w:t>
      </w:r>
      <w:proofErr w:type="gramStart"/>
      <w:r w:rsidRPr="00E36F60">
        <w:rPr>
          <w:b/>
          <w:i/>
        </w:rPr>
        <w:t>не</w:t>
      </w:r>
      <w:proofErr w:type="gramEnd"/>
      <w:r w:rsidRPr="00E36F60">
        <w:rPr>
          <w:b/>
          <w:i/>
        </w:rPr>
        <w:t xml:space="preserve"> позднее 2 (Двух) дней.</w:t>
      </w:r>
    </w:p>
    <w:p w:rsidR="0011173C" w:rsidRPr="00E36F60" w:rsidRDefault="0011173C" w:rsidP="0011173C">
      <w:pPr>
        <w:pStyle w:val="NormalPrefix"/>
        <w:tabs>
          <w:tab w:val="left" w:pos="851"/>
        </w:tabs>
        <w:spacing w:before="0" w:after="0"/>
        <w:ind w:firstLine="567"/>
        <w:jc w:val="both"/>
        <w:rPr>
          <w:b/>
          <w:i/>
        </w:rPr>
      </w:pPr>
      <w:r w:rsidRPr="00E36F60">
        <w:rPr>
          <w:b/>
          <w:i/>
        </w:rPr>
        <w:t>При этом публикация на странице Эмитента в сети Интернет осуществляется после публикации в ленте новостей.</w:t>
      </w:r>
    </w:p>
    <w:p w:rsidR="0011173C" w:rsidRPr="00E36F60" w:rsidRDefault="0011173C" w:rsidP="0011173C">
      <w:pPr>
        <w:pStyle w:val="NormalPrefix"/>
        <w:tabs>
          <w:tab w:val="left" w:pos="851"/>
        </w:tabs>
        <w:spacing w:before="0" w:after="0"/>
        <w:ind w:firstLine="567"/>
        <w:jc w:val="both"/>
        <w:rPr>
          <w:b/>
          <w:i/>
        </w:rPr>
      </w:pPr>
    </w:p>
    <w:p w:rsidR="0011173C" w:rsidRPr="00E36F60" w:rsidRDefault="0011173C" w:rsidP="0011173C">
      <w:pPr>
        <w:pStyle w:val="NormalPrefix"/>
        <w:tabs>
          <w:tab w:val="left" w:pos="851"/>
        </w:tabs>
        <w:spacing w:before="0" w:after="0"/>
        <w:ind w:firstLine="567"/>
        <w:jc w:val="both"/>
        <w:rPr>
          <w:b/>
          <w:i/>
        </w:rPr>
      </w:pPr>
      <w:r w:rsidRPr="00E36F60">
        <w:rPr>
          <w:b/>
          <w:i/>
        </w:rPr>
        <w:t xml:space="preserve">Сообщение о принятом </w:t>
      </w:r>
      <w:proofErr w:type="gramStart"/>
      <w:r w:rsidRPr="00E36F60">
        <w:rPr>
          <w:b/>
          <w:i/>
        </w:rPr>
        <w:t>решении</w:t>
      </w:r>
      <w:proofErr w:type="gramEnd"/>
      <w:r w:rsidRPr="00E36F60">
        <w:rPr>
          <w:b/>
          <w:i/>
        </w:rPr>
        <w:t xml:space="preserve"> о приобретении Облигаций должно содержать следующую информацию:</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дату проведения заседания уполномоченного органа Эмитента, на котором принято решение о приобретении Облигаций выпуска;</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дату составления и номер протокола заседания уполномоченного органа Эмитента, на котором принято решение о приобретении Облигаций выпуска;</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серию и форму Облигаций, государственный регистрационный номер и дату государственной регистрации выпуска Облигаций;</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количество приобретаемых Облигаций;</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срок, в течение которого владелец Облигации  может передать Агенту Эмитента письменное уведомление о намерении продать Эмитенту определенное количество Облигаций на установленных в решении Эмитента о приобретении Облигаций и изложенных в опубликованном сообщении о приобретении Облигаций условиях;</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дату начала приобретения Эмитентом Облигаций выпуска;</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дату окончания приобретения Эмитентом Облигаций выпуска;</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цену приобретения Облигаций выпуска или порядок ее определения;</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порядок приобретения Облигаций выпуска;</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форму и срок оплаты;</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наименование Агента, уполномоченного Эмитентом на приобретение (выкуп) Облигаций, его местонахождение, сведения о реквизитах его лицензии профессионального участника рынка ценных бумаг.</w:t>
      </w:r>
    </w:p>
    <w:p w:rsidR="0011173C" w:rsidRPr="00C90F26" w:rsidRDefault="0011173C" w:rsidP="0011173C">
      <w:pPr>
        <w:tabs>
          <w:tab w:val="left" w:pos="851"/>
        </w:tabs>
        <w:ind w:firstLine="567"/>
        <w:jc w:val="both"/>
        <w:rPr>
          <w:rStyle w:val="SUBST0"/>
          <w:b w:val="0"/>
          <w:i w:val="0"/>
          <w:szCs w:val="22"/>
        </w:rPr>
      </w:pPr>
    </w:p>
    <w:p w:rsidR="0011173C" w:rsidRPr="00E36F60" w:rsidRDefault="0011173C" w:rsidP="0011173C">
      <w:pPr>
        <w:tabs>
          <w:tab w:val="left" w:pos="851"/>
        </w:tabs>
        <w:ind w:firstLine="567"/>
        <w:jc w:val="both"/>
        <w:rPr>
          <w:rStyle w:val="SUBST0"/>
          <w:szCs w:val="22"/>
        </w:rPr>
      </w:pPr>
      <w:proofErr w:type="gramStart"/>
      <w:r>
        <w:rPr>
          <w:rStyle w:val="SUBST0"/>
          <w:szCs w:val="22"/>
        </w:rPr>
        <w:t>10</w:t>
      </w:r>
      <w:r w:rsidRPr="00E36F60">
        <w:rPr>
          <w:rStyle w:val="SUBST0"/>
          <w:szCs w:val="22"/>
        </w:rPr>
        <w:t xml:space="preserve">) </w:t>
      </w:r>
      <w:r w:rsidRPr="00E36F60">
        <w:rPr>
          <w:b/>
          <w:i/>
          <w:sz w:val="22"/>
          <w:szCs w:val="22"/>
        </w:rPr>
        <w:t>После окончания установленного срока приобретения Эмитентом Облигаций</w:t>
      </w:r>
      <w:r w:rsidRPr="00E36F60">
        <w:rPr>
          <w:rStyle w:val="SUBST0"/>
          <w:szCs w:val="22"/>
        </w:rPr>
        <w:t xml:space="preserve"> (по требованию владельцев или по соглашению с владельцами) Эмитент публикует информацию о приобретении облигаций (в том числе, о количестве приобретенных облигаций) в </w:t>
      </w:r>
      <w:r>
        <w:rPr>
          <w:rStyle w:val="SUBST0"/>
          <w:szCs w:val="22"/>
        </w:rPr>
        <w:t>порядке, предусмотренном действующим законодательством Российской Федерации,</w:t>
      </w:r>
      <w:r w:rsidRPr="00E36F60">
        <w:rPr>
          <w:rStyle w:val="SUBST0"/>
          <w:szCs w:val="22"/>
        </w:rPr>
        <w:t xml:space="preserve"> в следующие сроки с даты окончания срока приобретения облигаций, определенного в</w:t>
      </w:r>
      <w:r>
        <w:rPr>
          <w:rStyle w:val="SUBST0"/>
          <w:szCs w:val="22"/>
        </w:rPr>
        <w:t xml:space="preserve"> </w:t>
      </w:r>
      <w:r w:rsidRPr="00E36F60">
        <w:rPr>
          <w:rStyle w:val="SUBST0"/>
          <w:szCs w:val="22"/>
        </w:rPr>
        <w:t>соответствии с Решением о выпуске ценных бумаг и Проспектом ценных бумаг:</w:t>
      </w:r>
      <w:proofErr w:type="gramEnd"/>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в ленте новостей  - не позднее 1 (Одного) дня;</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на странице Эмитента в сети Интернет - не позднее 2(Двух) дней.</w:t>
      </w:r>
    </w:p>
    <w:p w:rsidR="0011173C" w:rsidRPr="00E36F60" w:rsidRDefault="0011173C" w:rsidP="0011173C">
      <w:pPr>
        <w:widowControl w:val="0"/>
        <w:tabs>
          <w:tab w:val="left" w:pos="851"/>
        </w:tabs>
        <w:ind w:firstLine="567"/>
        <w:jc w:val="both"/>
        <w:rPr>
          <w:b/>
          <w:i/>
          <w:sz w:val="22"/>
          <w:szCs w:val="22"/>
        </w:rPr>
      </w:pPr>
      <w:r w:rsidRPr="00E36F60">
        <w:rPr>
          <w:b/>
          <w:i/>
          <w:sz w:val="22"/>
          <w:szCs w:val="22"/>
        </w:rPr>
        <w:t>При этом публикация на странице Эмитента в сети Интернет осуществляется после публикации в ленте новостей.</w:t>
      </w:r>
    </w:p>
    <w:p w:rsidR="0011173C" w:rsidRPr="00C90F26" w:rsidRDefault="0011173C" w:rsidP="0011173C">
      <w:pPr>
        <w:tabs>
          <w:tab w:val="left" w:pos="851"/>
        </w:tabs>
        <w:ind w:firstLine="567"/>
        <w:jc w:val="both"/>
        <w:rPr>
          <w:rStyle w:val="SUBST0"/>
          <w:b w:val="0"/>
          <w:bCs/>
          <w:i w:val="0"/>
          <w:iCs/>
          <w:szCs w:val="22"/>
        </w:rPr>
      </w:pPr>
    </w:p>
    <w:p w:rsidR="0011173C" w:rsidRPr="00E36F60" w:rsidRDefault="0011173C" w:rsidP="0011173C">
      <w:pPr>
        <w:tabs>
          <w:tab w:val="left" w:pos="851"/>
        </w:tabs>
        <w:ind w:firstLine="567"/>
        <w:jc w:val="both"/>
        <w:rPr>
          <w:rStyle w:val="SUBST0"/>
          <w:szCs w:val="22"/>
        </w:rPr>
      </w:pPr>
      <w:proofErr w:type="gramStart"/>
      <w:r w:rsidRPr="00E36F60">
        <w:rPr>
          <w:rStyle w:val="SUBST0"/>
          <w:szCs w:val="22"/>
        </w:rPr>
        <w:t>1</w:t>
      </w:r>
      <w:r>
        <w:rPr>
          <w:rStyle w:val="SUBST0"/>
          <w:szCs w:val="22"/>
        </w:rPr>
        <w:t>1</w:t>
      </w:r>
      <w:r w:rsidRPr="00E36F60">
        <w:rPr>
          <w:rStyle w:val="SUBST0"/>
          <w:szCs w:val="22"/>
        </w:rPr>
        <w:t>) По окончании каждого купонного периода Эмитент раскрывает информацию о выплате купонного дохода по Облигациям</w:t>
      </w:r>
      <w:r>
        <w:rPr>
          <w:rStyle w:val="SUBST0"/>
          <w:szCs w:val="22"/>
        </w:rPr>
        <w:t xml:space="preserve"> в порядке, предусмотренном действующим законодательством Российской Федерации,</w:t>
      </w:r>
      <w:r w:rsidRPr="00E36F60">
        <w:rPr>
          <w:b/>
          <w:i/>
          <w:sz w:val="22"/>
          <w:szCs w:val="22"/>
        </w:rPr>
        <w:t xml:space="preserve"> </w:t>
      </w:r>
      <w:r w:rsidRPr="00E36F60">
        <w:rPr>
          <w:rStyle w:val="SUBST0"/>
          <w:szCs w:val="22"/>
        </w:rPr>
        <w:t xml:space="preserve">в следующие сроки с даты, </w:t>
      </w:r>
      <w:r w:rsidRPr="00E36F60">
        <w:rPr>
          <w:b/>
          <w:i/>
          <w:sz w:val="22"/>
          <w:szCs w:val="22"/>
        </w:rPr>
        <w:t>в которую обязательство эмитента перед владельцами ценных бумаг должно быть исполнено, а в случае, если такое обязательство должно быть исполнено эмитентом в течение определенного срока (периода времени), - даты окончания этого срока</w:t>
      </w:r>
      <w:r w:rsidRPr="00E36F60">
        <w:rPr>
          <w:rStyle w:val="SUBST0"/>
          <w:szCs w:val="22"/>
        </w:rPr>
        <w:t>:</w:t>
      </w:r>
      <w:proofErr w:type="gramEnd"/>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в ленте новостей – не позднее 1 (Одного) дня;</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на странице Эмитента в сети Интернет – не позднее 2 (Двух) дней.</w:t>
      </w:r>
    </w:p>
    <w:p w:rsidR="0011173C" w:rsidRPr="00E36F60" w:rsidRDefault="0011173C" w:rsidP="0011173C">
      <w:pPr>
        <w:widowControl w:val="0"/>
        <w:tabs>
          <w:tab w:val="left" w:pos="851"/>
        </w:tabs>
        <w:ind w:firstLine="567"/>
        <w:jc w:val="both"/>
        <w:rPr>
          <w:b/>
          <w:i/>
          <w:sz w:val="22"/>
          <w:szCs w:val="22"/>
        </w:rPr>
      </w:pPr>
      <w:r w:rsidRPr="00E36F60">
        <w:rPr>
          <w:b/>
          <w:i/>
          <w:sz w:val="22"/>
          <w:szCs w:val="22"/>
        </w:rPr>
        <w:t>При этом публикация на странице Эмитента в сети Интернет осуществляется после публикации в ленте новостей.</w:t>
      </w:r>
    </w:p>
    <w:p w:rsidR="0011173C" w:rsidRPr="0011173C" w:rsidRDefault="0011173C" w:rsidP="0011173C">
      <w:pPr>
        <w:widowControl w:val="0"/>
        <w:ind w:firstLine="567"/>
        <w:jc w:val="both"/>
        <w:rPr>
          <w:b/>
          <w:i/>
          <w:sz w:val="22"/>
          <w:szCs w:val="22"/>
        </w:rPr>
      </w:pPr>
    </w:p>
    <w:p w:rsidR="0011173C" w:rsidRPr="0011173C" w:rsidRDefault="0011173C" w:rsidP="0011173C">
      <w:pPr>
        <w:widowControl w:val="0"/>
        <w:ind w:firstLine="567"/>
        <w:jc w:val="both"/>
        <w:rPr>
          <w:b/>
          <w:i/>
          <w:sz w:val="22"/>
          <w:szCs w:val="22"/>
        </w:rPr>
      </w:pPr>
      <w:proofErr w:type="gramStart"/>
      <w:r w:rsidRPr="0011173C">
        <w:rPr>
          <w:b/>
          <w:i/>
          <w:sz w:val="22"/>
          <w:szCs w:val="22"/>
        </w:rPr>
        <w:t>12) Информация об исполнении обязательств Эмитента по погашению / досрочному погашению / частичному досрочному погашению номинальной стоимости Облигаций (в случае досрочного погашения Облигаций по требованию их владельцев - об итогах досрочного погашения Облигаций, в том числе о количестве досрочно погашенных Облигаций) и/или выплате дохода по ним раскрывается Эмитентом в порядке, предусмотренном действующим законодательством Российской Федерации.</w:t>
      </w:r>
      <w:proofErr w:type="gramEnd"/>
      <w:r w:rsidRPr="0011173C">
        <w:rPr>
          <w:b/>
          <w:i/>
          <w:sz w:val="22"/>
          <w:szCs w:val="22"/>
        </w:rPr>
        <w:t xml:space="preserve"> Раскрытие информации Эмитентом происходит в следующие сроки:</w:t>
      </w:r>
    </w:p>
    <w:p w:rsidR="0011173C" w:rsidRPr="0011173C" w:rsidRDefault="0011173C" w:rsidP="0011173C">
      <w:pPr>
        <w:pStyle w:val="ConsNormal"/>
        <w:widowControl w:val="0"/>
        <w:numPr>
          <w:ilvl w:val="0"/>
          <w:numId w:val="11"/>
        </w:numPr>
        <w:autoSpaceDE/>
        <w:autoSpaceDN/>
        <w:ind w:right="0"/>
        <w:rPr>
          <w:rFonts w:ascii="Times New Roman" w:hAnsi="Times New Roman"/>
          <w:b/>
          <w:i/>
          <w:sz w:val="22"/>
          <w:szCs w:val="22"/>
        </w:rPr>
      </w:pPr>
      <w:r w:rsidRPr="0011173C">
        <w:rPr>
          <w:rFonts w:ascii="Times New Roman" w:hAnsi="Times New Roman"/>
          <w:b/>
          <w:i/>
          <w:sz w:val="22"/>
          <w:szCs w:val="22"/>
        </w:rPr>
        <w:t xml:space="preserve">в ленте новостей – не позднее 1 (Одного) дня </w:t>
      </w:r>
      <w:proofErr w:type="gramStart"/>
      <w:r w:rsidRPr="0011173C">
        <w:rPr>
          <w:rFonts w:ascii="Times New Roman" w:hAnsi="Times New Roman"/>
          <w:b/>
          <w:i/>
          <w:sz w:val="22"/>
          <w:szCs w:val="22"/>
        </w:rPr>
        <w:t>с даты исполнения</w:t>
      </w:r>
      <w:proofErr w:type="gramEnd"/>
      <w:r w:rsidRPr="0011173C">
        <w:rPr>
          <w:rFonts w:ascii="Times New Roman" w:hAnsi="Times New Roman"/>
          <w:b/>
          <w:i/>
          <w:sz w:val="22"/>
          <w:szCs w:val="22"/>
        </w:rPr>
        <w:t xml:space="preserve"> Эмитентом обязательств по погашению /досрочному погашению/ частичному досрочному погашению номинальной стоимости Облигаций и/или выплате дохода по ним;</w:t>
      </w:r>
    </w:p>
    <w:p w:rsidR="0011173C" w:rsidRPr="0011173C" w:rsidRDefault="0011173C" w:rsidP="0011173C">
      <w:pPr>
        <w:pStyle w:val="ConsNormal"/>
        <w:widowControl w:val="0"/>
        <w:numPr>
          <w:ilvl w:val="0"/>
          <w:numId w:val="11"/>
        </w:numPr>
        <w:autoSpaceDE/>
        <w:autoSpaceDN/>
        <w:ind w:right="0"/>
        <w:rPr>
          <w:rFonts w:ascii="Times New Roman" w:hAnsi="Times New Roman"/>
          <w:b/>
          <w:i/>
          <w:sz w:val="22"/>
          <w:szCs w:val="22"/>
        </w:rPr>
      </w:pPr>
      <w:r w:rsidRPr="0011173C">
        <w:rPr>
          <w:rFonts w:ascii="Times New Roman" w:hAnsi="Times New Roman"/>
          <w:b/>
          <w:i/>
          <w:sz w:val="22"/>
          <w:szCs w:val="22"/>
        </w:rPr>
        <w:t xml:space="preserve">на странице Эмитента в сети Интернет – не позднее 2 (Двух) дней </w:t>
      </w:r>
      <w:proofErr w:type="gramStart"/>
      <w:r w:rsidRPr="0011173C">
        <w:rPr>
          <w:rFonts w:ascii="Times New Roman" w:hAnsi="Times New Roman"/>
          <w:b/>
          <w:i/>
          <w:sz w:val="22"/>
          <w:szCs w:val="22"/>
        </w:rPr>
        <w:t>с даты исполнения</w:t>
      </w:r>
      <w:proofErr w:type="gramEnd"/>
      <w:r w:rsidRPr="0011173C">
        <w:rPr>
          <w:rFonts w:ascii="Times New Roman" w:hAnsi="Times New Roman"/>
          <w:b/>
          <w:i/>
          <w:sz w:val="22"/>
          <w:szCs w:val="22"/>
        </w:rPr>
        <w:t xml:space="preserve"> Эмитентом обязательств по погашению/досрочному погашению/частичному досрочному погашению номинальной стоимости Облигаций и/или выплате дохода по ним.</w:t>
      </w:r>
    </w:p>
    <w:p w:rsidR="0011173C" w:rsidRPr="0011173C" w:rsidRDefault="0011173C" w:rsidP="0011173C">
      <w:pPr>
        <w:widowControl w:val="0"/>
        <w:ind w:firstLine="567"/>
        <w:jc w:val="both"/>
        <w:rPr>
          <w:b/>
          <w:i/>
          <w:sz w:val="22"/>
          <w:szCs w:val="22"/>
        </w:rPr>
      </w:pPr>
      <w:r w:rsidRPr="0011173C">
        <w:rPr>
          <w:b/>
          <w:i/>
          <w:sz w:val="22"/>
          <w:szCs w:val="22"/>
        </w:rPr>
        <w:t>При этом публикация на странице Эмитента в сети Интернет осуществляется после публикации в ленте новостей.</w:t>
      </w:r>
    </w:p>
    <w:p w:rsidR="0011173C" w:rsidRPr="00E36F60" w:rsidRDefault="0011173C" w:rsidP="0011173C">
      <w:pPr>
        <w:pStyle w:val="btBodytextAvtalBr"/>
        <w:tabs>
          <w:tab w:val="left" w:pos="851"/>
        </w:tabs>
        <w:spacing w:before="0" w:after="0"/>
        <w:ind w:firstLine="567"/>
        <w:rPr>
          <w:rStyle w:val="SUBST0"/>
          <w:b/>
          <w:bCs w:val="0"/>
          <w:i/>
          <w:iCs w:val="0"/>
        </w:rPr>
      </w:pPr>
      <w:proofErr w:type="gramStart"/>
      <w:r w:rsidRPr="0011173C">
        <w:rPr>
          <w:rStyle w:val="SUBST0"/>
          <w:b/>
          <w:bCs w:val="0"/>
          <w:i/>
          <w:iCs w:val="0"/>
        </w:rPr>
        <w:t xml:space="preserve">13) </w:t>
      </w:r>
      <w:r w:rsidRPr="0011173C">
        <w:rPr>
          <w:bCs w:val="0"/>
          <w:iCs w:val="0"/>
        </w:rPr>
        <w:t>Информация о не</w:t>
      </w:r>
      <w:r w:rsidRPr="0011173C">
        <w:rPr>
          <w:rStyle w:val="SUBST0"/>
          <w:b/>
          <w:bCs w:val="0"/>
          <w:i/>
          <w:iCs w:val="0"/>
        </w:rPr>
        <w:t xml:space="preserve">исполнении </w:t>
      </w:r>
      <w:r w:rsidRPr="0011173C">
        <w:rPr>
          <w:rStyle w:val="-"/>
          <w:b/>
          <w:bCs w:val="0"/>
          <w:i/>
          <w:iCs w:val="0"/>
        </w:rPr>
        <w:t xml:space="preserve">или ненадлежащем исполнении </w:t>
      </w:r>
      <w:r w:rsidRPr="0011173C">
        <w:rPr>
          <w:rStyle w:val="SUBST0"/>
          <w:b/>
          <w:bCs w:val="0"/>
          <w:i/>
          <w:iCs w:val="0"/>
        </w:rPr>
        <w:t xml:space="preserve">Эмитентом обязательств </w:t>
      </w:r>
      <w:r w:rsidRPr="0011173C">
        <w:rPr>
          <w:rStyle w:val="-"/>
          <w:b/>
          <w:bCs w:val="0"/>
          <w:i/>
          <w:iCs w:val="0"/>
        </w:rPr>
        <w:t xml:space="preserve">по Облигациям (в том числе дефолт или технический дефолт) раскрывается Эмитентом </w:t>
      </w:r>
      <w:r w:rsidRPr="0011173C">
        <w:rPr>
          <w:rStyle w:val="SUBST0"/>
          <w:b/>
          <w:i/>
          <w:lang w:eastAsia="en-US"/>
        </w:rPr>
        <w:t xml:space="preserve">в порядке, предусмотренном действующим законодательством Российской Федерации, </w:t>
      </w:r>
      <w:r w:rsidRPr="0011173C">
        <w:rPr>
          <w:rStyle w:val="SUBST0"/>
          <w:b/>
          <w:bCs w:val="0"/>
          <w:i/>
          <w:iCs w:val="0"/>
        </w:rPr>
        <w:t xml:space="preserve">в следующие сроки с даты, в которую обязательство Эмитента перед владельцами Облигаций должно быть исполнено </w:t>
      </w:r>
      <w:r w:rsidRPr="0011173C">
        <w:rPr>
          <w:bCs w:val="0"/>
          <w:iCs w:val="0"/>
        </w:rPr>
        <w:t xml:space="preserve">(с момента принятия решения </w:t>
      </w:r>
      <w:r w:rsidRPr="00E36F60">
        <w:rPr>
          <w:bCs w:val="0"/>
          <w:iCs w:val="0"/>
        </w:rPr>
        <w:t>уполномоченным органом Эмитента об отказе от исполнения им своих обязательств по Облигациям)</w:t>
      </w:r>
      <w:r w:rsidRPr="00E36F60">
        <w:rPr>
          <w:rStyle w:val="SUBST0"/>
          <w:b/>
          <w:bCs w:val="0"/>
          <w:i/>
          <w:iCs w:val="0"/>
        </w:rPr>
        <w:t>:</w:t>
      </w:r>
      <w:proofErr w:type="gramEnd"/>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в ленте новостей  - не позднее 1 (Одного) дня;</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на странице Эмитента в сети Интернет - не позднее 2 (Двух) дней.</w:t>
      </w:r>
    </w:p>
    <w:p w:rsidR="0011173C" w:rsidRPr="00E36F60" w:rsidRDefault="0011173C" w:rsidP="0011173C">
      <w:pPr>
        <w:widowControl w:val="0"/>
        <w:tabs>
          <w:tab w:val="left" w:pos="851"/>
        </w:tabs>
        <w:ind w:firstLine="567"/>
        <w:jc w:val="both"/>
        <w:rPr>
          <w:b/>
          <w:i/>
          <w:sz w:val="22"/>
          <w:szCs w:val="22"/>
        </w:rPr>
      </w:pPr>
      <w:r w:rsidRPr="00E36F60">
        <w:rPr>
          <w:b/>
          <w:i/>
          <w:sz w:val="22"/>
          <w:szCs w:val="22"/>
        </w:rPr>
        <w:t>При этом публикация на странице Эмитента в сети Интернет осуществляется после публикации в ленте новостей.</w:t>
      </w:r>
    </w:p>
    <w:p w:rsidR="0011173C" w:rsidRPr="00E36F60" w:rsidRDefault="0011173C" w:rsidP="0011173C">
      <w:pPr>
        <w:tabs>
          <w:tab w:val="left" w:pos="851"/>
        </w:tabs>
        <w:ind w:firstLine="567"/>
        <w:jc w:val="both"/>
        <w:rPr>
          <w:rStyle w:val="SUBST0"/>
          <w:szCs w:val="22"/>
        </w:rPr>
      </w:pPr>
    </w:p>
    <w:p w:rsidR="0011173C" w:rsidRPr="00E36F60" w:rsidRDefault="0011173C" w:rsidP="0011173C">
      <w:pPr>
        <w:tabs>
          <w:tab w:val="num" w:pos="-142"/>
          <w:tab w:val="left" w:pos="851"/>
        </w:tabs>
        <w:ind w:firstLine="567"/>
        <w:jc w:val="both"/>
        <w:rPr>
          <w:rStyle w:val="SUBST0"/>
          <w:szCs w:val="22"/>
        </w:rPr>
      </w:pPr>
      <w:r w:rsidRPr="00E36F60">
        <w:rPr>
          <w:rStyle w:val="SUBST0"/>
          <w:szCs w:val="22"/>
        </w:rPr>
        <w:t>Информация, раскрываемая в данном сообщении, должна включать в себя:</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объем неисполненных обязательств Эмитента;</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дату, в которую обязательство должно быть исполнено;</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причину неисполнения обязательств Эмитента;</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перечисление возможных действий владельцев Облигаций по удовлетворению своих требований в случае дефолта и/или технического дефолта.</w:t>
      </w:r>
    </w:p>
    <w:p w:rsidR="0011173C" w:rsidRDefault="0011173C" w:rsidP="0011173C">
      <w:pPr>
        <w:widowControl w:val="0"/>
        <w:tabs>
          <w:tab w:val="left" w:pos="851"/>
        </w:tabs>
        <w:ind w:firstLine="567"/>
        <w:jc w:val="both"/>
        <w:rPr>
          <w:rStyle w:val="SUBST0"/>
          <w:b w:val="0"/>
          <w:i w:val="0"/>
          <w:szCs w:val="22"/>
        </w:rPr>
      </w:pPr>
    </w:p>
    <w:p w:rsidR="0011173C" w:rsidRPr="00E36F60" w:rsidRDefault="0011173C" w:rsidP="0011173C">
      <w:pPr>
        <w:widowControl w:val="0"/>
        <w:tabs>
          <w:tab w:val="left" w:pos="851"/>
        </w:tabs>
        <w:ind w:firstLine="567"/>
        <w:jc w:val="both"/>
        <w:rPr>
          <w:b/>
          <w:i/>
          <w:sz w:val="22"/>
          <w:szCs w:val="22"/>
        </w:rPr>
      </w:pPr>
      <w:r>
        <w:rPr>
          <w:b/>
          <w:i/>
          <w:sz w:val="22"/>
          <w:szCs w:val="22"/>
        </w:rPr>
        <w:t>14</w:t>
      </w:r>
      <w:r w:rsidRPr="00E36F60">
        <w:rPr>
          <w:b/>
          <w:i/>
          <w:sz w:val="22"/>
          <w:szCs w:val="22"/>
        </w:rPr>
        <w:t>) Раскрытие информации о возможности досрочного погашения по требованию владельцев:</w:t>
      </w:r>
    </w:p>
    <w:p w:rsidR="0011173C" w:rsidRPr="00E36F60" w:rsidRDefault="0011173C" w:rsidP="0011173C">
      <w:pPr>
        <w:widowControl w:val="0"/>
        <w:tabs>
          <w:tab w:val="left" w:pos="851"/>
        </w:tabs>
        <w:ind w:firstLine="567"/>
        <w:jc w:val="both"/>
        <w:rPr>
          <w:b/>
          <w:i/>
          <w:sz w:val="22"/>
          <w:szCs w:val="22"/>
        </w:rPr>
      </w:pPr>
      <w:r w:rsidRPr="00E36F60">
        <w:rPr>
          <w:b/>
          <w:i/>
          <w:sz w:val="22"/>
          <w:szCs w:val="22"/>
        </w:rPr>
        <w:t>А)</w:t>
      </w:r>
      <w:r w:rsidRPr="00E36F60">
        <w:rPr>
          <w:rFonts w:ascii="Arial Unicode MS" w:eastAsia="Arial Unicode MS" w:hAnsi="Arial Unicode MS" w:cs="Arial Unicode MS" w:hint="eastAsia"/>
          <w:b/>
          <w:i/>
          <w:sz w:val="22"/>
          <w:szCs w:val="22"/>
        </w:rPr>
        <w:t> </w:t>
      </w:r>
      <w:r w:rsidRPr="000E2F0F">
        <w:rPr>
          <w:b/>
          <w:i/>
          <w:sz w:val="22"/>
          <w:szCs w:val="22"/>
        </w:rPr>
        <w:t xml:space="preserve"> </w:t>
      </w:r>
      <w:r w:rsidRPr="00860743">
        <w:rPr>
          <w:b/>
          <w:i/>
          <w:sz w:val="22"/>
          <w:szCs w:val="22"/>
        </w:rPr>
        <w:t xml:space="preserve">При наступлении события, дающего право владельцам Облигаций требовать досрочного погашения Облигаций, Эмитент раскрывает информацию </w:t>
      </w:r>
      <w:r>
        <w:rPr>
          <w:b/>
          <w:i/>
          <w:sz w:val="22"/>
          <w:szCs w:val="22"/>
        </w:rPr>
        <w:t>в порядке, предусмотренном действующим законодательством Российской Федерации</w:t>
      </w:r>
      <w:r>
        <w:rPr>
          <w:b/>
          <w:i/>
          <w:iCs/>
          <w:sz w:val="22"/>
          <w:szCs w:val="22"/>
        </w:rPr>
        <w:t xml:space="preserve">, </w:t>
      </w:r>
      <w:r w:rsidRPr="00860743">
        <w:rPr>
          <w:b/>
          <w:i/>
          <w:sz w:val="22"/>
          <w:szCs w:val="22"/>
        </w:rPr>
        <w:t xml:space="preserve">в следующие сроки </w:t>
      </w:r>
      <w:proofErr w:type="gramStart"/>
      <w:r w:rsidRPr="00860743">
        <w:rPr>
          <w:b/>
          <w:i/>
          <w:sz w:val="22"/>
          <w:szCs w:val="22"/>
        </w:rPr>
        <w:t>с даты возникновения</w:t>
      </w:r>
      <w:proofErr w:type="gramEnd"/>
      <w:r w:rsidRPr="00860743">
        <w:rPr>
          <w:b/>
          <w:i/>
          <w:sz w:val="22"/>
          <w:szCs w:val="22"/>
        </w:rPr>
        <w:t xml:space="preserve"> такого события</w:t>
      </w:r>
      <w:r w:rsidRPr="00E36F60">
        <w:rPr>
          <w:b/>
          <w:i/>
          <w:sz w:val="22"/>
          <w:szCs w:val="22"/>
        </w:rPr>
        <w:t>:</w:t>
      </w:r>
    </w:p>
    <w:p w:rsidR="0011173C" w:rsidRPr="00E36F60" w:rsidRDefault="0011173C" w:rsidP="0011173C">
      <w:pPr>
        <w:widowControl w:val="0"/>
        <w:numPr>
          <w:ilvl w:val="0"/>
          <w:numId w:val="11"/>
        </w:numPr>
        <w:tabs>
          <w:tab w:val="left" w:pos="851"/>
        </w:tabs>
        <w:autoSpaceDE/>
        <w:autoSpaceDN/>
        <w:jc w:val="both"/>
        <w:rPr>
          <w:b/>
          <w:i/>
          <w:sz w:val="22"/>
          <w:szCs w:val="22"/>
        </w:rPr>
      </w:pPr>
      <w:r w:rsidRPr="00E36F60">
        <w:rPr>
          <w:b/>
          <w:i/>
          <w:sz w:val="22"/>
          <w:szCs w:val="22"/>
        </w:rPr>
        <w:t>в ленте новостей – не позднее 1 (Одного) дня;</w:t>
      </w:r>
    </w:p>
    <w:p w:rsidR="0011173C" w:rsidRPr="00E36F60" w:rsidRDefault="0011173C" w:rsidP="0011173C">
      <w:pPr>
        <w:widowControl w:val="0"/>
        <w:numPr>
          <w:ilvl w:val="0"/>
          <w:numId w:val="11"/>
        </w:numPr>
        <w:tabs>
          <w:tab w:val="left" w:pos="851"/>
        </w:tabs>
        <w:autoSpaceDE/>
        <w:autoSpaceDN/>
        <w:jc w:val="both"/>
        <w:rPr>
          <w:b/>
          <w:i/>
          <w:sz w:val="22"/>
          <w:szCs w:val="22"/>
        </w:rPr>
      </w:pPr>
      <w:r w:rsidRPr="00E36F60">
        <w:rPr>
          <w:b/>
          <w:i/>
          <w:sz w:val="22"/>
          <w:szCs w:val="22"/>
        </w:rPr>
        <w:t xml:space="preserve">на странице </w:t>
      </w:r>
      <w:r>
        <w:rPr>
          <w:b/>
          <w:i/>
          <w:sz w:val="22"/>
          <w:szCs w:val="22"/>
        </w:rPr>
        <w:t xml:space="preserve">Эмитента </w:t>
      </w:r>
      <w:r w:rsidRPr="00E36F60">
        <w:rPr>
          <w:b/>
          <w:i/>
          <w:sz w:val="22"/>
          <w:szCs w:val="22"/>
        </w:rPr>
        <w:t>в сети Интернет – не позднее 2 (Двух) дней.</w:t>
      </w:r>
    </w:p>
    <w:p w:rsidR="0011173C" w:rsidRPr="00E36F60" w:rsidRDefault="0011173C" w:rsidP="0011173C">
      <w:pPr>
        <w:widowControl w:val="0"/>
        <w:tabs>
          <w:tab w:val="left" w:pos="851"/>
        </w:tabs>
        <w:ind w:firstLine="567"/>
        <w:jc w:val="both"/>
        <w:rPr>
          <w:b/>
          <w:i/>
          <w:sz w:val="22"/>
          <w:szCs w:val="22"/>
        </w:rPr>
      </w:pPr>
      <w:r w:rsidRPr="00E36F60">
        <w:rPr>
          <w:b/>
          <w:i/>
          <w:sz w:val="22"/>
          <w:szCs w:val="22"/>
        </w:rPr>
        <w:t xml:space="preserve">При этом публикация на странице </w:t>
      </w:r>
      <w:r>
        <w:rPr>
          <w:b/>
          <w:i/>
          <w:sz w:val="22"/>
          <w:szCs w:val="22"/>
        </w:rPr>
        <w:t xml:space="preserve">Эмитента </w:t>
      </w:r>
      <w:r w:rsidRPr="00E36F60">
        <w:rPr>
          <w:b/>
          <w:i/>
          <w:sz w:val="22"/>
          <w:szCs w:val="22"/>
        </w:rPr>
        <w:t>в сети Интернет осуществляется после публикации в ленте новостей.</w:t>
      </w:r>
    </w:p>
    <w:p w:rsidR="0011173C" w:rsidRPr="00E36F60" w:rsidRDefault="0011173C" w:rsidP="0011173C">
      <w:pPr>
        <w:widowControl w:val="0"/>
        <w:tabs>
          <w:tab w:val="left" w:pos="851"/>
        </w:tabs>
        <w:ind w:firstLine="567"/>
        <w:jc w:val="both"/>
        <w:rPr>
          <w:b/>
          <w:i/>
          <w:sz w:val="22"/>
          <w:szCs w:val="22"/>
        </w:rPr>
      </w:pPr>
      <w:r w:rsidRPr="00E36F60">
        <w:rPr>
          <w:b/>
          <w:i/>
          <w:sz w:val="22"/>
          <w:szCs w:val="22"/>
        </w:rPr>
        <w:t>Указанное сообщение о досрочном погашении Облигаций должно содержать условия досрочного погашения (в том числе стоимость досрочного погашения, срок и порядок осуществления Эмитентом досрочного погашения Облигаций).</w:t>
      </w:r>
    </w:p>
    <w:p w:rsidR="0011173C" w:rsidRPr="00E36F60" w:rsidRDefault="0011173C" w:rsidP="0011173C">
      <w:pPr>
        <w:widowControl w:val="0"/>
        <w:tabs>
          <w:tab w:val="left" w:pos="851"/>
        </w:tabs>
        <w:ind w:firstLine="567"/>
        <w:jc w:val="both"/>
        <w:rPr>
          <w:b/>
          <w:i/>
          <w:sz w:val="22"/>
          <w:szCs w:val="22"/>
        </w:rPr>
      </w:pPr>
      <w:r w:rsidRPr="00E36F60">
        <w:rPr>
          <w:b/>
          <w:i/>
          <w:sz w:val="22"/>
          <w:szCs w:val="22"/>
        </w:rPr>
        <w:t xml:space="preserve">Эмитент информирует ФБ ММВБ и НРД о наступлении события, дающего право владельцам Облигаций требовать досрочного погашения Облигаций, а также о периоде приема Требований о досрочном погашении Облигаций и дате досрочного погашения Облигаций не позднее 1 (одного) дня </w:t>
      </w:r>
      <w:proofErr w:type="gramStart"/>
      <w:r w:rsidRPr="00E36F60">
        <w:rPr>
          <w:b/>
          <w:i/>
          <w:sz w:val="22"/>
          <w:szCs w:val="22"/>
        </w:rPr>
        <w:t>с даты наступления</w:t>
      </w:r>
      <w:proofErr w:type="gramEnd"/>
      <w:r w:rsidRPr="00E36F60">
        <w:rPr>
          <w:b/>
          <w:i/>
          <w:sz w:val="22"/>
          <w:szCs w:val="22"/>
        </w:rPr>
        <w:t xml:space="preserve"> таких событий.</w:t>
      </w:r>
    </w:p>
    <w:p w:rsidR="0011173C" w:rsidRPr="00E36F60" w:rsidRDefault="0011173C" w:rsidP="0011173C">
      <w:pPr>
        <w:widowControl w:val="0"/>
        <w:tabs>
          <w:tab w:val="left" w:pos="851"/>
        </w:tabs>
        <w:ind w:firstLine="567"/>
        <w:jc w:val="both"/>
        <w:rPr>
          <w:b/>
          <w:i/>
          <w:sz w:val="22"/>
          <w:szCs w:val="22"/>
        </w:rPr>
      </w:pPr>
      <w:r w:rsidRPr="00E36F60">
        <w:rPr>
          <w:b/>
          <w:i/>
          <w:sz w:val="22"/>
          <w:szCs w:val="22"/>
        </w:rPr>
        <w:t>Б)</w:t>
      </w:r>
      <w:r w:rsidRPr="00E36F60">
        <w:rPr>
          <w:rFonts w:ascii="Arial Unicode MS" w:eastAsia="Arial Unicode MS" w:hAnsi="Arial Unicode MS" w:cs="Arial Unicode MS" w:hint="eastAsia"/>
          <w:b/>
          <w:i/>
          <w:sz w:val="22"/>
          <w:szCs w:val="22"/>
        </w:rPr>
        <w:t> </w:t>
      </w:r>
      <w:r w:rsidRPr="00E36F60">
        <w:rPr>
          <w:b/>
          <w:i/>
          <w:sz w:val="22"/>
          <w:szCs w:val="22"/>
        </w:rPr>
        <w:t xml:space="preserve">После досрочного погашения Эмитентом Облигаций Эмитент публикует информацию о </w:t>
      </w:r>
      <w:r w:rsidRPr="00E36F60">
        <w:rPr>
          <w:b/>
          <w:i/>
          <w:sz w:val="22"/>
          <w:szCs w:val="22"/>
        </w:rPr>
        <w:lastRenderedPageBreak/>
        <w:t>досрочном погашении эмиссионных ценных бумаг Эмитента.</w:t>
      </w:r>
    </w:p>
    <w:p w:rsidR="0011173C" w:rsidRPr="00E36F60" w:rsidRDefault="0011173C" w:rsidP="0011173C">
      <w:pPr>
        <w:widowControl w:val="0"/>
        <w:tabs>
          <w:tab w:val="left" w:pos="851"/>
        </w:tabs>
        <w:ind w:firstLine="567"/>
        <w:jc w:val="both"/>
        <w:rPr>
          <w:b/>
          <w:i/>
          <w:sz w:val="22"/>
          <w:szCs w:val="22"/>
        </w:rPr>
      </w:pPr>
      <w:r w:rsidRPr="00E36F60">
        <w:rPr>
          <w:b/>
          <w:i/>
          <w:sz w:val="22"/>
          <w:szCs w:val="22"/>
        </w:rPr>
        <w:t xml:space="preserve">Указанная информация (включая количество погашенных Облигаций) публикуется в </w:t>
      </w:r>
      <w:r>
        <w:rPr>
          <w:b/>
          <w:i/>
          <w:sz w:val="22"/>
          <w:szCs w:val="22"/>
        </w:rPr>
        <w:t>порядке, предусмотренном действующим законодательством Российской Федерации,</w:t>
      </w:r>
      <w:r w:rsidRPr="00E36F60">
        <w:rPr>
          <w:b/>
          <w:i/>
          <w:sz w:val="22"/>
          <w:szCs w:val="22"/>
        </w:rPr>
        <w:t xml:space="preserve"> в следующие сроки </w:t>
      </w:r>
      <w:proofErr w:type="gramStart"/>
      <w:r w:rsidRPr="00E36F60">
        <w:rPr>
          <w:b/>
          <w:i/>
          <w:sz w:val="22"/>
          <w:szCs w:val="22"/>
        </w:rPr>
        <w:t>с даты</w:t>
      </w:r>
      <w:proofErr w:type="gramEnd"/>
      <w:r w:rsidRPr="00E36F60">
        <w:rPr>
          <w:b/>
          <w:i/>
          <w:sz w:val="22"/>
          <w:szCs w:val="22"/>
        </w:rPr>
        <w:t xml:space="preserve"> досрочного погашения:</w:t>
      </w:r>
    </w:p>
    <w:p w:rsidR="0011173C" w:rsidRPr="00E36F60" w:rsidRDefault="0011173C" w:rsidP="0011173C">
      <w:pPr>
        <w:widowControl w:val="0"/>
        <w:numPr>
          <w:ilvl w:val="0"/>
          <w:numId w:val="11"/>
        </w:numPr>
        <w:tabs>
          <w:tab w:val="left" w:pos="851"/>
        </w:tabs>
        <w:autoSpaceDE/>
        <w:autoSpaceDN/>
        <w:jc w:val="both"/>
        <w:rPr>
          <w:b/>
          <w:i/>
          <w:sz w:val="22"/>
          <w:szCs w:val="22"/>
        </w:rPr>
      </w:pPr>
      <w:r w:rsidRPr="00E36F60">
        <w:rPr>
          <w:b/>
          <w:i/>
          <w:sz w:val="22"/>
          <w:szCs w:val="22"/>
        </w:rPr>
        <w:t>в ленте новостей – не позднее 1 (Одного) дня;</w:t>
      </w:r>
    </w:p>
    <w:p w:rsidR="0011173C" w:rsidRPr="00E36F60" w:rsidRDefault="0011173C" w:rsidP="0011173C">
      <w:pPr>
        <w:widowControl w:val="0"/>
        <w:numPr>
          <w:ilvl w:val="0"/>
          <w:numId w:val="11"/>
        </w:numPr>
        <w:tabs>
          <w:tab w:val="left" w:pos="851"/>
        </w:tabs>
        <w:autoSpaceDE/>
        <w:autoSpaceDN/>
        <w:jc w:val="both"/>
        <w:rPr>
          <w:b/>
          <w:i/>
          <w:sz w:val="22"/>
          <w:szCs w:val="22"/>
        </w:rPr>
      </w:pPr>
      <w:r w:rsidRPr="00E36F60">
        <w:rPr>
          <w:b/>
          <w:i/>
          <w:sz w:val="22"/>
          <w:szCs w:val="22"/>
        </w:rPr>
        <w:t>на странице</w:t>
      </w:r>
      <w:r>
        <w:rPr>
          <w:b/>
          <w:i/>
          <w:sz w:val="22"/>
          <w:szCs w:val="22"/>
        </w:rPr>
        <w:t xml:space="preserve"> Эмитента </w:t>
      </w:r>
      <w:r w:rsidRPr="00E36F60">
        <w:rPr>
          <w:b/>
          <w:i/>
          <w:sz w:val="22"/>
          <w:szCs w:val="22"/>
        </w:rPr>
        <w:t>в сети Интернет – не позднее 2 (Двух) дней.</w:t>
      </w:r>
    </w:p>
    <w:p w:rsidR="0011173C" w:rsidRPr="00E36F60" w:rsidRDefault="0011173C" w:rsidP="0011173C">
      <w:pPr>
        <w:widowControl w:val="0"/>
        <w:tabs>
          <w:tab w:val="left" w:pos="851"/>
        </w:tabs>
        <w:ind w:firstLine="567"/>
        <w:jc w:val="both"/>
        <w:rPr>
          <w:b/>
          <w:i/>
          <w:sz w:val="22"/>
          <w:szCs w:val="22"/>
        </w:rPr>
      </w:pPr>
      <w:r w:rsidRPr="00E36F60">
        <w:rPr>
          <w:b/>
          <w:i/>
          <w:sz w:val="22"/>
          <w:szCs w:val="22"/>
        </w:rPr>
        <w:t xml:space="preserve">При этом публикация на странице </w:t>
      </w:r>
      <w:r>
        <w:rPr>
          <w:b/>
          <w:i/>
          <w:sz w:val="22"/>
          <w:szCs w:val="22"/>
        </w:rPr>
        <w:t xml:space="preserve">Эмитента </w:t>
      </w:r>
      <w:r w:rsidRPr="00E36F60">
        <w:rPr>
          <w:b/>
          <w:i/>
          <w:sz w:val="22"/>
          <w:szCs w:val="22"/>
        </w:rPr>
        <w:t>в сети Интернет осуществляется после публикации в ленте новостей.</w:t>
      </w:r>
    </w:p>
    <w:p w:rsidR="0011173C" w:rsidRDefault="0011173C" w:rsidP="0011173C">
      <w:pPr>
        <w:widowControl w:val="0"/>
        <w:tabs>
          <w:tab w:val="left" w:pos="851"/>
        </w:tabs>
        <w:ind w:firstLine="567"/>
        <w:jc w:val="both"/>
        <w:rPr>
          <w:rStyle w:val="SUBST0"/>
          <w:b w:val="0"/>
          <w:i w:val="0"/>
          <w:szCs w:val="22"/>
        </w:rPr>
      </w:pPr>
    </w:p>
    <w:p w:rsidR="0011173C" w:rsidRDefault="0011173C" w:rsidP="0011173C">
      <w:pPr>
        <w:adjustRightInd w:val="0"/>
        <w:ind w:firstLine="540"/>
        <w:jc w:val="both"/>
        <w:rPr>
          <w:rFonts w:eastAsia="MS Mincho"/>
          <w:b/>
          <w:bCs/>
          <w:i/>
          <w:iCs/>
          <w:sz w:val="22"/>
          <w:szCs w:val="22"/>
          <w:lang w:eastAsia="ja-JP"/>
        </w:rPr>
      </w:pPr>
      <w:proofErr w:type="gramStart"/>
      <w:r>
        <w:rPr>
          <w:rStyle w:val="SUBST0"/>
        </w:rPr>
        <w:t>15</w:t>
      </w:r>
      <w:r w:rsidRPr="0094113E">
        <w:rPr>
          <w:rStyle w:val="SUBST0"/>
        </w:rPr>
        <w:t xml:space="preserve">) </w:t>
      </w:r>
      <w:r>
        <w:rPr>
          <w:rFonts w:eastAsia="MS Mincho"/>
          <w:b/>
          <w:bCs/>
          <w:i/>
          <w:iCs/>
          <w:sz w:val="22"/>
          <w:szCs w:val="22"/>
          <w:lang w:eastAsia="ja-JP"/>
        </w:rPr>
        <w:t>Эмитенты, ценные бумаги которых включены в список ценных бумаг, допущенных к торгам на организаторе торговли на рынке ценных бумаг, обязаны публиковать в ленте новостей пресс-релизы о решениях, принятых органами управления эмитента и подлежащих в соответствии с законодательством Российской Федерации раскрытию путем опубликования сообщения, в том числе сообщения о существенном факте, в ленте новостей.</w:t>
      </w:r>
      <w:proofErr w:type="gramEnd"/>
      <w:r>
        <w:rPr>
          <w:rFonts w:eastAsia="MS Mincho"/>
          <w:b/>
          <w:bCs/>
          <w:i/>
          <w:iCs/>
          <w:sz w:val="22"/>
          <w:szCs w:val="22"/>
          <w:lang w:eastAsia="ja-JP"/>
        </w:rPr>
        <w:t xml:space="preserve"> Указанные пресс-релизы должны публиковаться в срок не позднее 1 дня </w:t>
      </w:r>
      <w:proofErr w:type="gramStart"/>
      <w:r>
        <w:rPr>
          <w:rFonts w:eastAsia="MS Mincho"/>
          <w:b/>
          <w:bCs/>
          <w:i/>
          <w:iCs/>
          <w:sz w:val="22"/>
          <w:szCs w:val="22"/>
          <w:lang w:eastAsia="ja-JP"/>
        </w:rPr>
        <w:t>с даты проведения</w:t>
      </w:r>
      <w:proofErr w:type="gramEnd"/>
      <w:r>
        <w:rPr>
          <w:rFonts w:eastAsia="MS Mincho"/>
          <w:b/>
          <w:bCs/>
          <w:i/>
          <w:iCs/>
          <w:sz w:val="22"/>
          <w:szCs w:val="22"/>
          <w:lang w:eastAsia="ja-JP"/>
        </w:rPr>
        <w:t xml:space="preserve"> собрания (заседания) органа управления эмитента, на котором принимается соответствующее решение, а если такое решение принимается лицом, занимающим должность (осуществляющим функции) единоличного исполнительного органа эмитента, - в срок не позднее 1 дня с даты принятия такого решения.</w:t>
      </w:r>
    </w:p>
    <w:p w:rsidR="0011173C" w:rsidRDefault="0011173C" w:rsidP="0011173C">
      <w:pPr>
        <w:adjustRightInd w:val="0"/>
        <w:ind w:firstLine="540"/>
        <w:jc w:val="both"/>
        <w:rPr>
          <w:rFonts w:eastAsia="MS Mincho"/>
          <w:b/>
          <w:bCs/>
          <w:i/>
          <w:iCs/>
          <w:sz w:val="22"/>
          <w:szCs w:val="22"/>
          <w:lang w:eastAsia="ja-JP"/>
        </w:rPr>
      </w:pPr>
      <w:r>
        <w:rPr>
          <w:rFonts w:eastAsia="MS Mincho"/>
          <w:b/>
          <w:bCs/>
          <w:i/>
          <w:iCs/>
          <w:sz w:val="22"/>
          <w:szCs w:val="22"/>
          <w:lang w:eastAsia="ja-JP"/>
        </w:rPr>
        <w:t>В случае если в срок, установленный законодательством Российской Федерации, для публикации пресс-релиза в ленте новостей, Эмитент раскрывает информацию о решениях, принятых органами управления эмитента, путем опубликования соответствующего сообщения, в том числе сообщения о существенном факте, в ленте новостей, публикация пресс-релиза не требуется.</w:t>
      </w:r>
    </w:p>
    <w:p w:rsidR="0011173C" w:rsidRDefault="0011173C" w:rsidP="0011173C">
      <w:pPr>
        <w:pStyle w:val="33"/>
        <w:spacing w:before="60" w:after="60"/>
        <w:rPr>
          <w:rStyle w:val="SUBST0"/>
          <w:b w:val="0"/>
          <w:i w:val="0"/>
          <w:szCs w:val="22"/>
        </w:rPr>
      </w:pPr>
    </w:p>
    <w:p w:rsidR="0011173C" w:rsidRPr="00E36F60" w:rsidRDefault="0011173C" w:rsidP="0011173C">
      <w:pPr>
        <w:tabs>
          <w:tab w:val="left" w:pos="851"/>
        </w:tabs>
        <w:ind w:firstLine="567"/>
        <w:jc w:val="both"/>
        <w:rPr>
          <w:rStyle w:val="SUBST0"/>
          <w:szCs w:val="22"/>
        </w:rPr>
      </w:pPr>
      <w:proofErr w:type="gramStart"/>
      <w:r w:rsidRPr="00E36F60">
        <w:rPr>
          <w:rStyle w:val="SUBST0"/>
          <w:szCs w:val="22"/>
        </w:rPr>
        <w:t>1</w:t>
      </w:r>
      <w:r>
        <w:rPr>
          <w:rStyle w:val="SUBST0"/>
          <w:szCs w:val="22"/>
        </w:rPr>
        <w:t>6</w:t>
      </w:r>
      <w:r w:rsidRPr="00E36F60">
        <w:rPr>
          <w:rStyle w:val="SUBST0"/>
          <w:szCs w:val="22"/>
        </w:rPr>
        <w:t xml:space="preserve">) В случае реорганизации, ликвидации ЗАО «ФБ ММВБ» либо в случае, если приобретение Облигаций Эмитентом в порядке, предусмотренном Решением о выпуске </w:t>
      </w:r>
      <w:r>
        <w:rPr>
          <w:rStyle w:val="SUBST0"/>
          <w:szCs w:val="22"/>
        </w:rPr>
        <w:t xml:space="preserve">ценных бумаг </w:t>
      </w:r>
      <w:r w:rsidRPr="00E36F60">
        <w:rPr>
          <w:rStyle w:val="SUBST0"/>
          <w:szCs w:val="22"/>
        </w:rPr>
        <w:t>и Проспектом ценных бумаг, будет не соответствовать требованиям законодательства Российской Федерации, Эмитент принимает решение об организаторе торговли на рынке ценных бумаг, через которого Эмитент будет заключать сделки по приобретению Облигаций.</w:t>
      </w:r>
      <w:proofErr w:type="gramEnd"/>
      <w:r w:rsidRPr="00E36F60">
        <w:rPr>
          <w:rStyle w:val="SUBST0"/>
          <w:szCs w:val="22"/>
        </w:rPr>
        <w:t xml:space="preserve"> В таком случае приобретение Облигаций Эмитентом будет осуществляться в соответствии с нормативными документами, регулирующими деятельность такого организатора торговли на рынке ценных бумаг.</w:t>
      </w:r>
    </w:p>
    <w:p w:rsidR="0011173C" w:rsidRPr="00E36F60" w:rsidRDefault="0011173C" w:rsidP="0011173C">
      <w:pPr>
        <w:tabs>
          <w:tab w:val="left" w:pos="851"/>
        </w:tabs>
        <w:ind w:firstLine="567"/>
        <w:jc w:val="both"/>
        <w:rPr>
          <w:rStyle w:val="SUBST0"/>
          <w:szCs w:val="22"/>
        </w:rPr>
      </w:pPr>
      <w:proofErr w:type="gramStart"/>
      <w:r w:rsidRPr="00E36F60">
        <w:rPr>
          <w:rStyle w:val="SUBST0"/>
          <w:szCs w:val="22"/>
        </w:rPr>
        <w:t xml:space="preserve">При смене организатора торговли на рынке ценных бумаг, через которого будут заключаться сделки по приобретению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Облигаций в следующие сроки, со дня принятия решения об изменении организатора торговли на рынке ценных бумаг, через которого будут заключаться сделки по приобретению Облигаций: </w:t>
      </w:r>
      <w:proofErr w:type="gramEnd"/>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в ленте новостей  – не позднее 1 (Одного) дня.</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на странице Эмитента в сети Интернет - не позднее 2 (Двух) дней.</w:t>
      </w:r>
    </w:p>
    <w:p w:rsidR="0011173C" w:rsidRPr="00E36F60" w:rsidRDefault="0011173C" w:rsidP="0011173C">
      <w:pPr>
        <w:tabs>
          <w:tab w:val="left" w:pos="851"/>
        </w:tabs>
        <w:ind w:firstLine="567"/>
        <w:jc w:val="both"/>
        <w:rPr>
          <w:rStyle w:val="SUBST0"/>
          <w:szCs w:val="22"/>
        </w:rPr>
      </w:pPr>
      <w:r w:rsidRPr="00E36F60">
        <w:rPr>
          <w:rStyle w:val="SUBST0"/>
          <w:szCs w:val="22"/>
        </w:rPr>
        <w:t>Указанная информация будет включать в себя:</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полное и сокращенное наименования организатора торговли на рынке ценных бумаг;</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его место нахождения;</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сведения о лицензии: номер, дата выдачи, срок действия, орган, выдавший лицензию;</w:t>
      </w:r>
    </w:p>
    <w:p w:rsidR="0011173C" w:rsidRPr="00E36F60" w:rsidRDefault="0011173C" w:rsidP="0011173C">
      <w:pPr>
        <w:pStyle w:val="BodyText21"/>
        <w:numPr>
          <w:ilvl w:val="0"/>
          <w:numId w:val="3"/>
        </w:numPr>
        <w:tabs>
          <w:tab w:val="clear" w:pos="644"/>
          <w:tab w:val="num" w:pos="567"/>
          <w:tab w:val="left" w:pos="851"/>
        </w:tabs>
        <w:spacing w:before="0" w:after="0"/>
        <w:ind w:left="0" w:firstLine="567"/>
        <w:jc w:val="both"/>
        <w:rPr>
          <w:b/>
          <w:i/>
        </w:rPr>
      </w:pPr>
      <w:r w:rsidRPr="00E36F60">
        <w:rPr>
          <w:b/>
          <w:i/>
        </w:rPr>
        <w:t>порядок приобретения в соответствии с правилами организатора торговли.</w:t>
      </w:r>
    </w:p>
    <w:p w:rsidR="0011173C" w:rsidRDefault="0011173C" w:rsidP="0011173C">
      <w:pPr>
        <w:pStyle w:val="BodyText21"/>
        <w:tabs>
          <w:tab w:val="left" w:pos="851"/>
        </w:tabs>
        <w:spacing w:before="0" w:after="0"/>
        <w:jc w:val="both"/>
      </w:pPr>
    </w:p>
    <w:p w:rsidR="0011173C" w:rsidRDefault="0011173C" w:rsidP="0011173C">
      <w:pPr>
        <w:spacing w:before="60" w:after="60"/>
        <w:jc w:val="both"/>
        <w:rPr>
          <w:b/>
          <w:bCs/>
          <w:i/>
          <w:iCs/>
          <w:sz w:val="22"/>
          <w:szCs w:val="22"/>
        </w:rPr>
      </w:pPr>
      <w:r w:rsidRPr="003226F4">
        <w:rPr>
          <w:sz w:val="22"/>
          <w:szCs w:val="22"/>
        </w:rPr>
        <w:t>В случае</w:t>
      </w:r>
      <w:proofErr w:type="gramStart"/>
      <w:r w:rsidRPr="003226F4">
        <w:rPr>
          <w:sz w:val="22"/>
          <w:szCs w:val="22"/>
        </w:rPr>
        <w:t>,</w:t>
      </w:r>
      <w:proofErr w:type="gramEnd"/>
      <w:r w:rsidRPr="003226F4">
        <w:rPr>
          <w:sz w:val="22"/>
          <w:szCs w:val="22"/>
        </w:rPr>
        <w:t xml:space="preserve"> если эмитент обязан раскрывать информацию в форме ежеквартального отчета и сообщений о существенных фактах (событиях, действиях), затрагивающих его финансово-хозяйственную деятельность, указывается на это обстоятельство: </w:t>
      </w:r>
      <w:r w:rsidRPr="003226F4">
        <w:rPr>
          <w:b/>
          <w:bCs/>
          <w:i/>
          <w:iCs/>
          <w:sz w:val="22"/>
          <w:szCs w:val="22"/>
        </w:rPr>
        <w:t xml:space="preserve">указанная обязанность </w:t>
      </w:r>
      <w:r>
        <w:rPr>
          <w:b/>
          <w:bCs/>
          <w:i/>
          <w:iCs/>
          <w:sz w:val="22"/>
          <w:szCs w:val="22"/>
        </w:rPr>
        <w:t>отсутствует</w:t>
      </w:r>
      <w:r w:rsidRPr="003226F4">
        <w:rPr>
          <w:b/>
          <w:bCs/>
          <w:i/>
          <w:iCs/>
          <w:sz w:val="22"/>
          <w:szCs w:val="22"/>
        </w:rPr>
        <w:t>.</w:t>
      </w:r>
    </w:p>
    <w:p w:rsidR="0011173C" w:rsidRDefault="0011173C" w:rsidP="0011173C">
      <w:pPr>
        <w:pStyle w:val="15"/>
        <w:tabs>
          <w:tab w:val="left" w:pos="851"/>
        </w:tabs>
        <w:spacing w:before="0" w:after="0"/>
        <w:rPr>
          <w:b/>
          <w:i/>
          <w:color w:val="auto"/>
        </w:rPr>
      </w:pPr>
      <w:proofErr w:type="gramStart"/>
      <w:r w:rsidRPr="0011173C">
        <w:rPr>
          <w:b/>
          <w:i/>
          <w:color w:val="auto"/>
        </w:rPr>
        <w:t>В случае опубликования Эмитентом сообщений в форме сообщений о существенных фактах, текст сообщения о существенном факте должен быть доступен на странице Эмитента в сети Интернет в течение не менее 12 (Двенадцати) месяцев с даты его опубликования на странице Эмитента в сети Интернет, а если оно опубликовано на странице Эмитента в сети Интернет после истечения такого срока, – с даты его опубликования</w:t>
      </w:r>
      <w:proofErr w:type="gramEnd"/>
      <w:r w:rsidRPr="0011173C">
        <w:rPr>
          <w:b/>
          <w:i/>
          <w:color w:val="auto"/>
        </w:rPr>
        <w:t xml:space="preserve"> на странице Эмитента  в сети Интернет.</w:t>
      </w:r>
    </w:p>
    <w:p w:rsidR="0011173C" w:rsidRPr="00E36F60" w:rsidRDefault="0011173C" w:rsidP="0011173C">
      <w:pPr>
        <w:pStyle w:val="15"/>
        <w:tabs>
          <w:tab w:val="left" w:pos="851"/>
        </w:tabs>
        <w:spacing w:before="0" w:after="0"/>
        <w:rPr>
          <w:b/>
          <w:i/>
          <w:color w:val="auto"/>
        </w:rPr>
      </w:pPr>
      <w:proofErr w:type="gramStart"/>
      <w:r w:rsidRPr="00E36F60">
        <w:rPr>
          <w:b/>
          <w:i/>
          <w:color w:val="auto"/>
        </w:rPr>
        <w:t xml:space="preserve">Эмитент обязан предоставить копию каждого сообщения, в том числе копию каждого сообщения о существенном факте, публикуемого Эмитентом, а также копию зарегистрированных Решения о выпуске ценных бумаг, Проспекта ценных бумаг и изменений к ним, копию ежеквартального отчета, копию иных документов, обязательное раскрытие которых предусмотрено </w:t>
      </w:r>
      <w:r>
        <w:rPr>
          <w:b/>
          <w:i/>
          <w:color w:val="auto"/>
        </w:rPr>
        <w:t>законодательством Российской Федерации</w:t>
      </w:r>
      <w:r w:rsidRPr="00E36F60">
        <w:rPr>
          <w:b/>
          <w:i/>
          <w:color w:val="auto"/>
        </w:rPr>
        <w:t>, владельцам ценных бумаг Эмитента и иным заинтересованным лицам по их требованию за плату, не</w:t>
      </w:r>
      <w:proofErr w:type="gramEnd"/>
      <w:r w:rsidRPr="00E36F60">
        <w:rPr>
          <w:b/>
          <w:i/>
          <w:color w:val="auto"/>
        </w:rPr>
        <w:t xml:space="preserve"> </w:t>
      </w:r>
      <w:proofErr w:type="gramStart"/>
      <w:r w:rsidRPr="00E36F60">
        <w:rPr>
          <w:b/>
          <w:i/>
          <w:color w:val="auto"/>
        </w:rPr>
        <w:t>превышающую</w:t>
      </w:r>
      <w:proofErr w:type="gramEnd"/>
      <w:r w:rsidRPr="00E36F60">
        <w:rPr>
          <w:b/>
          <w:i/>
          <w:color w:val="auto"/>
        </w:rPr>
        <w:t xml:space="preserve"> расходы по изготовлению такой копии, в срок не более 7 дней с даты предъявления соответствующего требования.</w:t>
      </w:r>
    </w:p>
    <w:p w:rsidR="0011173C" w:rsidRPr="00C90F26" w:rsidRDefault="0011173C" w:rsidP="0011173C">
      <w:pPr>
        <w:pStyle w:val="15"/>
        <w:tabs>
          <w:tab w:val="left" w:pos="851"/>
        </w:tabs>
        <w:spacing w:before="0" w:after="0"/>
        <w:rPr>
          <w:rStyle w:val="SUBST0"/>
          <w:b w:val="0"/>
          <w:i w:val="0"/>
          <w:color w:val="auto"/>
        </w:rPr>
      </w:pPr>
      <w:r w:rsidRPr="00E36F60">
        <w:rPr>
          <w:b/>
          <w:i/>
          <w:color w:val="auto"/>
        </w:rPr>
        <w:lastRenderedPageBreak/>
        <w:t xml:space="preserve">Банковские реквизиты расчетного счета (счетов) Эмитента для оплаты расходов по изготовлению копий документов, указанных в настоящем пункте, и размер (порядок определения размера) таких расходов должны быть опубликованы Эмитентом на странице </w:t>
      </w:r>
      <w:r>
        <w:rPr>
          <w:b/>
          <w:i/>
          <w:color w:val="auto"/>
        </w:rPr>
        <w:t xml:space="preserve">Эмитента </w:t>
      </w:r>
      <w:r w:rsidRPr="00E36F60">
        <w:rPr>
          <w:b/>
          <w:i/>
          <w:color w:val="auto"/>
        </w:rPr>
        <w:t>в сети Интернет</w:t>
      </w:r>
      <w:r>
        <w:rPr>
          <w:b/>
          <w:i/>
          <w:color w:val="auto"/>
        </w:rPr>
        <w:t>.</w:t>
      </w:r>
    </w:p>
    <w:p w:rsidR="0011173C" w:rsidRDefault="0011173C" w:rsidP="002B6D82">
      <w:pPr>
        <w:pStyle w:val="16"/>
        <w:keepNext w:val="0"/>
        <w:widowControl w:val="0"/>
        <w:numPr>
          <w:ilvl w:val="0"/>
          <w:numId w:val="0"/>
        </w:numPr>
        <w:autoSpaceDE w:val="0"/>
        <w:autoSpaceDN w:val="0"/>
        <w:adjustRightInd w:val="0"/>
        <w:spacing w:before="0"/>
        <w:rPr>
          <w:bCs w:val="0"/>
          <w:iCs w:val="0"/>
        </w:rPr>
      </w:pPr>
    </w:p>
    <w:p w:rsidR="00CA3239" w:rsidRPr="002E6DA9" w:rsidRDefault="00D10346" w:rsidP="002E6DA9">
      <w:pPr>
        <w:keepNext/>
        <w:keepLines/>
        <w:autoSpaceDE/>
        <w:autoSpaceDN/>
        <w:spacing w:line="276" w:lineRule="auto"/>
        <w:jc w:val="both"/>
        <w:outlineLvl w:val="1"/>
        <w:rPr>
          <w:rFonts w:ascii="Arial" w:hAnsi="Arial" w:cs="Arial"/>
          <w:b/>
          <w:bCs/>
          <w:sz w:val="28"/>
          <w:szCs w:val="28"/>
          <w:lang w:eastAsia="en-US"/>
        </w:rPr>
      </w:pPr>
      <w:bookmarkStart w:id="172" w:name="_Toc428451923"/>
      <w:r w:rsidRPr="002E6DA9">
        <w:rPr>
          <w:rFonts w:ascii="Arial" w:hAnsi="Arial" w:cs="Arial"/>
          <w:b/>
          <w:bCs/>
          <w:sz w:val="28"/>
          <w:szCs w:val="28"/>
          <w:lang w:eastAsia="en-US"/>
        </w:rPr>
        <w:t>8.12. Сведения об обеспечении исполнения обязательств по облигациям выпуска</w:t>
      </w:r>
      <w:bookmarkEnd w:id="172"/>
    </w:p>
    <w:p w:rsidR="00D10346" w:rsidRDefault="00D10346" w:rsidP="00D10346">
      <w:pPr>
        <w:pStyle w:val="15"/>
        <w:tabs>
          <w:tab w:val="left" w:pos="851"/>
        </w:tabs>
        <w:spacing w:before="0" w:after="0"/>
        <w:rPr>
          <w:b/>
          <w:i/>
          <w:color w:val="auto"/>
        </w:rPr>
      </w:pPr>
    </w:p>
    <w:p w:rsidR="00D10346" w:rsidRPr="00D10346" w:rsidRDefault="00D10346" w:rsidP="00D10346">
      <w:pPr>
        <w:pStyle w:val="15"/>
        <w:tabs>
          <w:tab w:val="left" w:pos="851"/>
        </w:tabs>
        <w:spacing w:before="0" w:after="0"/>
        <w:rPr>
          <w:color w:val="auto"/>
        </w:rPr>
      </w:pPr>
      <w:r w:rsidRPr="00D10346">
        <w:rPr>
          <w:b/>
          <w:i/>
          <w:color w:val="auto"/>
        </w:rPr>
        <w:t>Данный выпуск Облигаций не является выпуском облигаций с обеспечением.</w:t>
      </w:r>
    </w:p>
    <w:p w:rsidR="00D10346" w:rsidRDefault="00D10346" w:rsidP="002B6D82">
      <w:pPr>
        <w:pStyle w:val="16"/>
        <w:keepNext w:val="0"/>
        <w:widowControl w:val="0"/>
        <w:numPr>
          <w:ilvl w:val="0"/>
          <w:numId w:val="0"/>
        </w:numPr>
        <w:autoSpaceDE w:val="0"/>
        <w:autoSpaceDN w:val="0"/>
        <w:adjustRightInd w:val="0"/>
        <w:spacing w:before="0"/>
        <w:rPr>
          <w:bCs w:val="0"/>
          <w:iCs w:val="0"/>
        </w:rPr>
      </w:pPr>
    </w:p>
    <w:p w:rsidR="00D10346" w:rsidRPr="002E6DA9" w:rsidRDefault="00D10346" w:rsidP="002E6DA9">
      <w:pPr>
        <w:keepNext/>
        <w:keepLines/>
        <w:autoSpaceDE/>
        <w:autoSpaceDN/>
        <w:spacing w:line="276" w:lineRule="auto"/>
        <w:jc w:val="both"/>
        <w:outlineLvl w:val="1"/>
        <w:rPr>
          <w:rFonts w:ascii="Arial" w:hAnsi="Arial" w:cs="Arial"/>
          <w:b/>
          <w:bCs/>
          <w:sz w:val="28"/>
          <w:szCs w:val="28"/>
          <w:lang w:eastAsia="en-US"/>
        </w:rPr>
      </w:pPr>
      <w:bookmarkStart w:id="173" w:name="_Toc428451924"/>
      <w:r w:rsidRPr="002E6DA9">
        <w:rPr>
          <w:rFonts w:ascii="Arial" w:hAnsi="Arial" w:cs="Arial"/>
          <w:b/>
          <w:bCs/>
          <w:sz w:val="28"/>
          <w:szCs w:val="28"/>
          <w:lang w:eastAsia="en-US"/>
        </w:rPr>
        <w:t>8.13. Сведения о представителе владельцев облигаций</w:t>
      </w:r>
      <w:bookmarkEnd w:id="173"/>
    </w:p>
    <w:p w:rsidR="00D10346" w:rsidRDefault="00D10346" w:rsidP="002B6D82">
      <w:pPr>
        <w:pStyle w:val="16"/>
        <w:keepNext w:val="0"/>
        <w:widowControl w:val="0"/>
        <w:numPr>
          <w:ilvl w:val="0"/>
          <w:numId w:val="0"/>
        </w:numPr>
        <w:autoSpaceDE w:val="0"/>
        <w:autoSpaceDN w:val="0"/>
        <w:adjustRightInd w:val="0"/>
        <w:spacing w:before="0"/>
        <w:rPr>
          <w:bCs w:val="0"/>
          <w:iCs w:val="0"/>
        </w:rPr>
      </w:pPr>
      <w:r w:rsidRPr="00D10346">
        <w:rPr>
          <w:bCs w:val="0"/>
          <w:iCs w:val="0"/>
        </w:rPr>
        <w:t>Эмитентом не был определен представитель владельцев облигаций.</w:t>
      </w:r>
    </w:p>
    <w:p w:rsidR="00D10346" w:rsidRDefault="00D10346" w:rsidP="002B6D82">
      <w:pPr>
        <w:pStyle w:val="16"/>
        <w:keepNext w:val="0"/>
        <w:widowControl w:val="0"/>
        <w:numPr>
          <w:ilvl w:val="0"/>
          <w:numId w:val="0"/>
        </w:numPr>
        <w:autoSpaceDE w:val="0"/>
        <w:autoSpaceDN w:val="0"/>
        <w:adjustRightInd w:val="0"/>
        <w:spacing w:before="0"/>
        <w:rPr>
          <w:bCs w:val="0"/>
          <w:iCs w:val="0"/>
        </w:rPr>
      </w:pPr>
    </w:p>
    <w:p w:rsidR="00EE44B5" w:rsidRPr="002E6DA9" w:rsidRDefault="00D10346" w:rsidP="002E6DA9">
      <w:pPr>
        <w:keepNext/>
        <w:keepLines/>
        <w:autoSpaceDE/>
        <w:autoSpaceDN/>
        <w:spacing w:line="276" w:lineRule="auto"/>
        <w:jc w:val="both"/>
        <w:outlineLvl w:val="1"/>
        <w:rPr>
          <w:rFonts w:ascii="Arial" w:hAnsi="Arial" w:cs="Arial"/>
          <w:b/>
          <w:bCs/>
          <w:sz w:val="28"/>
          <w:szCs w:val="28"/>
          <w:lang w:eastAsia="en-US"/>
        </w:rPr>
      </w:pPr>
      <w:bookmarkStart w:id="174" w:name="_Toc428451925"/>
      <w:r w:rsidRPr="002E6DA9">
        <w:rPr>
          <w:rFonts w:ascii="Arial" w:hAnsi="Arial" w:cs="Arial"/>
          <w:b/>
          <w:bCs/>
          <w:sz w:val="28"/>
          <w:szCs w:val="28"/>
          <w:lang w:eastAsia="en-US"/>
        </w:rPr>
        <w:t>8.14. Сведения об отнесении приобретения облигаций к категории инвестиций с повышенным риском</w:t>
      </w:r>
      <w:bookmarkEnd w:id="174"/>
    </w:p>
    <w:p w:rsidR="00D10346" w:rsidRDefault="00D10346" w:rsidP="002B6D82">
      <w:pPr>
        <w:pStyle w:val="16"/>
        <w:keepNext w:val="0"/>
        <w:widowControl w:val="0"/>
        <w:numPr>
          <w:ilvl w:val="0"/>
          <w:numId w:val="0"/>
        </w:numPr>
        <w:autoSpaceDE w:val="0"/>
        <w:autoSpaceDN w:val="0"/>
        <w:adjustRightInd w:val="0"/>
        <w:spacing w:before="0"/>
        <w:rPr>
          <w:b w:val="0"/>
          <w:bCs w:val="0"/>
          <w:i w:val="0"/>
          <w:iCs w:val="0"/>
        </w:rPr>
      </w:pPr>
      <w:r>
        <w:rPr>
          <w:b w:val="0"/>
          <w:bCs w:val="0"/>
          <w:i w:val="0"/>
          <w:iCs w:val="0"/>
        </w:rPr>
        <w:t>Р</w:t>
      </w:r>
      <w:r w:rsidRPr="00D10346">
        <w:rPr>
          <w:b w:val="0"/>
          <w:bCs w:val="0"/>
          <w:i w:val="0"/>
          <w:iCs w:val="0"/>
        </w:rPr>
        <w:t xml:space="preserve">асчет суммы показателей, предусмотренных пунктом 8.15 настоящего </w:t>
      </w:r>
      <w:r w:rsidR="00C5183A" w:rsidRPr="00C5183A">
        <w:rPr>
          <w:b w:val="0"/>
          <w:bCs w:val="0"/>
          <w:i w:val="0"/>
          <w:iCs w:val="0"/>
        </w:rPr>
        <w:t>Положение о раскрытии информации эмитентами эмиссионных ценных бумаг</w:t>
      </w:r>
      <w:r w:rsidRPr="00D10346">
        <w:rPr>
          <w:b w:val="0"/>
          <w:bCs w:val="0"/>
          <w:i w:val="0"/>
          <w:iCs w:val="0"/>
        </w:rPr>
        <w:t>, и в случае, когда такая сумма меньше суммарной величины обязательств эмитента по облигациям, указывается на то, что приобретение таких облигаций относится к категории</w:t>
      </w:r>
      <w:r w:rsidR="00C5183A">
        <w:rPr>
          <w:b w:val="0"/>
          <w:bCs w:val="0"/>
          <w:i w:val="0"/>
          <w:iCs w:val="0"/>
        </w:rPr>
        <w:t xml:space="preserve"> инвестиций с повышенным риском:</w:t>
      </w:r>
    </w:p>
    <w:p w:rsidR="00C5183A" w:rsidRPr="00D10346" w:rsidRDefault="00C5183A" w:rsidP="002B6D82">
      <w:pPr>
        <w:pStyle w:val="16"/>
        <w:keepNext w:val="0"/>
        <w:widowControl w:val="0"/>
        <w:numPr>
          <w:ilvl w:val="0"/>
          <w:numId w:val="0"/>
        </w:numPr>
        <w:autoSpaceDE w:val="0"/>
        <w:autoSpaceDN w:val="0"/>
        <w:adjustRightInd w:val="0"/>
        <w:spacing w:before="0"/>
        <w:rPr>
          <w:b w:val="0"/>
          <w:bCs w:val="0"/>
          <w:i w:val="0"/>
          <w:iCs w:val="0"/>
        </w:rPr>
      </w:pPr>
    </w:p>
    <w:p w:rsidR="00C5183A" w:rsidRPr="00C5183A" w:rsidRDefault="00C5183A" w:rsidP="00C5183A">
      <w:pPr>
        <w:pStyle w:val="16"/>
        <w:keepNext w:val="0"/>
        <w:widowControl w:val="0"/>
        <w:numPr>
          <w:ilvl w:val="0"/>
          <w:numId w:val="0"/>
        </w:numPr>
        <w:autoSpaceDE w:val="0"/>
        <w:autoSpaceDN w:val="0"/>
        <w:adjustRightInd w:val="0"/>
        <w:spacing w:before="0"/>
        <w:rPr>
          <w:b w:val="0"/>
          <w:bCs w:val="0"/>
          <w:i w:val="0"/>
          <w:iCs w:val="0"/>
        </w:rPr>
      </w:pPr>
      <w:r>
        <w:rPr>
          <w:b w:val="0"/>
          <w:bCs w:val="0"/>
          <w:i w:val="0"/>
          <w:iCs w:val="0"/>
        </w:rPr>
        <w:t>с</w:t>
      </w:r>
      <w:r w:rsidRPr="00C5183A">
        <w:rPr>
          <w:b w:val="0"/>
          <w:bCs w:val="0"/>
          <w:i w:val="0"/>
          <w:iCs w:val="0"/>
        </w:rPr>
        <w:t>тоимост</w:t>
      </w:r>
      <w:r>
        <w:rPr>
          <w:b w:val="0"/>
          <w:bCs w:val="0"/>
          <w:i w:val="0"/>
          <w:iCs w:val="0"/>
        </w:rPr>
        <w:t>ь</w:t>
      </w:r>
      <w:r w:rsidRPr="00C5183A">
        <w:rPr>
          <w:b w:val="0"/>
          <w:bCs w:val="0"/>
          <w:i w:val="0"/>
          <w:iCs w:val="0"/>
        </w:rPr>
        <w:t xml:space="preserve"> чистых активов эмитента, рассчитанной по данным его бухгалтерской (финансовой) отчетности на последнюю отчетную дату перед датой </w:t>
      </w:r>
      <w:r>
        <w:rPr>
          <w:b w:val="0"/>
          <w:bCs w:val="0"/>
          <w:i w:val="0"/>
          <w:iCs w:val="0"/>
        </w:rPr>
        <w:t xml:space="preserve">утверждения проспекта облигаций: </w:t>
      </w:r>
      <w:r w:rsidR="00F62592">
        <w:rPr>
          <w:bCs w:val="0"/>
          <w:iCs w:val="0"/>
        </w:rPr>
        <w:t>11 793</w:t>
      </w:r>
      <w:r w:rsidRPr="00C5183A">
        <w:rPr>
          <w:bCs w:val="0"/>
          <w:iCs w:val="0"/>
        </w:rPr>
        <w:t xml:space="preserve"> </w:t>
      </w:r>
      <w:r>
        <w:rPr>
          <w:bCs w:val="0"/>
          <w:iCs w:val="0"/>
        </w:rPr>
        <w:t xml:space="preserve">тыс. </w:t>
      </w:r>
      <w:r w:rsidRPr="00C5183A">
        <w:rPr>
          <w:bCs w:val="0"/>
          <w:iCs w:val="0"/>
        </w:rPr>
        <w:t>руб.</w:t>
      </w:r>
      <w:r>
        <w:rPr>
          <w:bCs w:val="0"/>
          <w:iCs w:val="0"/>
        </w:rPr>
        <w:t xml:space="preserve"> (по данным бухгалтерской отчетности</w:t>
      </w:r>
      <w:r w:rsidR="00F62592">
        <w:rPr>
          <w:bCs w:val="0"/>
          <w:iCs w:val="0"/>
        </w:rPr>
        <w:t xml:space="preserve"> на 30.06.2015</w:t>
      </w:r>
      <w:r>
        <w:rPr>
          <w:bCs w:val="0"/>
          <w:iCs w:val="0"/>
        </w:rPr>
        <w:t>);</w:t>
      </w:r>
    </w:p>
    <w:p w:rsidR="00C5183A" w:rsidRPr="00C5183A" w:rsidRDefault="00C5183A" w:rsidP="00C5183A">
      <w:pPr>
        <w:pStyle w:val="16"/>
        <w:keepNext w:val="0"/>
        <w:widowControl w:val="0"/>
        <w:numPr>
          <w:ilvl w:val="0"/>
          <w:numId w:val="0"/>
        </w:numPr>
        <w:autoSpaceDE w:val="0"/>
        <w:autoSpaceDN w:val="0"/>
        <w:adjustRightInd w:val="0"/>
        <w:spacing w:before="0"/>
        <w:rPr>
          <w:b w:val="0"/>
          <w:bCs w:val="0"/>
          <w:i w:val="0"/>
          <w:iCs w:val="0"/>
        </w:rPr>
      </w:pPr>
      <w:r w:rsidRPr="00C5183A">
        <w:rPr>
          <w:b w:val="0"/>
          <w:bCs w:val="0"/>
          <w:i w:val="0"/>
          <w:iCs w:val="0"/>
        </w:rPr>
        <w:t>размер</w:t>
      </w:r>
      <w:r>
        <w:rPr>
          <w:b w:val="0"/>
          <w:bCs w:val="0"/>
          <w:i w:val="0"/>
          <w:iCs w:val="0"/>
        </w:rPr>
        <w:t xml:space="preserve"> (сумма</w:t>
      </w:r>
      <w:r w:rsidRPr="00C5183A">
        <w:rPr>
          <w:b w:val="0"/>
          <w:bCs w:val="0"/>
          <w:i w:val="0"/>
          <w:iCs w:val="0"/>
        </w:rPr>
        <w:t>) поручительства, предоставляемого в обеспечение исполнения обязательств по облигациям</w:t>
      </w:r>
      <w:r>
        <w:rPr>
          <w:b w:val="0"/>
          <w:bCs w:val="0"/>
          <w:i w:val="0"/>
          <w:iCs w:val="0"/>
        </w:rPr>
        <w:t xml:space="preserve">: </w:t>
      </w:r>
      <w:r w:rsidRPr="00C5183A">
        <w:rPr>
          <w:bCs w:val="0"/>
          <w:iCs w:val="0"/>
        </w:rPr>
        <w:t>отсутствует;</w:t>
      </w:r>
    </w:p>
    <w:p w:rsidR="00C5183A" w:rsidRPr="00C5183A" w:rsidRDefault="00C5183A" w:rsidP="00C5183A">
      <w:pPr>
        <w:pStyle w:val="16"/>
        <w:keepNext w:val="0"/>
        <w:widowControl w:val="0"/>
        <w:numPr>
          <w:ilvl w:val="0"/>
          <w:numId w:val="0"/>
        </w:numPr>
        <w:autoSpaceDE w:val="0"/>
        <w:autoSpaceDN w:val="0"/>
        <w:adjustRightInd w:val="0"/>
        <w:spacing w:before="0"/>
        <w:rPr>
          <w:b w:val="0"/>
          <w:bCs w:val="0"/>
          <w:i w:val="0"/>
          <w:iCs w:val="0"/>
        </w:rPr>
      </w:pPr>
      <w:r w:rsidRPr="00C5183A">
        <w:rPr>
          <w:b w:val="0"/>
          <w:bCs w:val="0"/>
          <w:i w:val="0"/>
          <w:iCs w:val="0"/>
        </w:rPr>
        <w:t>сумм</w:t>
      </w:r>
      <w:r>
        <w:rPr>
          <w:b w:val="0"/>
          <w:bCs w:val="0"/>
          <w:i w:val="0"/>
          <w:iCs w:val="0"/>
        </w:rPr>
        <w:t>а</w:t>
      </w:r>
      <w:r w:rsidRPr="00C5183A">
        <w:rPr>
          <w:b w:val="0"/>
          <w:bCs w:val="0"/>
          <w:i w:val="0"/>
          <w:iCs w:val="0"/>
        </w:rPr>
        <w:t xml:space="preserve"> банковской гарантии, предоставляемой в обеспечение исполнения обязательств по облигациям</w:t>
      </w:r>
      <w:r>
        <w:rPr>
          <w:b w:val="0"/>
          <w:bCs w:val="0"/>
          <w:i w:val="0"/>
          <w:iCs w:val="0"/>
        </w:rPr>
        <w:t xml:space="preserve">: </w:t>
      </w:r>
      <w:r w:rsidRPr="00C5183A">
        <w:rPr>
          <w:bCs w:val="0"/>
          <w:iCs w:val="0"/>
        </w:rPr>
        <w:t>отсутствует;</w:t>
      </w:r>
    </w:p>
    <w:p w:rsidR="00C5183A" w:rsidRPr="00C5183A" w:rsidRDefault="00C5183A" w:rsidP="00C5183A">
      <w:pPr>
        <w:pStyle w:val="16"/>
        <w:keepNext w:val="0"/>
        <w:widowControl w:val="0"/>
        <w:numPr>
          <w:ilvl w:val="0"/>
          <w:numId w:val="0"/>
        </w:numPr>
        <w:autoSpaceDE w:val="0"/>
        <w:autoSpaceDN w:val="0"/>
        <w:adjustRightInd w:val="0"/>
        <w:spacing w:before="0"/>
        <w:rPr>
          <w:bCs w:val="0"/>
          <w:iCs w:val="0"/>
        </w:rPr>
      </w:pPr>
      <w:r w:rsidRPr="00C5183A">
        <w:rPr>
          <w:b w:val="0"/>
          <w:bCs w:val="0"/>
          <w:i w:val="0"/>
          <w:iCs w:val="0"/>
        </w:rPr>
        <w:t>стоимост</w:t>
      </w:r>
      <w:r>
        <w:rPr>
          <w:b w:val="0"/>
          <w:bCs w:val="0"/>
          <w:i w:val="0"/>
          <w:iCs w:val="0"/>
        </w:rPr>
        <w:t>ь</w:t>
      </w:r>
      <w:r w:rsidRPr="00C5183A">
        <w:rPr>
          <w:b w:val="0"/>
          <w:bCs w:val="0"/>
          <w:i w:val="0"/>
          <w:iCs w:val="0"/>
        </w:rPr>
        <w:t xml:space="preserve"> имущества, закладываемого в обеспечение исполнения обязательств по облигациям, которая определена оценщиком</w:t>
      </w:r>
      <w:r>
        <w:rPr>
          <w:b w:val="0"/>
          <w:bCs w:val="0"/>
          <w:i w:val="0"/>
          <w:iCs w:val="0"/>
        </w:rPr>
        <w:t xml:space="preserve">: </w:t>
      </w:r>
      <w:r w:rsidRPr="00C5183A">
        <w:rPr>
          <w:bCs w:val="0"/>
          <w:iCs w:val="0"/>
        </w:rPr>
        <w:t>отсутствует;</w:t>
      </w:r>
    </w:p>
    <w:p w:rsidR="00C5183A" w:rsidRPr="00C5183A" w:rsidRDefault="00C5183A" w:rsidP="00C5183A">
      <w:pPr>
        <w:pStyle w:val="16"/>
        <w:keepNext w:val="0"/>
        <w:widowControl w:val="0"/>
        <w:numPr>
          <w:ilvl w:val="0"/>
          <w:numId w:val="0"/>
        </w:numPr>
        <w:autoSpaceDE w:val="0"/>
        <w:autoSpaceDN w:val="0"/>
        <w:adjustRightInd w:val="0"/>
        <w:spacing w:before="0"/>
        <w:rPr>
          <w:bCs w:val="0"/>
          <w:iCs w:val="0"/>
        </w:rPr>
      </w:pPr>
      <w:r w:rsidRPr="00C5183A">
        <w:rPr>
          <w:b w:val="0"/>
          <w:bCs w:val="0"/>
          <w:i w:val="0"/>
          <w:iCs w:val="0"/>
        </w:rPr>
        <w:t>размера государственной и (или) муниц</w:t>
      </w:r>
      <w:r>
        <w:rPr>
          <w:b w:val="0"/>
          <w:bCs w:val="0"/>
          <w:i w:val="0"/>
          <w:iCs w:val="0"/>
        </w:rPr>
        <w:t xml:space="preserve">ипальной гарантии по облигациям: </w:t>
      </w:r>
      <w:r w:rsidRPr="00C5183A">
        <w:rPr>
          <w:bCs w:val="0"/>
          <w:iCs w:val="0"/>
        </w:rPr>
        <w:t>отсутствует</w:t>
      </w:r>
      <w:r>
        <w:rPr>
          <w:bCs w:val="0"/>
          <w:iCs w:val="0"/>
        </w:rPr>
        <w:t>;</w:t>
      </w:r>
    </w:p>
    <w:p w:rsidR="00C5183A" w:rsidRPr="00C5183A" w:rsidRDefault="00C5183A" w:rsidP="002B6D82">
      <w:pPr>
        <w:pStyle w:val="16"/>
        <w:keepNext w:val="0"/>
        <w:widowControl w:val="0"/>
        <w:numPr>
          <w:ilvl w:val="0"/>
          <w:numId w:val="0"/>
        </w:numPr>
        <w:autoSpaceDE w:val="0"/>
        <w:autoSpaceDN w:val="0"/>
        <w:adjustRightInd w:val="0"/>
        <w:spacing w:before="0"/>
        <w:rPr>
          <w:b w:val="0"/>
          <w:bCs w:val="0"/>
          <w:i w:val="0"/>
          <w:iCs w:val="0"/>
        </w:rPr>
      </w:pPr>
      <w:r>
        <w:rPr>
          <w:b w:val="0"/>
          <w:bCs w:val="0"/>
          <w:i w:val="0"/>
          <w:iCs w:val="0"/>
        </w:rPr>
        <w:t xml:space="preserve">сумма указанных выше показателей: </w:t>
      </w:r>
      <w:r w:rsidR="00F62592">
        <w:rPr>
          <w:bCs w:val="0"/>
          <w:iCs w:val="0"/>
        </w:rPr>
        <w:t>11 793</w:t>
      </w:r>
      <w:r w:rsidRPr="00C5183A">
        <w:rPr>
          <w:bCs w:val="0"/>
          <w:iCs w:val="0"/>
        </w:rPr>
        <w:t xml:space="preserve"> </w:t>
      </w:r>
      <w:r>
        <w:rPr>
          <w:bCs w:val="0"/>
          <w:iCs w:val="0"/>
        </w:rPr>
        <w:t xml:space="preserve">тыс. </w:t>
      </w:r>
      <w:r w:rsidRPr="00C5183A">
        <w:rPr>
          <w:bCs w:val="0"/>
          <w:iCs w:val="0"/>
        </w:rPr>
        <w:t>руб.</w:t>
      </w:r>
    </w:p>
    <w:p w:rsidR="00C5183A" w:rsidRDefault="00C5183A" w:rsidP="002B6D82">
      <w:pPr>
        <w:pStyle w:val="16"/>
        <w:keepNext w:val="0"/>
        <w:widowControl w:val="0"/>
        <w:numPr>
          <w:ilvl w:val="0"/>
          <w:numId w:val="0"/>
        </w:numPr>
        <w:autoSpaceDE w:val="0"/>
        <w:autoSpaceDN w:val="0"/>
        <w:adjustRightInd w:val="0"/>
        <w:spacing w:before="0"/>
        <w:rPr>
          <w:b w:val="0"/>
          <w:bCs w:val="0"/>
          <w:i w:val="0"/>
          <w:iCs w:val="0"/>
        </w:rPr>
      </w:pPr>
    </w:p>
    <w:p w:rsidR="00C5183A" w:rsidRPr="00C5183A" w:rsidRDefault="00C5183A" w:rsidP="002B6D82">
      <w:pPr>
        <w:pStyle w:val="16"/>
        <w:keepNext w:val="0"/>
        <w:widowControl w:val="0"/>
        <w:numPr>
          <w:ilvl w:val="0"/>
          <w:numId w:val="0"/>
        </w:numPr>
        <w:autoSpaceDE w:val="0"/>
        <w:autoSpaceDN w:val="0"/>
        <w:adjustRightInd w:val="0"/>
        <w:spacing w:before="0"/>
        <w:rPr>
          <w:bCs w:val="0"/>
          <w:iCs w:val="0"/>
        </w:rPr>
      </w:pPr>
      <w:r w:rsidRPr="00C5183A">
        <w:rPr>
          <w:bCs w:val="0"/>
          <w:iCs w:val="0"/>
        </w:rPr>
        <w:t xml:space="preserve">Сумма показателей меньше суммарной величины обязательств эмитента по </w:t>
      </w:r>
      <w:r>
        <w:rPr>
          <w:bCs w:val="0"/>
          <w:iCs w:val="0"/>
        </w:rPr>
        <w:t>О</w:t>
      </w:r>
      <w:r w:rsidRPr="00C5183A">
        <w:rPr>
          <w:bCs w:val="0"/>
          <w:iCs w:val="0"/>
        </w:rPr>
        <w:t xml:space="preserve">блигациям, приобретение </w:t>
      </w:r>
      <w:r>
        <w:rPr>
          <w:bCs w:val="0"/>
          <w:iCs w:val="0"/>
        </w:rPr>
        <w:t>О</w:t>
      </w:r>
      <w:r w:rsidRPr="00C5183A">
        <w:rPr>
          <w:bCs w:val="0"/>
          <w:iCs w:val="0"/>
        </w:rPr>
        <w:t>блигаций относится к категории</w:t>
      </w:r>
      <w:r>
        <w:rPr>
          <w:bCs w:val="0"/>
          <w:iCs w:val="0"/>
        </w:rPr>
        <w:t xml:space="preserve"> инвестиций с повышенным риском.</w:t>
      </w:r>
    </w:p>
    <w:p w:rsidR="00C5183A" w:rsidRPr="00C5183A" w:rsidRDefault="00C5183A" w:rsidP="002B6D82">
      <w:pPr>
        <w:pStyle w:val="16"/>
        <w:keepNext w:val="0"/>
        <w:widowControl w:val="0"/>
        <w:numPr>
          <w:ilvl w:val="0"/>
          <w:numId w:val="0"/>
        </w:numPr>
        <w:autoSpaceDE w:val="0"/>
        <w:autoSpaceDN w:val="0"/>
        <w:adjustRightInd w:val="0"/>
        <w:spacing w:before="0"/>
        <w:rPr>
          <w:b w:val="0"/>
          <w:bCs w:val="0"/>
          <w:i w:val="0"/>
          <w:iCs w:val="0"/>
        </w:rPr>
      </w:pPr>
    </w:p>
    <w:p w:rsidR="00C5183A" w:rsidRPr="002E6DA9" w:rsidRDefault="00C5183A" w:rsidP="002E6DA9">
      <w:pPr>
        <w:keepNext/>
        <w:keepLines/>
        <w:autoSpaceDE/>
        <w:autoSpaceDN/>
        <w:spacing w:line="276" w:lineRule="auto"/>
        <w:jc w:val="both"/>
        <w:outlineLvl w:val="1"/>
        <w:rPr>
          <w:rFonts w:ascii="Arial" w:hAnsi="Arial" w:cs="Arial"/>
          <w:b/>
          <w:bCs/>
          <w:sz w:val="28"/>
          <w:szCs w:val="28"/>
          <w:lang w:eastAsia="en-US"/>
        </w:rPr>
      </w:pPr>
      <w:bookmarkStart w:id="175" w:name="_Toc428451926"/>
      <w:r w:rsidRPr="002E6DA9">
        <w:rPr>
          <w:rFonts w:ascii="Arial" w:hAnsi="Arial" w:cs="Arial"/>
          <w:b/>
          <w:bCs/>
          <w:sz w:val="28"/>
          <w:szCs w:val="28"/>
          <w:lang w:eastAsia="en-US"/>
        </w:rPr>
        <w:t>8.15. Дополнительные сведения о размещаемых российских депозитарных расписках</w:t>
      </w:r>
      <w:bookmarkEnd w:id="175"/>
    </w:p>
    <w:p w:rsidR="00C5183A" w:rsidRDefault="00C5183A" w:rsidP="00C5183A">
      <w:pPr>
        <w:pStyle w:val="16"/>
        <w:keepNext w:val="0"/>
        <w:widowControl w:val="0"/>
        <w:numPr>
          <w:ilvl w:val="0"/>
          <w:numId w:val="0"/>
        </w:numPr>
        <w:autoSpaceDE w:val="0"/>
        <w:autoSpaceDN w:val="0"/>
        <w:adjustRightInd w:val="0"/>
        <w:spacing w:before="0"/>
        <w:rPr>
          <w:bCs w:val="0"/>
          <w:iCs w:val="0"/>
        </w:rPr>
      </w:pPr>
    </w:p>
    <w:p w:rsidR="00C5183A" w:rsidRPr="00C5183A" w:rsidRDefault="00C5183A" w:rsidP="00C5183A">
      <w:pPr>
        <w:pStyle w:val="16"/>
        <w:keepNext w:val="0"/>
        <w:widowControl w:val="0"/>
        <w:numPr>
          <w:ilvl w:val="0"/>
          <w:numId w:val="0"/>
        </w:numPr>
        <w:autoSpaceDE w:val="0"/>
        <w:autoSpaceDN w:val="0"/>
        <w:adjustRightInd w:val="0"/>
        <w:spacing w:before="0"/>
        <w:rPr>
          <w:bCs w:val="0"/>
          <w:iCs w:val="0"/>
        </w:rPr>
      </w:pPr>
      <w:r w:rsidRPr="00C5183A">
        <w:rPr>
          <w:bCs w:val="0"/>
          <w:iCs w:val="0"/>
        </w:rPr>
        <w:t>Сведения не указываются для ценных бумаг данного вида.</w:t>
      </w:r>
    </w:p>
    <w:p w:rsidR="00C5183A" w:rsidRDefault="00C5183A" w:rsidP="002B6D82">
      <w:pPr>
        <w:pStyle w:val="16"/>
        <w:keepNext w:val="0"/>
        <w:widowControl w:val="0"/>
        <w:numPr>
          <w:ilvl w:val="0"/>
          <w:numId w:val="0"/>
        </w:numPr>
        <w:autoSpaceDE w:val="0"/>
        <w:autoSpaceDN w:val="0"/>
        <w:adjustRightInd w:val="0"/>
        <w:spacing w:before="0"/>
        <w:rPr>
          <w:bCs w:val="0"/>
          <w:iCs w:val="0"/>
        </w:rPr>
      </w:pPr>
    </w:p>
    <w:p w:rsidR="00C5183A" w:rsidRPr="002E6DA9" w:rsidRDefault="00C5183A" w:rsidP="002E6DA9">
      <w:pPr>
        <w:keepNext/>
        <w:keepLines/>
        <w:autoSpaceDE/>
        <w:autoSpaceDN/>
        <w:spacing w:line="276" w:lineRule="auto"/>
        <w:jc w:val="both"/>
        <w:outlineLvl w:val="1"/>
        <w:rPr>
          <w:rFonts w:ascii="Arial" w:hAnsi="Arial" w:cs="Arial"/>
          <w:b/>
          <w:bCs/>
          <w:sz w:val="28"/>
          <w:szCs w:val="28"/>
          <w:lang w:eastAsia="en-US"/>
        </w:rPr>
      </w:pPr>
      <w:bookmarkStart w:id="176" w:name="_Toc428451927"/>
      <w:r w:rsidRPr="002E6DA9">
        <w:rPr>
          <w:rFonts w:ascii="Arial" w:hAnsi="Arial" w:cs="Arial"/>
          <w:b/>
          <w:bCs/>
          <w:sz w:val="28"/>
          <w:szCs w:val="28"/>
          <w:lang w:eastAsia="en-US"/>
        </w:rPr>
        <w:t>8.16. Наличие ограничений на приобретение и обращение размещаемых эмиссионных ценных бумаг</w:t>
      </w:r>
      <w:bookmarkEnd w:id="176"/>
    </w:p>
    <w:p w:rsidR="00C5183A" w:rsidRDefault="00C5183A" w:rsidP="002B6D82">
      <w:pPr>
        <w:pStyle w:val="16"/>
        <w:keepNext w:val="0"/>
        <w:widowControl w:val="0"/>
        <w:numPr>
          <w:ilvl w:val="0"/>
          <w:numId w:val="0"/>
        </w:numPr>
        <w:autoSpaceDE w:val="0"/>
        <w:autoSpaceDN w:val="0"/>
        <w:adjustRightInd w:val="0"/>
        <w:spacing w:before="0"/>
        <w:rPr>
          <w:bCs w:val="0"/>
          <w:iCs w:val="0"/>
        </w:rPr>
      </w:pPr>
    </w:p>
    <w:p w:rsidR="008807E5" w:rsidRPr="008807E5" w:rsidRDefault="008807E5" w:rsidP="008807E5">
      <w:pPr>
        <w:pStyle w:val="16"/>
        <w:keepNext w:val="0"/>
        <w:widowControl w:val="0"/>
        <w:numPr>
          <w:ilvl w:val="0"/>
          <w:numId w:val="0"/>
        </w:numPr>
        <w:autoSpaceDE w:val="0"/>
        <w:autoSpaceDN w:val="0"/>
        <w:adjustRightInd w:val="0"/>
        <w:spacing w:before="0"/>
        <w:rPr>
          <w:bCs w:val="0"/>
          <w:iCs w:val="0"/>
        </w:rPr>
      </w:pPr>
      <w:r w:rsidRPr="008807E5">
        <w:rPr>
          <w:bCs w:val="0"/>
          <w:iCs w:val="0"/>
        </w:rPr>
        <w:t>В соответствии с Федеральным законом "О рынке ценных бумаг" и Федеральным законом "О защите прав и законных интересов инвесторов на рынке ценных бумаг":</w:t>
      </w:r>
    </w:p>
    <w:p w:rsidR="008807E5" w:rsidRPr="008807E5" w:rsidRDefault="008807E5" w:rsidP="008807E5">
      <w:pPr>
        <w:pStyle w:val="16"/>
        <w:keepNext w:val="0"/>
        <w:widowControl w:val="0"/>
        <w:numPr>
          <w:ilvl w:val="0"/>
          <w:numId w:val="0"/>
        </w:numPr>
        <w:autoSpaceDE w:val="0"/>
        <w:autoSpaceDN w:val="0"/>
        <w:adjustRightInd w:val="0"/>
        <w:spacing w:before="0"/>
        <w:rPr>
          <w:bCs w:val="0"/>
          <w:iCs w:val="0"/>
        </w:rPr>
      </w:pPr>
      <w:r w:rsidRPr="008807E5">
        <w:rPr>
          <w:bCs w:val="0"/>
          <w:iCs w:val="0"/>
        </w:rPr>
        <w:t>а) Совершение сделок, влекущих за собой переход прав собственности на эмиссионные ценные бумаги (обращение эмиссионных ценных бумаг), допускается после государственной регистрации их выпуска (дополнительного выпуска) или присвоения их выпуску (дополнительному выпуску) идентификационного номера.</w:t>
      </w:r>
    </w:p>
    <w:p w:rsidR="008807E5" w:rsidRPr="008807E5" w:rsidRDefault="008807E5" w:rsidP="008807E5">
      <w:pPr>
        <w:pStyle w:val="16"/>
        <w:keepNext w:val="0"/>
        <w:widowControl w:val="0"/>
        <w:numPr>
          <w:ilvl w:val="0"/>
          <w:numId w:val="0"/>
        </w:numPr>
        <w:autoSpaceDE w:val="0"/>
        <w:autoSpaceDN w:val="0"/>
        <w:adjustRightInd w:val="0"/>
        <w:spacing w:before="0"/>
        <w:rPr>
          <w:bCs w:val="0"/>
          <w:iCs w:val="0"/>
        </w:rPr>
      </w:pPr>
      <w:r w:rsidRPr="008807E5">
        <w:rPr>
          <w:bCs w:val="0"/>
          <w:iCs w:val="0"/>
        </w:rPr>
        <w:t>Переход прав собственности на эмиссионные ценные бумаги запрещается до их полной оплаты.</w:t>
      </w:r>
    </w:p>
    <w:p w:rsidR="008807E5" w:rsidRPr="008807E5" w:rsidRDefault="008807E5" w:rsidP="008807E5">
      <w:pPr>
        <w:pStyle w:val="16"/>
        <w:keepNext w:val="0"/>
        <w:widowControl w:val="0"/>
        <w:numPr>
          <w:ilvl w:val="0"/>
          <w:numId w:val="0"/>
        </w:numPr>
        <w:autoSpaceDE w:val="0"/>
        <w:autoSpaceDN w:val="0"/>
        <w:adjustRightInd w:val="0"/>
        <w:spacing w:before="0"/>
        <w:rPr>
          <w:bCs w:val="0"/>
          <w:iCs w:val="0"/>
        </w:rPr>
      </w:pPr>
      <w:r w:rsidRPr="008807E5">
        <w:rPr>
          <w:bCs w:val="0"/>
          <w:iCs w:val="0"/>
        </w:rPr>
        <w:t xml:space="preserve">б) Публичное обращение эмиссионных ценных бумаг, в том числе их </w:t>
      </w:r>
      <w:proofErr w:type="gramStart"/>
      <w:r w:rsidRPr="008807E5">
        <w:rPr>
          <w:bCs w:val="0"/>
          <w:iCs w:val="0"/>
        </w:rPr>
        <w:t>предложение</w:t>
      </w:r>
      <w:proofErr w:type="gramEnd"/>
      <w:r w:rsidRPr="008807E5">
        <w:rPr>
          <w:bCs w:val="0"/>
          <w:iCs w:val="0"/>
        </w:rPr>
        <w:t xml:space="preserve"> неограниченному кругу лиц (включая использование рекламы), допускается при одновременном соблюдении следующих условий:</w:t>
      </w:r>
    </w:p>
    <w:p w:rsidR="008807E5" w:rsidRPr="008807E5" w:rsidRDefault="008807E5" w:rsidP="008807E5">
      <w:pPr>
        <w:pStyle w:val="16"/>
        <w:keepNext w:val="0"/>
        <w:widowControl w:val="0"/>
        <w:numPr>
          <w:ilvl w:val="0"/>
          <w:numId w:val="0"/>
        </w:numPr>
        <w:autoSpaceDE w:val="0"/>
        <w:autoSpaceDN w:val="0"/>
        <w:adjustRightInd w:val="0"/>
        <w:spacing w:before="0"/>
        <w:rPr>
          <w:bCs w:val="0"/>
          <w:iCs w:val="0"/>
        </w:rPr>
      </w:pPr>
      <w:r w:rsidRPr="008807E5">
        <w:rPr>
          <w:bCs w:val="0"/>
          <w:iCs w:val="0"/>
        </w:rPr>
        <w:t xml:space="preserve">1) регистрация проспекта ценных бумаг (проспекта эмиссии ценных бумаг, плана приватизации, зарегистрированного в качестве проспекта эмиссии ценных бумаг), допуск биржевых облигаций или российских депозитарных расписок к организованным торгам с представлением бирже проспекта указанных ценных бумаг либо допуск эмиссионных ценных бумаг к организованным торгам без их </w:t>
      </w:r>
      <w:r w:rsidRPr="008807E5">
        <w:rPr>
          <w:bCs w:val="0"/>
          <w:iCs w:val="0"/>
        </w:rPr>
        <w:lastRenderedPageBreak/>
        <w:t>включения в котировальные списки;</w:t>
      </w:r>
    </w:p>
    <w:p w:rsidR="008807E5" w:rsidRPr="008807E5" w:rsidRDefault="008807E5" w:rsidP="008807E5">
      <w:pPr>
        <w:pStyle w:val="16"/>
        <w:keepNext w:val="0"/>
        <w:widowControl w:val="0"/>
        <w:numPr>
          <w:ilvl w:val="0"/>
          <w:numId w:val="0"/>
        </w:numPr>
        <w:autoSpaceDE w:val="0"/>
        <w:autoSpaceDN w:val="0"/>
        <w:adjustRightInd w:val="0"/>
        <w:spacing w:before="0"/>
        <w:rPr>
          <w:bCs w:val="0"/>
          <w:iCs w:val="0"/>
        </w:rPr>
      </w:pPr>
      <w:r w:rsidRPr="008807E5">
        <w:rPr>
          <w:bCs w:val="0"/>
          <w:iCs w:val="0"/>
        </w:rPr>
        <w:t>2) раскрытие эмитентом информации в соответствии с требованиями Федерального закона «О рынке ценных бумаг, а в случае допуска к организованным торгам эмиссионных ценных бумаг, в отношении которых не осуществлена регистрация проспекта ценных бумаг, - в соответствии с требованиями организатора торговли.</w:t>
      </w:r>
    </w:p>
    <w:p w:rsidR="008807E5" w:rsidRDefault="008807E5" w:rsidP="008807E5">
      <w:pPr>
        <w:pStyle w:val="16"/>
        <w:keepNext w:val="0"/>
        <w:widowControl w:val="0"/>
        <w:numPr>
          <w:ilvl w:val="0"/>
          <w:numId w:val="0"/>
        </w:numPr>
        <w:autoSpaceDE w:val="0"/>
        <w:autoSpaceDN w:val="0"/>
        <w:adjustRightInd w:val="0"/>
        <w:spacing w:before="0"/>
        <w:rPr>
          <w:bCs w:val="0"/>
          <w:iCs w:val="0"/>
        </w:rPr>
      </w:pPr>
      <w:r w:rsidRPr="008807E5">
        <w:rPr>
          <w:bCs w:val="0"/>
          <w:iCs w:val="0"/>
        </w:rPr>
        <w:t>в) запрещается публичное обращение, реклама и предложение в любой иной форме неограниченному кругу лиц ценных бумаг, публичное обращение которых запрещено или не предусмотрено федеральными законами и иными нормативными правовыми актами Российской Федерации.</w:t>
      </w:r>
    </w:p>
    <w:p w:rsidR="008807E5" w:rsidRDefault="008807E5" w:rsidP="002B6D82">
      <w:pPr>
        <w:pStyle w:val="16"/>
        <w:keepNext w:val="0"/>
        <w:widowControl w:val="0"/>
        <w:numPr>
          <w:ilvl w:val="0"/>
          <w:numId w:val="0"/>
        </w:numPr>
        <w:autoSpaceDE w:val="0"/>
        <w:autoSpaceDN w:val="0"/>
        <w:adjustRightInd w:val="0"/>
        <w:spacing w:before="0"/>
        <w:rPr>
          <w:bCs w:val="0"/>
          <w:iCs w:val="0"/>
        </w:rPr>
      </w:pPr>
    </w:p>
    <w:p w:rsidR="008807E5" w:rsidRPr="002E6DA9" w:rsidRDefault="008807E5" w:rsidP="002E6DA9">
      <w:pPr>
        <w:keepNext/>
        <w:keepLines/>
        <w:autoSpaceDE/>
        <w:autoSpaceDN/>
        <w:spacing w:line="276" w:lineRule="auto"/>
        <w:jc w:val="both"/>
        <w:outlineLvl w:val="1"/>
        <w:rPr>
          <w:rFonts w:ascii="Arial" w:hAnsi="Arial" w:cs="Arial"/>
          <w:b/>
          <w:bCs/>
          <w:sz w:val="28"/>
          <w:szCs w:val="28"/>
          <w:lang w:eastAsia="en-US"/>
        </w:rPr>
      </w:pPr>
      <w:bookmarkStart w:id="177" w:name="_Toc428451928"/>
      <w:r w:rsidRPr="002E6DA9">
        <w:rPr>
          <w:rFonts w:ascii="Arial" w:hAnsi="Arial" w:cs="Arial"/>
          <w:b/>
          <w:bCs/>
          <w:sz w:val="28"/>
          <w:szCs w:val="28"/>
          <w:lang w:eastAsia="en-US"/>
        </w:rPr>
        <w:t>8.17. Сведения о динамике изменения цен на эмиссионные ценные бумаги эмитента</w:t>
      </w:r>
      <w:bookmarkEnd w:id="177"/>
    </w:p>
    <w:p w:rsidR="008807E5" w:rsidRPr="008807E5" w:rsidRDefault="008807E5" w:rsidP="002B6D82">
      <w:pPr>
        <w:pStyle w:val="16"/>
        <w:keepNext w:val="0"/>
        <w:widowControl w:val="0"/>
        <w:numPr>
          <w:ilvl w:val="0"/>
          <w:numId w:val="0"/>
        </w:numPr>
        <w:autoSpaceDE w:val="0"/>
        <w:autoSpaceDN w:val="0"/>
        <w:adjustRightInd w:val="0"/>
        <w:spacing w:before="0"/>
        <w:rPr>
          <w:b w:val="0"/>
          <w:bCs w:val="0"/>
          <w:i w:val="0"/>
          <w:iCs w:val="0"/>
        </w:rPr>
      </w:pPr>
      <w:proofErr w:type="gramStart"/>
      <w:r w:rsidRPr="008807E5">
        <w:rPr>
          <w:b w:val="0"/>
          <w:bCs w:val="0"/>
          <w:i w:val="0"/>
          <w:iCs w:val="0"/>
        </w:rPr>
        <w:t>В случае если ценные бумаги эмитента того же вида, что и размещаемые ценные бумаги, допущены к организованным торгам, по каждому кварталу, в течение которого через организатора торговли совершалось не менее 10 сделок с такими ценными бумагами, но не более чем за три последних завершенных года, либо за каждый завершенный отчетный год, если эмитент осуществляет свою деятельность менее трех лет, указываются:</w:t>
      </w:r>
      <w:proofErr w:type="gramEnd"/>
    </w:p>
    <w:p w:rsidR="008807E5" w:rsidRDefault="008807E5" w:rsidP="002B6D82">
      <w:pPr>
        <w:pStyle w:val="16"/>
        <w:keepNext w:val="0"/>
        <w:widowControl w:val="0"/>
        <w:numPr>
          <w:ilvl w:val="0"/>
          <w:numId w:val="0"/>
        </w:numPr>
        <w:autoSpaceDE w:val="0"/>
        <w:autoSpaceDN w:val="0"/>
        <w:adjustRightInd w:val="0"/>
        <w:spacing w:before="0"/>
        <w:rPr>
          <w:bCs w:val="0"/>
          <w:iCs w:val="0"/>
        </w:rPr>
      </w:pPr>
      <w:r w:rsidRPr="008807E5">
        <w:rPr>
          <w:bCs w:val="0"/>
          <w:iCs w:val="0"/>
        </w:rPr>
        <w:t xml:space="preserve">По состоянию на дату утверждения Проспекта ценных бумаг ценные бумаги Эмитента того же вида, что и размещаемые ценные бумаги, </w:t>
      </w:r>
      <w:r>
        <w:rPr>
          <w:bCs w:val="0"/>
          <w:iCs w:val="0"/>
        </w:rPr>
        <w:t>не допущены к организованным торгам</w:t>
      </w:r>
      <w:r w:rsidRPr="008807E5">
        <w:rPr>
          <w:bCs w:val="0"/>
          <w:iCs w:val="0"/>
        </w:rPr>
        <w:t>.</w:t>
      </w:r>
    </w:p>
    <w:p w:rsidR="008807E5" w:rsidRDefault="008807E5" w:rsidP="002B6D82">
      <w:pPr>
        <w:pStyle w:val="16"/>
        <w:keepNext w:val="0"/>
        <w:widowControl w:val="0"/>
        <w:numPr>
          <w:ilvl w:val="0"/>
          <w:numId w:val="0"/>
        </w:numPr>
        <w:autoSpaceDE w:val="0"/>
        <w:autoSpaceDN w:val="0"/>
        <w:adjustRightInd w:val="0"/>
        <w:spacing w:before="0"/>
        <w:rPr>
          <w:bCs w:val="0"/>
          <w:iCs w:val="0"/>
        </w:rPr>
      </w:pPr>
    </w:p>
    <w:p w:rsidR="00A33C12" w:rsidRPr="002E6DA9" w:rsidRDefault="00A33C12" w:rsidP="002E6DA9">
      <w:pPr>
        <w:keepNext/>
        <w:keepLines/>
        <w:autoSpaceDE/>
        <w:autoSpaceDN/>
        <w:spacing w:line="276" w:lineRule="auto"/>
        <w:jc w:val="both"/>
        <w:outlineLvl w:val="1"/>
        <w:rPr>
          <w:rFonts w:ascii="Arial" w:hAnsi="Arial" w:cs="Arial"/>
          <w:b/>
          <w:bCs/>
          <w:sz w:val="28"/>
          <w:szCs w:val="28"/>
          <w:lang w:eastAsia="en-US"/>
        </w:rPr>
      </w:pPr>
      <w:bookmarkStart w:id="178" w:name="_Toc428451929"/>
      <w:r w:rsidRPr="00A33C12">
        <w:rPr>
          <w:rFonts w:ascii="Arial" w:hAnsi="Arial" w:cs="Arial"/>
          <w:b/>
          <w:bCs/>
          <w:sz w:val="28"/>
          <w:szCs w:val="28"/>
          <w:lang w:eastAsia="en-US"/>
        </w:rPr>
        <w:t>8.18. Сведения об организаторах торговли, на которых предполагается размещение и (или) обращение разме</w:t>
      </w:r>
      <w:r w:rsidRPr="002E6DA9">
        <w:rPr>
          <w:rFonts w:ascii="Arial" w:hAnsi="Arial" w:cs="Arial"/>
          <w:b/>
          <w:bCs/>
          <w:sz w:val="28"/>
          <w:szCs w:val="28"/>
          <w:lang w:eastAsia="en-US"/>
        </w:rPr>
        <w:t>щаемых эмиссионных ценных бумаг</w:t>
      </w:r>
      <w:bookmarkEnd w:id="178"/>
    </w:p>
    <w:p w:rsidR="00A33C12" w:rsidRPr="00A22F82" w:rsidRDefault="00A33C12" w:rsidP="002B6D82">
      <w:pPr>
        <w:pStyle w:val="16"/>
        <w:keepNext w:val="0"/>
        <w:widowControl w:val="0"/>
        <w:numPr>
          <w:ilvl w:val="0"/>
          <w:numId w:val="0"/>
        </w:numPr>
        <w:autoSpaceDE w:val="0"/>
        <w:autoSpaceDN w:val="0"/>
        <w:adjustRightInd w:val="0"/>
        <w:spacing w:before="0"/>
        <w:rPr>
          <w:b w:val="0"/>
          <w:bCs w:val="0"/>
          <w:i w:val="0"/>
          <w:iCs w:val="0"/>
        </w:rPr>
      </w:pPr>
    </w:p>
    <w:p w:rsidR="00A22F82" w:rsidRDefault="00A22F82" w:rsidP="00A22F82">
      <w:pPr>
        <w:pStyle w:val="16"/>
        <w:keepNext w:val="0"/>
        <w:widowControl w:val="0"/>
        <w:numPr>
          <w:ilvl w:val="0"/>
          <w:numId w:val="0"/>
        </w:numPr>
        <w:autoSpaceDE w:val="0"/>
        <w:autoSpaceDN w:val="0"/>
        <w:adjustRightInd w:val="0"/>
        <w:spacing w:before="0"/>
        <w:rPr>
          <w:b w:val="0"/>
          <w:bCs w:val="0"/>
          <w:i w:val="0"/>
          <w:iCs w:val="0"/>
        </w:rPr>
      </w:pPr>
      <w:r w:rsidRPr="00A22F82">
        <w:rPr>
          <w:b w:val="0"/>
          <w:bCs w:val="0"/>
          <w:i w:val="0"/>
          <w:iCs w:val="0"/>
        </w:rPr>
        <w:t>В случае размещения ценных бумаг посредством подписки путем проведения торгов, организатором которых является биржа или иной организатор торговли, ук</w:t>
      </w:r>
      <w:r>
        <w:rPr>
          <w:b w:val="0"/>
          <w:bCs w:val="0"/>
          <w:i w:val="0"/>
          <w:iCs w:val="0"/>
        </w:rPr>
        <w:t>азывается на это обстоятельство:</w:t>
      </w:r>
    </w:p>
    <w:p w:rsidR="00A22F82" w:rsidRDefault="00A22F82" w:rsidP="00A22F82">
      <w:pPr>
        <w:pStyle w:val="16"/>
        <w:keepNext w:val="0"/>
        <w:widowControl w:val="0"/>
        <w:numPr>
          <w:ilvl w:val="0"/>
          <w:numId w:val="0"/>
        </w:numPr>
        <w:autoSpaceDE w:val="0"/>
        <w:autoSpaceDN w:val="0"/>
        <w:adjustRightInd w:val="0"/>
        <w:spacing w:before="0"/>
        <w:rPr>
          <w:bCs w:val="0"/>
          <w:iCs w:val="0"/>
        </w:rPr>
      </w:pPr>
      <w:r>
        <w:rPr>
          <w:bCs w:val="0"/>
          <w:iCs w:val="0"/>
        </w:rPr>
        <w:t xml:space="preserve">Облигации размещаются </w:t>
      </w:r>
      <w:r w:rsidRPr="00A22F82">
        <w:rPr>
          <w:bCs w:val="0"/>
          <w:iCs w:val="0"/>
        </w:rPr>
        <w:t>посредством подписки путем проведения торгов, организатором которых является биржа</w:t>
      </w:r>
      <w:r>
        <w:rPr>
          <w:bCs w:val="0"/>
          <w:iCs w:val="0"/>
        </w:rPr>
        <w:t xml:space="preserve"> – </w:t>
      </w:r>
      <w:r w:rsidRPr="00A22F82">
        <w:rPr>
          <w:bCs w:val="0"/>
          <w:iCs w:val="0"/>
        </w:rPr>
        <w:t>Закрытое акционерное общество «Фондовая биржа ММВБ»</w:t>
      </w:r>
      <w:r>
        <w:rPr>
          <w:bCs w:val="0"/>
          <w:iCs w:val="0"/>
        </w:rPr>
        <w:t>.</w:t>
      </w:r>
    </w:p>
    <w:p w:rsidR="00A22F82" w:rsidRPr="00E45071" w:rsidRDefault="00A22F82" w:rsidP="00A22F82">
      <w:pPr>
        <w:adjustRightInd w:val="0"/>
        <w:spacing w:line="218" w:lineRule="auto"/>
        <w:jc w:val="both"/>
        <w:outlineLvl w:val="4"/>
        <w:rPr>
          <w:sz w:val="22"/>
          <w:szCs w:val="22"/>
        </w:rPr>
      </w:pPr>
      <w:r w:rsidRPr="00E45071">
        <w:rPr>
          <w:sz w:val="22"/>
          <w:szCs w:val="22"/>
        </w:rPr>
        <w:t>Сведения об организаторе торгов на рынке ценных бумаг:</w:t>
      </w:r>
    </w:p>
    <w:p w:rsidR="00A22F82" w:rsidRPr="00E45071" w:rsidRDefault="00A22F82" w:rsidP="00A22F82">
      <w:pPr>
        <w:adjustRightInd w:val="0"/>
        <w:spacing w:line="218" w:lineRule="auto"/>
        <w:jc w:val="both"/>
        <w:outlineLvl w:val="4"/>
        <w:rPr>
          <w:sz w:val="22"/>
          <w:szCs w:val="22"/>
        </w:rPr>
      </w:pPr>
      <w:r w:rsidRPr="00E45071">
        <w:rPr>
          <w:sz w:val="22"/>
          <w:szCs w:val="22"/>
        </w:rPr>
        <w:t xml:space="preserve">Полное фирменное наименование: </w:t>
      </w:r>
      <w:r w:rsidRPr="00E45071">
        <w:rPr>
          <w:b/>
          <w:bCs/>
          <w:i/>
          <w:iCs/>
          <w:sz w:val="22"/>
          <w:szCs w:val="22"/>
        </w:rPr>
        <w:t>Закрытое акционерное общество «Фондовая биржа ММВБ»</w:t>
      </w:r>
    </w:p>
    <w:p w:rsidR="00A22F82" w:rsidRPr="00E45071" w:rsidRDefault="00A22F82" w:rsidP="00A22F82">
      <w:pPr>
        <w:adjustRightInd w:val="0"/>
        <w:spacing w:line="218" w:lineRule="auto"/>
        <w:jc w:val="both"/>
        <w:outlineLvl w:val="4"/>
        <w:rPr>
          <w:sz w:val="22"/>
          <w:szCs w:val="22"/>
        </w:rPr>
      </w:pPr>
      <w:r w:rsidRPr="00E45071">
        <w:rPr>
          <w:sz w:val="22"/>
          <w:szCs w:val="22"/>
        </w:rPr>
        <w:t xml:space="preserve">Сокращенное фирменное наименование: </w:t>
      </w:r>
      <w:r w:rsidRPr="00E45071">
        <w:rPr>
          <w:b/>
          <w:bCs/>
          <w:i/>
          <w:iCs/>
          <w:sz w:val="22"/>
          <w:szCs w:val="22"/>
        </w:rPr>
        <w:t>ЗАО «ФБ ММВБ»</w:t>
      </w:r>
    </w:p>
    <w:p w:rsidR="00A22F82" w:rsidRPr="00E45071" w:rsidRDefault="00A22F82" w:rsidP="00A22F82">
      <w:pPr>
        <w:adjustRightInd w:val="0"/>
        <w:spacing w:line="218" w:lineRule="auto"/>
        <w:jc w:val="both"/>
        <w:outlineLvl w:val="4"/>
        <w:rPr>
          <w:sz w:val="22"/>
          <w:szCs w:val="22"/>
        </w:rPr>
      </w:pPr>
      <w:r w:rsidRPr="00E45071">
        <w:rPr>
          <w:sz w:val="22"/>
          <w:szCs w:val="22"/>
        </w:rPr>
        <w:t xml:space="preserve">Место нахождения: </w:t>
      </w:r>
      <w:smartTag w:uri="urn:schemas-microsoft-com:office:smarttags" w:element="metricconverter">
        <w:smartTagPr>
          <w:attr w:name="ProductID" w:val="125009, г"/>
        </w:smartTagPr>
        <w:r w:rsidRPr="00E45071">
          <w:rPr>
            <w:b/>
            <w:bCs/>
            <w:i/>
            <w:iCs/>
            <w:sz w:val="22"/>
            <w:szCs w:val="22"/>
          </w:rPr>
          <w:t>125009, г</w:t>
        </w:r>
      </w:smartTag>
      <w:r w:rsidRPr="00E45071">
        <w:rPr>
          <w:b/>
          <w:bCs/>
          <w:i/>
          <w:iCs/>
          <w:sz w:val="22"/>
          <w:szCs w:val="22"/>
        </w:rPr>
        <w:t xml:space="preserve">. Москва, Большой </w:t>
      </w:r>
      <w:proofErr w:type="spellStart"/>
      <w:r w:rsidRPr="00E45071">
        <w:rPr>
          <w:b/>
          <w:bCs/>
          <w:i/>
          <w:iCs/>
          <w:sz w:val="22"/>
          <w:szCs w:val="22"/>
        </w:rPr>
        <w:t>Кисловский</w:t>
      </w:r>
      <w:proofErr w:type="spellEnd"/>
      <w:r w:rsidRPr="00E45071">
        <w:rPr>
          <w:b/>
          <w:bCs/>
          <w:i/>
          <w:iCs/>
          <w:sz w:val="22"/>
          <w:szCs w:val="22"/>
        </w:rPr>
        <w:t xml:space="preserve"> переулок, дом 13</w:t>
      </w:r>
    </w:p>
    <w:p w:rsidR="00A22F82" w:rsidRPr="00E45071" w:rsidRDefault="00A22F82" w:rsidP="00A22F82">
      <w:pPr>
        <w:adjustRightInd w:val="0"/>
        <w:spacing w:line="218" w:lineRule="auto"/>
        <w:jc w:val="both"/>
        <w:outlineLvl w:val="4"/>
        <w:rPr>
          <w:sz w:val="22"/>
          <w:szCs w:val="22"/>
        </w:rPr>
      </w:pPr>
      <w:r w:rsidRPr="00E45071">
        <w:rPr>
          <w:sz w:val="22"/>
          <w:szCs w:val="22"/>
        </w:rPr>
        <w:t xml:space="preserve">Почтовый адрес: </w:t>
      </w:r>
      <w:smartTag w:uri="urn:schemas-microsoft-com:office:smarttags" w:element="metricconverter">
        <w:smartTagPr>
          <w:attr w:name="ProductID" w:val="125009, г"/>
        </w:smartTagPr>
        <w:r w:rsidRPr="00E45071">
          <w:rPr>
            <w:b/>
            <w:bCs/>
            <w:i/>
            <w:iCs/>
            <w:sz w:val="22"/>
            <w:szCs w:val="22"/>
          </w:rPr>
          <w:t>125009, г</w:t>
        </w:r>
      </w:smartTag>
      <w:r w:rsidRPr="00E45071">
        <w:rPr>
          <w:b/>
          <w:bCs/>
          <w:i/>
          <w:iCs/>
          <w:sz w:val="22"/>
          <w:szCs w:val="22"/>
        </w:rPr>
        <w:t xml:space="preserve">. Москва, Большой </w:t>
      </w:r>
      <w:proofErr w:type="spellStart"/>
      <w:r w:rsidRPr="00E45071">
        <w:rPr>
          <w:b/>
          <w:bCs/>
          <w:i/>
          <w:iCs/>
          <w:sz w:val="22"/>
          <w:szCs w:val="22"/>
        </w:rPr>
        <w:t>Кисловский</w:t>
      </w:r>
      <w:proofErr w:type="spellEnd"/>
      <w:r w:rsidRPr="00E45071">
        <w:rPr>
          <w:b/>
          <w:bCs/>
          <w:i/>
          <w:iCs/>
          <w:sz w:val="22"/>
          <w:szCs w:val="22"/>
        </w:rPr>
        <w:t xml:space="preserve"> переулок, дом 13</w:t>
      </w:r>
    </w:p>
    <w:p w:rsidR="00A22F82" w:rsidRPr="00EB7D1E" w:rsidRDefault="00A22F82" w:rsidP="00A22F82">
      <w:pPr>
        <w:spacing w:line="218" w:lineRule="auto"/>
        <w:jc w:val="both"/>
        <w:rPr>
          <w:sz w:val="22"/>
          <w:szCs w:val="22"/>
        </w:rPr>
      </w:pPr>
      <w:r w:rsidRPr="00EB7D1E">
        <w:rPr>
          <w:sz w:val="22"/>
          <w:szCs w:val="22"/>
        </w:rPr>
        <w:t xml:space="preserve">Лицензия биржи: </w:t>
      </w:r>
      <w:r w:rsidRPr="00EB7D1E">
        <w:rPr>
          <w:b/>
          <w:bCs/>
          <w:i/>
          <w:iCs/>
          <w:sz w:val="22"/>
          <w:szCs w:val="22"/>
        </w:rPr>
        <w:t>№ 077-</w:t>
      </w:r>
      <w:r>
        <w:rPr>
          <w:b/>
          <w:bCs/>
          <w:i/>
          <w:iCs/>
          <w:sz w:val="22"/>
          <w:szCs w:val="22"/>
        </w:rPr>
        <w:t>007</w:t>
      </w:r>
      <w:r w:rsidRPr="00EB7D1E">
        <w:rPr>
          <w:b/>
          <w:bCs/>
          <w:i/>
          <w:iCs/>
          <w:sz w:val="22"/>
          <w:szCs w:val="22"/>
        </w:rPr>
        <w:t xml:space="preserve"> </w:t>
      </w:r>
    </w:p>
    <w:p w:rsidR="00A22F82" w:rsidRPr="003E7C43" w:rsidRDefault="00A22F82" w:rsidP="00A22F82">
      <w:pPr>
        <w:autoSpaceDE/>
        <w:autoSpaceDN/>
        <w:spacing w:line="218" w:lineRule="auto"/>
        <w:jc w:val="both"/>
        <w:rPr>
          <w:sz w:val="22"/>
          <w:szCs w:val="22"/>
          <w:lang w:eastAsia="en-US"/>
        </w:rPr>
      </w:pPr>
      <w:r w:rsidRPr="003E7C43">
        <w:rPr>
          <w:sz w:val="22"/>
          <w:szCs w:val="22"/>
          <w:lang w:eastAsia="en-US"/>
        </w:rPr>
        <w:t xml:space="preserve">Дата выдачи лицензии: </w:t>
      </w:r>
      <w:r w:rsidRPr="003E7C43">
        <w:rPr>
          <w:b/>
          <w:bCs/>
          <w:i/>
          <w:iCs/>
          <w:sz w:val="22"/>
          <w:szCs w:val="22"/>
          <w:lang w:eastAsia="en-US"/>
        </w:rPr>
        <w:t>20.12.2013</w:t>
      </w:r>
    </w:p>
    <w:p w:rsidR="00A22F82" w:rsidRPr="003E7C43" w:rsidRDefault="00A22F82" w:rsidP="00A22F82">
      <w:pPr>
        <w:autoSpaceDE/>
        <w:autoSpaceDN/>
        <w:spacing w:line="218" w:lineRule="auto"/>
        <w:jc w:val="both"/>
        <w:rPr>
          <w:sz w:val="22"/>
          <w:szCs w:val="22"/>
          <w:lang w:eastAsia="en-US"/>
        </w:rPr>
      </w:pPr>
      <w:r w:rsidRPr="003E7C43">
        <w:rPr>
          <w:sz w:val="22"/>
          <w:szCs w:val="22"/>
          <w:lang w:eastAsia="en-US"/>
        </w:rPr>
        <w:t xml:space="preserve">Срок действия лицензии: </w:t>
      </w:r>
      <w:r w:rsidRPr="003E7C43">
        <w:rPr>
          <w:b/>
          <w:bCs/>
          <w:i/>
          <w:iCs/>
          <w:sz w:val="22"/>
          <w:szCs w:val="22"/>
          <w:lang w:eastAsia="en-US"/>
        </w:rPr>
        <w:t>без ограничения срока действия</w:t>
      </w:r>
    </w:p>
    <w:p w:rsidR="00A22F82" w:rsidRPr="003E7C43" w:rsidRDefault="00A22F82" w:rsidP="00A22F82">
      <w:pPr>
        <w:autoSpaceDE/>
        <w:autoSpaceDN/>
        <w:spacing w:line="218" w:lineRule="auto"/>
        <w:jc w:val="both"/>
        <w:rPr>
          <w:sz w:val="22"/>
          <w:szCs w:val="22"/>
          <w:lang w:eastAsia="en-US"/>
        </w:rPr>
      </w:pPr>
      <w:r w:rsidRPr="003E7C43">
        <w:rPr>
          <w:sz w:val="22"/>
          <w:szCs w:val="22"/>
          <w:lang w:eastAsia="en-US"/>
        </w:rPr>
        <w:t xml:space="preserve">Орган, выдавший лицензию: </w:t>
      </w:r>
      <w:r w:rsidRPr="003E7C43">
        <w:rPr>
          <w:b/>
          <w:bCs/>
          <w:i/>
          <w:iCs/>
          <w:sz w:val="22"/>
          <w:szCs w:val="22"/>
          <w:lang w:eastAsia="en-US"/>
        </w:rPr>
        <w:t>Банк России</w:t>
      </w:r>
    </w:p>
    <w:p w:rsidR="00A22F82" w:rsidRPr="00E45071" w:rsidRDefault="00A22F82" w:rsidP="00A22F82">
      <w:pPr>
        <w:adjustRightInd w:val="0"/>
        <w:spacing w:line="218" w:lineRule="auto"/>
        <w:jc w:val="both"/>
        <w:outlineLvl w:val="4"/>
        <w:rPr>
          <w:sz w:val="22"/>
          <w:szCs w:val="22"/>
        </w:rPr>
      </w:pPr>
      <w:r w:rsidRPr="00E45071">
        <w:rPr>
          <w:b/>
          <w:bCs/>
          <w:i/>
          <w:iCs/>
          <w:sz w:val="22"/>
          <w:szCs w:val="22"/>
        </w:rPr>
        <w:t>В случае прекращения деятельности ЗАО «ФБ ММВБ» в связи с его реорганизацией функции организатора торговли на рынке ценных бумаг, на торгах которого производится размещение Облигаций, будут осуществляться его правопреемником. В тех случаях, когда в Решении о выпуске ценных бумаг упоминается ЗАО «ФБ ММВБ», подразумевается ЗАО «ФБ ММВБ» или его правопреемник.</w:t>
      </w:r>
    </w:p>
    <w:p w:rsidR="00A22F82" w:rsidRPr="00A22F82" w:rsidRDefault="00A22F82" w:rsidP="00A22F82">
      <w:pPr>
        <w:pStyle w:val="16"/>
        <w:keepNext w:val="0"/>
        <w:widowControl w:val="0"/>
        <w:numPr>
          <w:ilvl w:val="0"/>
          <w:numId w:val="0"/>
        </w:numPr>
        <w:autoSpaceDE w:val="0"/>
        <w:autoSpaceDN w:val="0"/>
        <w:adjustRightInd w:val="0"/>
        <w:spacing w:before="0"/>
        <w:rPr>
          <w:bCs w:val="0"/>
          <w:iCs w:val="0"/>
        </w:rPr>
      </w:pPr>
    </w:p>
    <w:p w:rsidR="00A22F82" w:rsidRDefault="00A22F82" w:rsidP="00A22F82">
      <w:pPr>
        <w:pStyle w:val="16"/>
        <w:keepNext w:val="0"/>
        <w:widowControl w:val="0"/>
        <w:numPr>
          <w:ilvl w:val="0"/>
          <w:numId w:val="0"/>
        </w:numPr>
        <w:autoSpaceDE w:val="0"/>
        <w:autoSpaceDN w:val="0"/>
        <w:adjustRightInd w:val="0"/>
        <w:spacing w:before="0"/>
        <w:rPr>
          <w:b w:val="0"/>
          <w:bCs w:val="0"/>
          <w:i w:val="0"/>
          <w:iCs w:val="0"/>
        </w:rPr>
      </w:pPr>
      <w:r w:rsidRPr="00A22F82">
        <w:rPr>
          <w:b w:val="0"/>
          <w:bCs w:val="0"/>
          <w:i w:val="0"/>
          <w:iCs w:val="0"/>
        </w:rPr>
        <w:t>В случае если ценные бумаги выпуска, по отношению к которому размещаемые ценные бумаги являются дополнительным выпуском, допущены к организованным торгам на бирже или ином организаторе торговли, ук</w:t>
      </w:r>
      <w:r>
        <w:rPr>
          <w:b w:val="0"/>
          <w:bCs w:val="0"/>
          <w:i w:val="0"/>
          <w:iCs w:val="0"/>
        </w:rPr>
        <w:t>азывается на это обстоятельство:</w:t>
      </w:r>
    </w:p>
    <w:p w:rsidR="00A22F82" w:rsidRPr="00A22F82" w:rsidRDefault="00A22F82" w:rsidP="00A22F82">
      <w:pPr>
        <w:pStyle w:val="16"/>
        <w:keepNext w:val="0"/>
        <w:widowControl w:val="0"/>
        <w:numPr>
          <w:ilvl w:val="0"/>
          <w:numId w:val="0"/>
        </w:numPr>
        <w:autoSpaceDE w:val="0"/>
        <w:autoSpaceDN w:val="0"/>
        <w:adjustRightInd w:val="0"/>
        <w:spacing w:before="0"/>
        <w:rPr>
          <w:bCs w:val="0"/>
          <w:iCs w:val="0"/>
        </w:rPr>
      </w:pPr>
      <w:r w:rsidRPr="00A22F82">
        <w:rPr>
          <w:bCs w:val="0"/>
          <w:iCs w:val="0"/>
        </w:rPr>
        <w:t xml:space="preserve">Размещаемые ценные бумаги </w:t>
      </w:r>
      <w:r>
        <w:rPr>
          <w:bCs w:val="0"/>
          <w:iCs w:val="0"/>
        </w:rPr>
        <w:t xml:space="preserve">не </w:t>
      </w:r>
      <w:r w:rsidRPr="00A22F82">
        <w:rPr>
          <w:bCs w:val="0"/>
          <w:iCs w:val="0"/>
        </w:rPr>
        <w:t>являются дополнительным выпуском</w:t>
      </w:r>
      <w:r>
        <w:rPr>
          <w:bCs w:val="0"/>
          <w:iCs w:val="0"/>
        </w:rPr>
        <w:t>.</w:t>
      </w:r>
    </w:p>
    <w:p w:rsidR="00A22F82" w:rsidRPr="00A22F82" w:rsidRDefault="00A22F82" w:rsidP="00A22F82">
      <w:pPr>
        <w:pStyle w:val="16"/>
        <w:keepNext w:val="0"/>
        <w:widowControl w:val="0"/>
        <w:numPr>
          <w:ilvl w:val="0"/>
          <w:numId w:val="0"/>
        </w:numPr>
        <w:autoSpaceDE w:val="0"/>
        <w:autoSpaceDN w:val="0"/>
        <w:adjustRightInd w:val="0"/>
        <w:spacing w:before="0"/>
        <w:rPr>
          <w:b w:val="0"/>
          <w:bCs w:val="0"/>
          <w:i w:val="0"/>
          <w:iCs w:val="0"/>
        </w:rPr>
      </w:pPr>
    </w:p>
    <w:p w:rsidR="00A22F82" w:rsidRDefault="00A22F82" w:rsidP="00A22F82">
      <w:pPr>
        <w:pStyle w:val="16"/>
        <w:keepNext w:val="0"/>
        <w:widowControl w:val="0"/>
        <w:numPr>
          <w:ilvl w:val="0"/>
          <w:numId w:val="0"/>
        </w:numPr>
        <w:autoSpaceDE w:val="0"/>
        <w:autoSpaceDN w:val="0"/>
        <w:adjustRightInd w:val="0"/>
        <w:spacing w:before="0"/>
        <w:rPr>
          <w:b w:val="0"/>
          <w:bCs w:val="0"/>
          <w:i w:val="0"/>
          <w:iCs w:val="0"/>
        </w:rPr>
      </w:pPr>
      <w:r w:rsidRPr="00A22F82">
        <w:rPr>
          <w:b w:val="0"/>
          <w:bCs w:val="0"/>
          <w:i w:val="0"/>
          <w:iCs w:val="0"/>
        </w:rPr>
        <w:t>В случае если эмитент предполагает обратиться к бирже или иному организатору торговли с заявлением (заявкой) о допуске размещаемых ценных бумаг к организованным торгам, указывается на это обстоятельство, а также приводится предполагаемый срок обращения эмитента с таким заявлением (заявкой).</w:t>
      </w:r>
    </w:p>
    <w:p w:rsidR="00A22F82" w:rsidRPr="00A22F82" w:rsidRDefault="00A22F82" w:rsidP="00A22F82">
      <w:pPr>
        <w:pStyle w:val="16"/>
        <w:keepNext w:val="0"/>
        <w:widowControl w:val="0"/>
        <w:numPr>
          <w:ilvl w:val="0"/>
          <w:numId w:val="0"/>
        </w:numPr>
        <w:autoSpaceDE w:val="0"/>
        <w:autoSpaceDN w:val="0"/>
        <w:adjustRightInd w:val="0"/>
        <w:spacing w:before="0"/>
        <w:rPr>
          <w:bCs w:val="0"/>
          <w:iCs w:val="0"/>
        </w:rPr>
      </w:pPr>
      <w:r w:rsidRPr="00A22F82">
        <w:rPr>
          <w:bCs w:val="0"/>
          <w:iCs w:val="0"/>
        </w:rPr>
        <w:t xml:space="preserve">Эмитент предполагает обратиться к ЗАО «ФБ ММВБ» для допуска размещаемых ценных Облигаций </w:t>
      </w:r>
      <w:proofErr w:type="gramStart"/>
      <w:r w:rsidRPr="00A22F82">
        <w:rPr>
          <w:bCs w:val="0"/>
          <w:iCs w:val="0"/>
        </w:rPr>
        <w:t>ко</w:t>
      </w:r>
      <w:proofErr w:type="gramEnd"/>
      <w:r w:rsidRPr="00A22F82">
        <w:rPr>
          <w:bCs w:val="0"/>
          <w:iCs w:val="0"/>
        </w:rPr>
        <w:t xml:space="preserve"> вторичному обращению </w:t>
      </w:r>
      <w:r>
        <w:rPr>
          <w:bCs w:val="0"/>
          <w:iCs w:val="0"/>
        </w:rPr>
        <w:t>в</w:t>
      </w:r>
      <w:r w:rsidRPr="00A22F82">
        <w:rPr>
          <w:bCs w:val="0"/>
          <w:iCs w:val="0"/>
        </w:rPr>
        <w:t xml:space="preserve"> ЗАО «ФБ ММВБ». </w:t>
      </w:r>
    </w:p>
    <w:p w:rsidR="00A22F82" w:rsidRPr="00A22F82" w:rsidRDefault="00A22F82" w:rsidP="00A22F82">
      <w:pPr>
        <w:pStyle w:val="16"/>
        <w:keepNext w:val="0"/>
        <w:widowControl w:val="0"/>
        <w:numPr>
          <w:ilvl w:val="0"/>
          <w:numId w:val="0"/>
        </w:numPr>
        <w:autoSpaceDE w:val="0"/>
        <w:autoSpaceDN w:val="0"/>
        <w:adjustRightInd w:val="0"/>
        <w:spacing w:before="0"/>
        <w:rPr>
          <w:b w:val="0"/>
          <w:bCs w:val="0"/>
          <w:i w:val="0"/>
          <w:iCs w:val="0"/>
        </w:rPr>
      </w:pPr>
      <w:r w:rsidRPr="00A22F82">
        <w:rPr>
          <w:b w:val="0"/>
          <w:bCs w:val="0"/>
          <w:i w:val="0"/>
          <w:iCs w:val="0"/>
        </w:rPr>
        <w:t>Предполагаемый срок обращения Облигаций:</w:t>
      </w:r>
    </w:p>
    <w:p w:rsidR="00A22F82" w:rsidRPr="00A22F82" w:rsidRDefault="00A22F82" w:rsidP="00A22F82">
      <w:pPr>
        <w:pStyle w:val="16"/>
        <w:keepNext w:val="0"/>
        <w:widowControl w:val="0"/>
        <w:numPr>
          <w:ilvl w:val="0"/>
          <w:numId w:val="0"/>
        </w:numPr>
        <w:autoSpaceDE w:val="0"/>
        <w:autoSpaceDN w:val="0"/>
        <w:adjustRightInd w:val="0"/>
        <w:spacing w:before="0"/>
        <w:rPr>
          <w:bCs w:val="0"/>
          <w:iCs w:val="0"/>
        </w:rPr>
      </w:pPr>
      <w:r w:rsidRPr="00A22F82">
        <w:rPr>
          <w:bCs w:val="0"/>
          <w:iCs w:val="0"/>
        </w:rPr>
        <w:t>Совершение сделок, влекущих за собой переход прав собственности на эмиссионные ценные бумаги (обращение эмиссионных ценных бумаг), допускается после государственной регистрации их выпуска (дополнительного выпуска)</w:t>
      </w:r>
      <w:r w:rsidRPr="003133FE">
        <w:rPr>
          <w:bCs w:val="0"/>
          <w:iCs w:val="0"/>
          <w:highlight w:val="yellow"/>
        </w:rPr>
        <w:t>.</w:t>
      </w:r>
    </w:p>
    <w:p w:rsidR="00A22F82" w:rsidRPr="00A22F82" w:rsidRDefault="00A22F82" w:rsidP="00A22F82">
      <w:pPr>
        <w:pStyle w:val="16"/>
        <w:keepNext w:val="0"/>
        <w:widowControl w:val="0"/>
        <w:numPr>
          <w:ilvl w:val="0"/>
          <w:numId w:val="0"/>
        </w:numPr>
        <w:autoSpaceDE w:val="0"/>
        <w:autoSpaceDN w:val="0"/>
        <w:adjustRightInd w:val="0"/>
        <w:spacing w:before="0"/>
        <w:rPr>
          <w:bCs w:val="0"/>
          <w:iCs w:val="0"/>
        </w:rPr>
      </w:pPr>
      <w:r w:rsidRPr="00A22F82">
        <w:rPr>
          <w:bCs w:val="0"/>
          <w:iCs w:val="0"/>
        </w:rPr>
        <w:t>Переход прав собственности на эмиссионные ценные бумаги запрещается до их полной оплаты.</w:t>
      </w:r>
    </w:p>
    <w:p w:rsidR="00A22F82" w:rsidRPr="00A22F82" w:rsidRDefault="00A22F82" w:rsidP="00A22F82">
      <w:pPr>
        <w:pStyle w:val="16"/>
        <w:keepNext w:val="0"/>
        <w:widowControl w:val="0"/>
        <w:numPr>
          <w:ilvl w:val="0"/>
          <w:numId w:val="0"/>
        </w:numPr>
        <w:autoSpaceDE w:val="0"/>
        <w:autoSpaceDN w:val="0"/>
        <w:adjustRightInd w:val="0"/>
        <w:spacing w:before="0"/>
        <w:rPr>
          <w:bCs w:val="0"/>
          <w:iCs w:val="0"/>
        </w:rPr>
      </w:pPr>
      <w:r w:rsidRPr="00A22F82">
        <w:rPr>
          <w:bCs w:val="0"/>
          <w:iCs w:val="0"/>
        </w:rPr>
        <w:t>Обращение Облигаций завершае</w:t>
      </w:r>
      <w:r>
        <w:rPr>
          <w:bCs w:val="0"/>
          <w:iCs w:val="0"/>
        </w:rPr>
        <w:t xml:space="preserve">тся </w:t>
      </w:r>
      <w:r w:rsidRPr="00A22F82">
        <w:rPr>
          <w:bCs w:val="0"/>
          <w:iCs w:val="0"/>
        </w:rPr>
        <w:t xml:space="preserve">в дату погашения Облигаций. </w:t>
      </w:r>
    </w:p>
    <w:p w:rsidR="00A22F82" w:rsidRPr="00A22F82" w:rsidRDefault="00A22F82" w:rsidP="00A22F82">
      <w:pPr>
        <w:pStyle w:val="16"/>
        <w:keepNext w:val="0"/>
        <w:widowControl w:val="0"/>
        <w:numPr>
          <w:ilvl w:val="0"/>
          <w:numId w:val="0"/>
        </w:numPr>
        <w:autoSpaceDE w:val="0"/>
        <w:autoSpaceDN w:val="0"/>
        <w:adjustRightInd w:val="0"/>
        <w:spacing w:before="0"/>
        <w:rPr>
          <w:bCs w:val="0"/>
          <w:iCs w:val="0"/>
        </w:rPr>
      </w:pPr>
      <w:r w:rsidRPr="00A22F82">
        <w:rPr>
          <w:bCs w:val="0"/>
          <w:iCs w:val="0"/>
        </w:rPr>
        <w:t>На внебиржевом рынке Облигации обращаются без ограничений до даты погашения Облигаций</w:t>
      </w:r>
    </w:p>
    <w:p w:rsidR="00A22F82" w:rsidRPr="00A22F82" w:rsidRDefault="00A22F82" w:rsidP="00A22F82">
      <w:pPr>
        <w:pStyle w:val="16"/>
        <w:keepNext w:val="0"/>
        <w:widowControl w:val="0"/>
        <w:numPr>
          <w:ilvl w:val="0"/>
          <w:numId w:val="0"/>
        </w:numPr>
        <w:autoSpaceDE w:val="0"/>
        <w:autoSpaceDN w:val="0"/>
        <w:adjustRightInd w:val="0"/>
        <w:spacing w:before="0"/>
        <w:rPr>
          <w:bCs w:val="0"/>
          <w:iCs w:val="0"/>
        </w:rPr>
      </w:pPr>
      <w:r w:rsidRPr="00A22F82">
        <w:rPr>
          <w:bCs w:val="0"/>
          <w:iCs w:val="0"/>
        </w:rPr>
        <w:lastRenderedPageBreak/>
        <w:t>На биржевом рынке Облигации обращаются с изъятиями, установленными организаторами торговли на рынке ценных бумаг.</w:t>
      </w:r>
    </w:p>
    <w:p w:rsidR="00A22F82" w:rsidRPr="00A22F82" w:rsidRDefault="00A22F82" w:rsidP="00A22F82">
      <w:pPr>
        <w:pStyle w:val="16"/>
        <w:keepNext w:val="0"/>
        <w:widowControl w:val="0"/>
        <w:numPr>
          <w:ilvl w:val="0"/>
          <w:numId w:val="0"/>
        </w:numPr>
        <w:autoSpaceDE w:val="0"/>
        <w:autoSpaceDN w:val="0"/>
        <w:adjustRightInd w:val="0"/>
        <w:spacing w:before="0"/>
        <w:rPr>
          <w:bCs w:val="0"/>
          <w:iCs w:val="0"/>
        </w:rPr>
      </w:pPr>
    </w:p>
    <w:p w:rsidR="00A22F82" w:rsidRPr="00E45071" w:rsidRDefault="00A22F82" w:rsidP="00A22F82">
      <w:pPr>
        <w:adjustRightInd w:val="0"/>
        <w:spacing w:line="218" w:lineRule="auto"/>
        <w:jc w:val="both"/>
        <w:outlineLvl w:val="4"/>
        <w:rPr>
          <w:b/>
          <w:bCs/>
          <w:i/>
          <w:iCs/>
          <w:sz w:val="22"/>
          <w:szCs w:val="22"/>
        </w:rPr>
      </w:pPr>
      <w:r w:rsidRPr="00E45071">
        <w:rPr>
          <w:sz w:val="22"/>
          <w:szCs w:val="22"/>
        </w:rPr>
        <w:t xml:space="preserve">Иные сведения о фондовых биржах или иных организаторах торговли на рынке ценных бумаг, на которых предполагается размещение и/или обращение размещаемых ценных бумаг, указываемые эмитентом по собственному усмотрению: </w:t>
      </w:r>
      <w:r w:rsidRPr="00E45071">
        <w:rPr>
          <w:b/>
          <w:bCs/>
          <w:i/>
          <w:iCs/>
          <w:sz w:val="22"/>
          <w:szCs w:val="22"/>
        </w:rPr>
        <w:t>отсутствуют.</w:t>
      </w:r>
    </w:p>
    <w:p w:rsidR="00A33C12" w:rsidRDefault="00A33C12" w:rsidP="00A22F82">
      <w:pPr>
        <w:pStyle w:val="16"/>
        <w:keepNext w:val="0"/>
        <w:widowControl w:val="0"/>
        <w:numPr>
          <w:ilvl w:val="0"/>
          <w:numId w:val="0"/>
        </w:numPr>
        <w:autoSpaceDE w:val="0"/>
        <w:autoSpaceDN w:val="0"/>
        <w:adjustRightInd w:val="0"/>
        <w:spacing w:before="0"/>
        <w:rPr>
          <w:b w:val="0"/>
          <w:bCs w:val="0"/>
          <w:i w:val="0"/>
          <w:iCs w:val="0"/>
        </w:rPr>
      </w:pPr>
    </w:p>
    <w:p w:rsidR="00C455E1" w:rsidRPr="00C455E1" w:rsidRDefault="00C455E1" w:rsidP="002E6DA9">
      <w:pPr>
        <w:keepNext/>
        <w:keepLines/>
        <w:autoSpaceDE/>
        <w:autoSpaceDN/>
        <w:spacing w:line="276" w:lineRule="auto"/>
        <w:jc w:val="both"/>
        <w:outlineLvl w:val="1"/>
        <w:rPr>
          <w:rFonts w:ascii="Arial" w:hAnsi="Arial" w:cs="Arial"/>
          <w:b/>
          <w:bCs/>
          <w:sz w:val="28"/>
          <w:szCs w:val="28"/>
          <w:lang w:eastAsia="en-US"/>
        </w:rPr>
      </w:pPr>
      <w:bookmarkStart w:id="179" w:name="_Toc428451930"/>
      <w:r w:rsidRPr="00C455E1">
        <w:rPr>
          <w:rFonts w:ascii="Arial" w:hAnsi="Arial" w:cs="Arial"/>
          <w:b/>
          <w:bCs/>
          <w:sz w:val="28"/>
          <w:szCs w:val="28"/>
          <w:lang w:eastAsia="en-US"/>
        </w:rPr>
        <w:t>8.19. Иные сведения о размещаемых ценных бумагах</w:t>
      </w:r>
      <w:bookmarkEnd w:id="179"/>
    </w:p>
    <w:p w:rsidR="00C455E1" w:rsidRDefault="00C455E1" w:rsidP="00A22F82">
      <w:pPr>
        <w:pStyle w:val="16"/>
        <w:keepNext w:val="0"/>
        <w:widowControl w:val="0"/>
        <w:numPr>
          <w:ilvl w:val="0"/>
          <w:numId w:val="0"/>
        </w:numPr>
        <w:autoSpaceDE w:val="0"/>
        <w:autoSpaceDN w:val="0"/>
        <w:adjustRightInd w:val="0"/>
        <w:spacing w:before="0"/>
        <w:rPr>
          <w:b w:val="0"/>
          <w:bCs w:val="0"/>
          <w:i w:val="0"/>
          <w:iCs w:val="0"/>
        </w:rPr>
      </w:pPr>
    </w:p>
    <w:p w:rsidR="00C455E1" w:rsidRPr="00D55C99" w:rsidRDefault="00C455E1" w:rsidP="00C455E1">
      <w:pPr>
        <w:autoSpaceDE/>
        <w:autoSpaceDN/>
        <w:spacing w:line="218" w:lineRule="auto"/>
        <w:ind w:firstLine="567"/>
        <w:jc w:val="both"/>
        <w:rPr>
          <w:b/>
          <w:bCs/>
          <w:i/>
          <w:iCs/>
          <w:sz w:val="22"/>
          <w:szCs w:val="22"/>
          <w:lang w:eastAsia="en-US"/>
        </w:rPr>
      </w:pPr>
      <w:r w:rsidRPr="00D55C99">
        <w:rPr>
          <w:b/>
          <w:bCs/>
          <w:i/>
          <w:iCs/>
          <w:sz w:val="22"/>
          <w:szCs w:val="22"/>
          <w:lang w:eastAsia="en-US"/>
        </w:rPr>
        <w:t>1) Облигации допускаются к публичному обращению на биржевом и внебиржевом рынках.</w:t>
      </w:r>
    </w:p>
    <w:p w:rsidR="00C455E1" w:rsidRPr="00D55C99" w:rsidRDefault="00C455E1" w:rsidP="00C455E1">
      <w:pPr>
        <w:autoSpaceDE/>
        <w:autoSpaceDN/>
        <w:spacing w:line="218" w:lineRule="auto"/>
        <w:ind w:firstLine="567"/>
        <w:jc w:val="both"/>
        <w:rPr>
          <w:b/>
          <w:bCs/>
          <w:i/>
          <w:iCs/>
          <w:sz w:val="22"/>
          <w:szCs w:val="22"/>
          <w:lang w:eastAsia="en-US"/>
        </w:rPr>
      </w:pPr>
      <w:r w:rsidRPr="00D55C99">
        <w:rPr>
          <w:b/>
          <w:bCs/>
          <w:i/>
          <w:iCs/>
          <w:sz w:val="22"/>
          <w:szCs w:val="22"/>
          <w:lang w:eastAsia="en-US"/>
        </w:rPr>
        <w:t>Нерезиденты могут приобретать Облигации в соответствии с действующим законодательством и нормативными актами Российской Федерации.</w:t>
      </w:r>
    </w:p>
    <w:p w:rsidR="00C455E1" w:rsidRPr="00D55C99" w:rsidRDefault="00C455E1" w:rsidP="00C455E1">
      <w:pPr>
        <w:autoSpaceDE/>
        <w:autoSpaceDN/>
        <w:spacing w:line="218" w:lineRule="auto"/>
        <w:ind w:firstLine="567"/>
        <w:jc w:val="both"/>
        <w:rPr>
          <w:b/>
          <w:bCs/>
          <w:i/>
          <w:iCs/>
          <w:sz w:val="22"/>
          <w:szCs w:val="22"/>
          <w:lang w:eastAsia="en-US"/>
        </w:rPr>
      </w:pPr>
      <w:r w:rsidRPr="00D55C99">
        <w:rPr>
          <w:b/>
          <w:bCs/>
          <w:i/>
          <w:iCs/>
          <w:sz w:val="22"/>
          <w:szCs w:val="22"/>
          <w:lang w:eastAsia="en-US"/>
        </w:rPr>
        <w:t xml:space="preserve">Совершение сделок, влекущих за собой переход прав собственности на Облигации (обращение Облигаций), допускается после государственной регистрации их выпуска. </w:t>
      </w:r>
    </w:p>
    <w:p w:rsidR="00C455E1" w:rsidRPr="00D55C99" w:rsidRDefault="00C455E1" w:rsidP="00C455E1">
      <w:pPr>
        <w:autoSpaceDE/>
        <w:autoSpaceDN/>
        <w:spacing w:line="218" w:lineRule="auto"/>
        <w:ind w:firstLine="567"/>
        <w:jc w:val="both"/>
        <w:rPr>
          <w:b/>
          <w:bCs/>
          <w:i/>
          <w:iCs/>
          <w:sz w:val="22"/>
          <w:szCs w:val="22"/>
          <w:lang w:eastAsia="en-US"/>
        </w:rPr>
      </w:pPr>
      <w:r w:rsidRPr="00D55C99">
        <w:rPr>
          <w:b/>
          <w:bCs/>
          <w:i/>
          <w:iCs/>
          <w:sz w:val="22"/>
          <w:szCs w:val="22"/>
          <w:lang w:eastAsia="en-US"/>
        </w:rPr>
        <w:t>Переход прав собственности на Облигации запрещается до их полной оплаты.</w:t>
      </w:r>
    </w:p>
    <w:p w:rsidR="00C455E1" w:rsidRPr="00D55C99" w:rsidRDefault="00C455E1" w:rsidP="00C455E1">
      <w:pPr>
        <w:autoSpaceDE/>
        <w:autoSpaceDN/>
        <w:spacing w:line="218" w:lineRule="auto"/>
        <w:ind w:firstLine="567"/>
        <w:jc w:val="both"/>
        <w:rPr>
          <w:b/>
          <w:bCs/>
          <w:i/>
          <w:iCs/>
          <w:sz w:val="22"/>
          <w:szCs w:val="22"/>
          <w:lang w:eastAsia="en-US"/>
        </w:rPr>
      </w:pPr>
      <w:r w:rsidRPr="00D55C99">
        <w:rPr>
          <w:b/>
          <w:bCs/>
          <w:i/>
          <w:iCs/>
          <w:sz w:val="22"/>
          <w:szCs w:val="22"/>
          <w:lang w:eastAsia="en-US"/>
        </w:rPr>
        <w:t>На внебиржевом рынке Облигации обращаются без ограничений до даты погашения Облигаций.</w:t>
      </w:r>
    </w:p>
    <w:p w:rsidR="00C455E1" w:rsidRPr="00D55C99" w:rsidRDefault="00C455E1" w:rsidP="00C455E1">
      <w:pPr>
        <w:autoSpaceDE/>
        <w:autoSpaceDN/>
        <w:spacing w:line="218" w:lineRule="auto"/>
        <w:ind w:firstLine="567"/>
        <w:jc w:val="both"/>
        <w:rPr>
          <w:b/>
          <w:bCs/>
          <w:i/>
          <w:iCs/>
          <w:sz w:val="22"/>
          <w:szCs w:val="22"/>
          <w:lang w:eastAsia="en-US"/>
        </w:rPr>
      </w:pPr>
      <w:r w:rsidRPr="00D55C99">
        <w:rPr>
          <w:b/>
          <w:bCs/>
          <w:i/>
          <w:iCs/>
          <w:sz w:val="22"/>
          <w:szCs w:val="22"/>
          <w:lang w:eastAsia="en-US"/>
        </w:rPr>
        <w:t>На биржевом рынке Облигации обращаются с изъятиями, установленными организаторами торговли на рынке ценных бумаг.</w:t>
      </w:r>
    </w:p>
    <w:p w:rsidR="00C455E1" w:rsidRPr="00D55C99" w:rsidRDefault="00C455E1" w:rsidP="00C455E1">
      <w:pPr>
        <w:autoSpaceDE/>
        <w:autoSpaceDN/>
        <w:spacing w:line="218" w:lineRule="auto"/>
        <w:ind w:firstLine="567"/>
        <w:jc w:val="both"/>
        <w:rPr>
          <w:b/>
          <w:bCs/>
          <w:i/>
          <w:iCs/>
          <w:sz w:val="22"/>
          <w:szCs w:val="22"/>
          <w:lang w:eastAsia="en-US"/>
        </w:rPr>
      </w:pPr>
    </w:p>
    <w:p w:rsidR="00C455E1" w:rsidRPr="00D55C99" w:rsidRDefault="00C455E1" w:rsidP="00C455E1">
      <w:pPr>
        <w:autoSpaceDE/>
        <w:autoSpaceDN/>
        <w:spacing w:line="218" w:lineRule="auto"/>
        <w:ind w:firstLine="567"/>
        <w:jc w:val="both"/>
        <w:rPr>
          <w:b/>
          <w:bCs/>
          <w:i/>
          <w:iCs/>
          <w:sz w:val="22"/>
          <w:szCs w:val="22"/>
          <w:lang w:eastAsia="en-US"/>
        </w:rPr>
      </w:pPr>
      <w:r w:rsidRPr="00D55C99">
        <w:rPr>
          <w:b/>
          <w:bCs/>
          <w:i/>
          <w:iCs/>
          <w:sz w:val="22"/>
          <w:szCs w:val="22"/>
          <w:lang w:eastAsia="en-US"/>
        </w:rPr>
        <w:t xml:space="preserve">2) Порядок определения накопленного купонного дохода по Облигациям: </w:t>
      </w:r>
    </w:p>
    <w:p w:rsidR="00C455E1" w:rsidRPr="00D55C99" w:rsidRDefault="00C455E1" w:rsidP="00C455E1">
      <w:pPr>
        <w:autoSpaceDE/>
        <w:autoSpaceDN/>
        <w:spacing w:line="218" w:lineRule="auto"/>
        <w:ind w:firstLine="567"/>
        <w:jc w:val="both"/>
        <w:rPr>
          <w:b/>
          <w:bCs/>
          <w:i/>
          <w:iCs/>
          <w:sz w:val="22"/>
          <w:szCs w:val="22"/>
          <w:lang w:eastAsia="en-US"/>
        </w:rPr>
      </w:pPr>
      <w:r w:rsidRPr="00D55C99">
        <w:rPr>
          <w:b/>
          <w:bCs/>
          <w:i/>
          <w:iCs/>
          <w:sz w:val="22"/>
          <w:szCs w:val="22"/>
          <w:lang w:eastAsia="en-US"/>
        </w:rPr>
        <w:t xml:space="preserve">НКД = </w:t>
      </w:r>
      <w:proofErr w:type="spellStart"/>
      <w:r w:rsidRPr="00D55C99">
        <w:rPr>
          <w:b/>
          <w:bCs/>
          <w:i/>
          <w:iCs/>
          <w:sz w:val="22"/>
          <w:szCs w:val="22"/>
          <w:lang w:eastAsia="en-US"/>
        </w:rPr>
        <w:t>Nom</w:t>
      </w:r>
      <w:proofErr w:type="spellEnd"/>
      <w:r w:rsidRPr="00D55C99">
        <w:rPr>
          <w:b/>
          <w:bCs/>
          <w:i/>
          <w:iCs/>
          <w:sz w:val="22"/>
          <w:szCs w:val="22"/>
          <w:lang w:eastAsia="en-US"/>
        </w:rPr>
        <w:t xml:space="preserve"> * </w:t>
      </w:r>
      <w:proofErr w:type="spellStart"/>
      <w:r w:rsidRPr="00D55C99">
        <w:rPr>
          <w:b/>
          <w:bCs/>
          <w:i/>
          <w:iCs/>
          <w:sz w:val="22"/>
          <w:szCs w:val="22"/>
          <w:lang w:eastAsia="en-US"/>
        </w:rPr>
        <w:t>Cj</w:t>
      </w:r>
      <w:proofErr w:type="spellEnd"/>
      <w:r w:rsidRPr="00D55C99">
        <w:rPr>
          <w:b/>
          <w:bCs/>
          <w:i/>
          <w:iCs/>
          <w:sz w:val="22"/>
          <w:szCs w:val="22"/>
          <w:lang w:eastAsia="en-US"/>
        </w:rPr>
        <w:t xml:space="preserve"> * (T - T(</w:t>
      </w:r>
      <w:proofErr w:type="spellStart"/>
      <w:r w:rsidRPr="00D55C99">
        <w:rPr>
          <w:b/>
          <w:bCs/>
          <w:i/>
          <w:iCs/>
          <w:sz w:val="22"/>
          <w:szCs w:val="22"/>
          <w:lang w:eastAsia="en-US"/>
        </w:rPr>
        <w:t>j</w:t>
      </w:r>
      <w:proofErr w:type="spellEnd"/>
      <w:r w:rsidRPr="00D55C99">
        <w:rPr>
          <w:b/>
          <w:bCs/>
          <w:i/>
          <w:iCs/>
          <w:sz w:val="22"/>
          <w:szCs w:val="22"/>
          <w:lang w:eastAsia="en-US"/>
        </w:rPr>
        <w:t>)) / 365 / 100%, где</w:t>
      </w:r>
    </w:p>
    <w:p w:rsidR="00C455E1" w:rsidRPr="00D55C99" w:rsidRDefault="00C455E1" w:rsidP="00C455E1">
      <w:pPr>
        <w:autoSpaceDE/>
        <w:autoSpaceDN/>
        <w:spacing w:line="218" w:lineRule="auto"/>
        <w:ind w:firstLine="567"/>
        <w:jc w:val="both"/>
        <w:rPr>
          <w:b/>
          <w:bCs/>
          <w:i/>
          <w:iCs/>
          <w:sz w:val="22"/>
          <w:szCs w:val="22"/>
          <w:lang w:eastAsia="en-US"/>
        </w:rPr>
      </w:pPr>
      <w:r w:rsidRPr="00D55C99">
        <w:rPr>
          <w:b/>
          <w:bCs/>
          <w:i/>
          <w:iCs/>
          <w:sz w:val="22"/>
          <w:szCs w:val="22"/>
          <w:lang w:eastAsia="en-US"/>
        </w:rPr>
        <w:t>НКД - накопленный купонный доход, руб.;</w:t>
      </w:r>
    </w:p>
    <w:p w:rsidR="00C455E1" w:rsidRPr="00D55C99" w:rsidRDefault="00C455E1" w:rsidP="00C455E1">
      <w:pPr>
        <w:autoSpaceDE/>
        <w:autoSpaceDN/>
        <w:spacing w:line="218" w:lineRule="auto"/>
        <w:ind w:firstLine="567"/>
        <w:jc w:val="both"/>
        <w:rPr>
          <w:b/>
          <w:bCs/>
          <w:i/>
          <w:iCs/>
          <w:sz w:val="22"/>
          <w:szCs w:val="22"/>
          <w:lang w:eastAsia="en-US"/>
        </w:rPr>
      </w:pPr>
      <w:proofErr w:type="spellStart"/>
      <w:r w:rsidRPr="00D55C99">
        <w:rPr>
          <w:b/>
          <w:bCs/>
          <w:i/>
          <w:iCs/>
          <w:sz w:val="22"/>
          <w:szCs w:val="22"/>
          <w:lang w:eastAsia="en-US"/>
        </w:rPr>
        <w:t>j</w:t>
      </w:r>
      <w:proofErr w:type="spellEnd"/>
      <w:r w:rsidRPr="00D55C99">
        <w:rPr>
          <w:b/>
          <w:bCs/>
          <w:i/>
          <w:iCs/>
          <w:sz w:val="22"/>
          <w:szCs w:val="22"/>
          <w:lang w:eastAsia="en-US"/>
        </w:rPr>
        <w:t xml:space="preserve"> - порядковый номер текущего купонного периода, </w:t>
      </w:r>
      <w:proofErr w:type="spellStart"/>
      <w:r w:rsidRPr="00D55C99">
        <w:rPr>
          <w:b/>
          <w:bCs/>
          <w:i/>
          <w:iCs/>
          <w:sz w:val="22"/>
          <w:szCs w:val="22"/>
          <w:lang w:eastAsia="en-US"/>
        </w:rPr>
        <w:t>j</w:t>
      </w:r>
      <w:proofErr w:type="spellEnd"/>
      <w:r w:rsidRPr="00D55C99">
        <w:rPr>
          <w:b/>
          <w:bCs/>
          <w:i/>
          <w:iCs/>
          <w:sz w:val="22"/>
          <w:szCs w:val="22"/>
          <w:lang w:eastAsia="en-US"/>
        </w:rPr>
        <w:t xml:space="preserve"> = 1 - 20;</w:t>
      </w:r>
    </w:p>
    <w:p w:rsidR="00C455E1" w:rsidRPr="00D55C99" w:rsidRDefault="00C455E1" w:rsidP="00C455E1">
      <w:pPr>
        <w:autoSpaceDE/>
        <w:autoSpaceDN/>
        <w:spacing w:line="218" w:lineRule="auto"/>
        <w:ind w:firstLine="567"/>
        <w:jc w:val="both"/>
        <w:rPr>
          <w:b/>
          <w:bCs/>
          <w:i/>
          <w:iCs/>
          <w:sz w:val="22"/>
          <w:szCs w:val="22"/>
          <w:lang w:eastAsia="en-US"/>
        </w:rPr>
      </w:pPr>
      <w:proofErr w:type="spellStart"/>
      <w:r w:rsidRPr="00D55C99">
        <w:rPr>
          <w:b/>
          <w:bCs/>
          <w:i/>
          <w:iCs/>
          <w:sz w:val="22"/>
          <w:szCs w:val="22"/>
          <w:lang w:eastAsia="en-US"/>
        </w:rPr>
        <w:t>Nom</w:t>
      </w:r>
      <w:proofErr w:type="spellEnd"/>
      <w:r w:rsidRPr="00D55C99">
        <w:rPr>
          <w:b/>
          <w:bCs/>
          <w:i/>
          <w:iCs/>
          <w:sz w:val="22"/>
          <w:szCs w:val="22"/>
          <w:lang w:eastAsia="en-US"/>
        </w:rPr>
        <w:t xml:space="preserve"> –непогашенная часть номинальной стоимости одной Облигации, руб.;</w:t>
      </w:r>
    </w:p>
    <w:p w:rsidR="00C455E1" w:rsidRPr="00D55C99" w:rsidRDefault="00C455E1" w:rsidP="00C455E1">
      <w:pPr>
        <w:autoSpaceDE/>
        <w:autoSpaceDN/>
        <w:spacing w:line="218" w:lineRule="auto"/>
        <w:ind w:firstLine="567"/>
        <w:jc w:val="both"/>
        <w:rPr>
          <w:b/>
          <w:bCs/>
          <w:i/>
          <w:iCs/>
          <w:sz w:val="22"/>
          <w:szCs w:val="22"/>
          <w:lang w:eastAsia="en-US"/>
        </w:rPr>
      </w:pPr>
      <w:proofErr w:type="spellStart"/>
      <w:r w:rsidRPr="00D55C99">
        <w:rPr>
          <w:b/>
          <w:bCs/>
          <w:i/>
          <w:iCs/>
          <w:sz w:val="22"/>
          <w:szCs w:val="22"/>
          <w:lang w:eastAsia="en-US"/>
        </w:rPr>
        <w:t>Сj</w:t>
      </w:r>
      <w:proofErr w:type="spellEnd"/>
      <w:r w:rsidRPr="00D55C99">
        <w:rPr>
          <w:b/>
          <w:bCs/>
          <w:i/>
          <w:iCs/>
          <w:sz w:val="22"/>
          <w:szCs w:val="22"/>
          <w:lang w:eastAsia="en-US"/>
        </w:rPr>
        <w:t xml:space="preserve"> - размер процентной ставки </w:t>
      </w:r>
      <w:proofErr w:type="spellStart"/>
      <w:r w:rsidRPr="00D55C99">
        <w:rPr>
          <w:b/>
          <w:bCs/>
          <w:i/>
          <w:iCs/>
          <w:sz w:val="22"/>
          <w:szCs w:val="22"/>
          <w:lang w:eastAsia="en-US"/>
        </w:rPr>
        <w:t>j</w:t>
      </w:r>
      <w:proofErr w:type="spellEnd"/>
      <w:r w:rsidRPr="00D55C99">
        <w:rPr>
          <w:b/>
          <w:bCs/>
          <w:i/>
          <w:iCs/>
          <w:sz w:val="22"/>
          <w:szCs w:val="22"/>
          <w:lang w:eastAsia="en-US"/>
        </w:rPr>
        <w:t xml:space="preserve"> - того купона в процентах годовых</w:t>
      </w:r>
      <w:proofErr w:type="gramStart"/>
      <w:r w:rsidRPr="00D55C99">
        <w:rPr>
          <w:b/>
          <w:bCs/>
          <w:i/>
          <w:iCs/>
          <w:sz w:val="22"/>
          <w:szCs w:val="22"/>
          <w:lang w:eastAsia="en-US"/>
        </w:rPr>
        <w:t xml:space="preserve"> (%);</w:t>
      </w:r>
      <w:proofErr w:type="gramEnd"/>
    </w:p>
    <w:p w:rsidR="00C455E1" w:rsidRPr="00D55C99" w:rsidRDefault="00C455E1" w:rsidP="00C455E1">
      <w:pPr>
        <w:autoSpaceDE/>
        <w:autoSpaceDN/>
        <w:spacing w:line="218" w:lineRule="auto"/>
        <w:ind w:firstLine="567"/>
        <w:jc w:val="both"/>
        <w:rPr>
          <w:b/>
          <w:bCs/>
          <w:i/>
          <w:iCs/>
          <w:sz w:val="22"/>
          <w:szCs w:val="22"/>
          <w:lang w:eastAsia="en-US"/>
        </w:rPr>
      </w:pPr>
      <w:r w:rsidRPr="00D55C99">
        <w:rPr>
          <w:b/>
          <w:bCs/>
          <w:i/>
          <w:iCs/>
          <w:sz w:val="22"/>
          <w:szCs w:val="22"/>
          <w:lang w:eastAsia="en-US"/>
        </w:rPr>
        <w:t xml:space="preserve">T – текущая дата внутри </w:t>
      </w:r>
      <w:proofErr w:type="spellStart"/>
      <w:r w:rsidRPr="00D55C99">
        <w:rPr>
          <w:b/>
          <w:bCs/>
          <w:i/>
          <w:iCs/>
          <w:sz w:val="22"/>
          <w:szCs w:val="22"/>
          <w:lang w:eastAsia="en-US"/>
        </w:rPr>
        <w:t>j</w:t>
      </w:r>
      <w:proofErr w:type="spellEnd"/>
      <w:r w:rsidRPr="00D55C99">
        <w:rPr>
          <w:b/>
          <w:bCs/>
          <w:i/>
          <w:iCs/>
          <w:sz w:val="22"/>
          <w:szCs w:val="22"/>
          <w:lang w:eastAsia="en-US"/>
        </w:rPr>
        <w:t xml:space="preserve"> - того купонного периода;</w:t>
      </w:r>
    </w:p>
    <w:p w:rsidR="00C455E1" w:rsidRPr="00D55C99" w:rsidRDefault="00C455E1" w:rsidP="00C455E1">
      <w:pPr>
        <w:autoSpaceDE/>
        <w:autoSpaceDN/>
        <w:spacing w:line="218" w:lineRule="auto"/>
        <w:ind w:firstLine="567"/>
        <w:jc w:val="both"/>
        <w:rPr>
          <w:b/>
          <w:bCs/>
          <w:i/>
          <w:iCs/>
          <w:sz w:val="22"/>
          <w:szCs w:val="22"/>
          <w:lang w:eastAsia="en-US"/>
        </w:rPr>
      </w:pPr>
      <w:r w:rsidRPr="00D55C99">
        <w:rPr>
          <w:b/>
          <w:bCs/>
          <w:i/>
          <w:iCs/>
          <w:sz w:val="22"/>
          <w:szCs w:val="22"/>
          <w:lang w:eastAsia="en-US"/>
        </w:rPr>
        <w:t>T(</w:t>
      </w:r>
      <w:proofErr w:type="spellStart"/>
      <w:r w:rsidRPr="00D55C99">
        <w:rPr>
          <w:b/>
          <w:bCs/>
          <w:i/>
          <w:iCs/>
          <w:sz w:val="22"/>
          <w:szCs w:val="22"/>
          <w:lang w:eastAsia="en-US"/>
        </w:rPr>
        <w:t>j</w:t>
      </w:r>
      <w:proofErr w:type="spellEnd"/>
      <w:r w:rsidRPr="00D55C99">
        <w:rPr>
          <w:b/>
          <w:bCs/>
          <w:i/>
          <w:iCs/>
          <w:sz w:val="22"/>
          <w:szCs w:val="22"/>
          <w:lang w:eastAsia="en-US"/>
        </w:rPr>
        <w:t xml:space="preserve">) - дата начала купонного периода </w:t>
      </w:r>
      <w:proofErr w:type="spellStart"/>
      <w:r w:rsidRPr="00D55C99">
        <w:rPr>
          <w:b/>
          <w:bCs/>
          <w:i/>
          <w:iCs/>
          <w:sz w:val="22"/>
          <w:szCs w:val="22"/>
          <w:lang w:eastAsia="en-US"/>
        </w:rPr>
        <w:t>j</w:t>
      </w:r>
      <w:proofErr w:type="spellEnd"/>
      <w:r w:rsidRPr="00D55C99">
        <w:rPr>
          <w:b/>
          <w:bCs/>
          <w:i/>
          <w:iCs/>
          <w:sz w:val="22"/>
          <w:szCs w:val="22"/>
          <w:lang w:eastAsia="en-US"/>
        </w:rPr>
        <w:t xml:space="preserve"> - того купона.</w:t>
      </w:r>
    </w:p>
    <w:p w:rsidR="00C455E1" w:rsidRPr="00D55C99" w:rsidRDefault="00C455E1" w:rsidP="00C455E1">
      <w:pPr>
        <w:autoSpaceDE/>
        <w:autoSpaceDN/>
        <w:spacing w:line="218" w:lineRule="auto"/>
        <w:ind w:firstLine="567"/>
        <w:jc w:val="both"/>
        <w:rPr>
          <w:b/>
          <w:bCs/>
          <w:i/>
          <w:iCs/>
          <w:sz w:val="22"/>
          <w:szCs w:val="22"/>
          <w:lang w:eastAsia="en-US"/>
        </w:rPr>
      </w:pPr>
      <w:r w:rsidRPr="00D55C99">
        <w:rPr>
          <w:b/>
          <w:bCs/>
          <w:i/>
          <w:iCs/>
          <w:sz w:val="22"/>
          <w:szCs w:val="22"/>
          <w:lang w:eastAsia="en-US"/>
        </w:rPr>
        <w:t xml:space="preserve">Сумма НКД определяется  с точностью до одной копейки, округление цифр при расчете производится по правилам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sidRPr="00D55C99">
        <w:rPr>
          <w:b/>
          <w:bCs/>
          <w:i/>
          <w:iCs/>
          <w:sz w:val="22"/>
          <w:szCs w:val="22"/>
          <w:lang w:eastAsia="en-US"/>
        </w:rPr>
        <w:t>за</w:t>
      </w:r>
      <w:proofErr w:type="gramEnd"/>
      <w:r w:rsidRPr="00D55C99">
        <w:rPr>
          <w:b/>
          <w:bCs/>
          <w:i/>
          <w:iCs/>
          <w:sz w:val="22"/>
          <w:szCs w:val="22"/>
          <w:lang w:eastAsia="en-US"/>
        </w:rPr>
        <w:t xml:space="preserve"> округляемой цифра находится в промежутке от 0 до 4 (включительно), и увеличивается на единицу, если первая за округляемой цифра находится в промежутке от 5 до 9 (включительно).</w:t>
      </w:r>
    </w:p>
    <w:p w:rsidR="00C455E1" w:rsidRPr="00D55C99" w:rsidRDefault="00C455E1" w:rsidP="00C455E1">
      <w:pPr>
        <w:autoSpaceDE/>
        <w:autoSpaceDN/>
        <w:spacing w:line="218" w:lineRule="auto"/>
        <w:ind w:firstLine="567"/>
        <w:jc w:val="both"/>
        <w:rPr>
          <w:b/>
          <w:bCs/>
          <w:i/>
          <w:iCs/>
          <w:sz w:val="22"/>
          <w:szCs w:val="22"/>
          <w:lang w:eastAsia="en-US"/>
        </w:rPr>
      </w:pPr>
    </w:p>
    <w:p w:rsidR="00C455E1" w:rsidRDefault="00C455E1" w:rsidP="00C455E1">
      <w:pPr>
        <w:autoSpaceDE/>
        <w:autoSpaceDN/>
        <w:spacing w:line="218" w:lineRule="auto"/>
        <w:ind w:firstLine="567"/>
        <w:jc w:val="both"/>
        <w:rPr>
          <w:b/>
          <w:bCs/>
          <w:i/>
          <w:iCs/>
          <w:sz w:val="22"/>
          <w:szCs w:val="22"/>
          <w:lang w:eastAsia="en-US"/>
        </w:rPr>
      </w:pPr>
      <w:r w:rsidRPr="00D55C99">
        <w:rPr>
          <w:b/>
          <w:bCs/>
          <w:i/>
          <w:iCs/>
          <w:sz w:val="22"/>
          <w:szCs w:val="22"/>
          <w:lang w:eastAsia="en-US"/>
        </w:rPr>
        <w:t>3) В случае признания выпуска Облигаций несостоявшимся или недействительным Эмитент обязан обеспечить их изъятие из обращения и возврат владельцам Облигаций средств инвестирования в порядке и в сроки, предусмотренных федеральными законами, нормативными актами Российской Федерации. Кроме того, Владелец Облигаций вправе требовать начисления и выплаты ему процентов за соответствующий период времени в соответствии со статьей 395 ГК РФ.</w:t>
      </w:r>
    </w:p>
    <w:p w:rsidR="00C455E1" w:rsidRPr="00D55C99" w:rsidRDefault="00C455E1" w:rsidP="00C455E1">
      <w:pPr>
        <w:autoSpaceDE/>
        <w:autoSpaceDN/>
        <w:spacing w:line="218" w:lineRule="auto"/>
        <w:ind w:firstLine="567"/>
        <w:jc w:val="both"/>
        <w:rPr>
          <w:b/>
          <w:bCs/>
          <w:i/>
          <w:iCs/>
          <w:sz w:val="22"/>
          <w:szCs w:val="22"/>
          <w:lang w:eastAsia="en-US"/>
        </w:rPr>
      </w:pPr>
    </w:p>
    <w:p w:rsidR="00C455E1" w:rsidRPr="00D55C99" w:rsidRDefault="00C455E1" w:rsidP="00C455E1">
      <w:pPr>
        <w:autoSpaceDE/>
        <w:autoSpaceDN/>
        <w:spacing w:line="218" w:lineRule="auto"/>
        <w:ind w:firstLine="567"/>
        <w:jc w:val="both"/>
        <w:rPr>
          <w:b/>
          <w:bCs/>
          <w:i/>
          <w:iCs/>
          <w:sz w:val="22"/>
          <w:szCs w:val="22"/>
          <w:lang w:eastAsia="en-US"/>
        </w:rPr>
      </w:pPr>
      <w:r w:rsidRPr="00D55C99">
        <w:rPr>
          <w:b/>
          <w:bCs/>
          <w:i/>
          <w:iCs/>
          <w:sz w:val="22"/>
          <w:szCs w:val="22"/>
          <w:lang w:eastAsia="en-US"/>
        </w:rPr>
        <w:t>4) Сведения в отношении наименований, местонахождений, лицензий и других реквизитов обществ (организаций), указанных в Решении о выпуске, представлены в соответствии действующими на момент утверждения Решения о выпуске редакциями учредительных/уставных документов и/или других соответствующих документов.</w:t>
      </w:r>
    </w:p>
    <w:p w:rsidR="00C455E1" w:rsidRPr="006F18AE" w:rsidRDefault="00C455E1" w:rsidP="00C455E1">
      <w:pPr>
        <w:autoSpaceDE/>
        <w:autoSpaceDN/>
        <w:spacing w:line="218" w:lineRule="auto"/>
        <w:ind w:firstLine="567"/>
        <w:jc w:val="both"/>
        <w:rPr>
          <w:b/>
          <w:bCs/>
          <w:i/>
          <w:iCs/>
          <w:sz w:val="22"/>
          <w:szCs w:val="22"/>
          <w:lang w:eastAsia="en-US"/>
        </w:rPr>
      </w:pPr>
      <w:r w:rsidRPr="00D55C99">
        <w:rPr>
          <w:b/>
          <w:bCs/>
          <w:i/>
          <w:iCs/>
          <w:sz w:val="22"/>
          <w:szCs w:val="22"/>
          <w:lang w:eastAsia="en-US"/>
        </w:rPr>
        <w:t>В случае изменения наименования, местонахождения, лицензий и других реквизитов обществ (организаций), указанных в Решении о выпуске, данную информацию следует читать с учетом соответствующих изменений.</w:t>
      </w:r>
    </w:p>
    <w:p w:rsidR="00A33C12" w:rsidRDefault="00A33C12" w:rsidP="002B6D82">
      <w:pPr>
        <w:pStyle w:val="16"/>
        <w:keepNext w:val="0"/>
        <w:widowControl w:val="0"/>
        <w:numPr>
          <w:ilvl w:val="0"/>
          <w:numId w:val="0"/>
        </w:numPr>
        <w:autoSpaceDE w:val="0"/>
        <w:autoSpaceDN w:val="0"/>
        <w:adjustRightInd w:val="0"/>
        <w:spacing w:before="0"/>
        <w:rPr>
          <w:bCs w:val="0"/>
          <w:iCs w:val="0"/>
        </w:rPr>
      </w:pPr>
    </w:p>
    <w:p w:rsidR="00EF66DD" w:rsidRPr="005D2DBB" w:rsidRDefault="00EF66DD" w:rsidP="00AD3D0A">
      <w:pPr>
        <w:spacing w:line="218" w:lineRule="auto"/>
      </w:pPr>
      <w:r w:rsidRPr="005D2DBB">
        <w:br w:type="page"/>
      </w:r>
    </w:p>
    <w:p w:rsidR="00EF66DD" w:rsidRPr="00CC68B4" w:rsidRDefault="00C455E1" w:rsidP="00CC68B4">
      <w:pPr>
        <w:keepNext/>
        <w:keepLines/>
        <w:autoSpaceDE/>
        <w:autoSpaceDN/>
        <w:jc w:val="both"/>
        <w:outlineLvl w:val="0"/>
        <w:rPr>
          <w:rFonts w:ascii="Arial" w:hAnsi="Arial" w:cs="Arial"/>
          <w:b/>
          <w:bCs/>
          <w:sz w:val="36"/>
          <w:szCs w:val="36"/>
          <w:lang w:eastAsia="en-US"/>
        </w:rPr>
      </w:pPr>
      <w:bookmarkStart w:id="180" w:name="_Toc428451931"/>
      <w:r>
        <w:rPr>
          <w:rFonts w:ascii="Arial" w:hAnsi="Arial" w:cs="Arial"/>
          <w:b/>
          <w:bCs/>
          <w:sz w:val="36"/>
          <w:szCs w:val="36"/>
          <w:lang w:eastAsia="en-US"/>
        </w:rPr>
        <w:lastRenderedPageBreak/>
        <w:t xml:space="preserve">Раздел </w:t>
      </w:r>
      <w:r w:rsidR="00CC68B4">
        <w:rPr>
          <w:rFonts w:ascii="Arial" w:hAnsi="Arial" w:cs="Arial"/>
          <w:b/>
          <w:bCs/>
          <w:sz w:val="36"/>
          <w:szCs w:val="36"/>
          <w:lang w:val="en-US" w:eastAsia="en-US"/>
        </w:rPr>
        <w:t>I</w:t>
      </w:r>
      <w:r w:rsidR="00EF66DD" w:rsidRPr="00CC68B4">
        <w:rPr>
          <w:rFonts w:ascii="Arial" w:hAnsi="Arial" w:cs="Arial"/>
          <w:b/>
          <w:bCs/>
          <w:sz w:val="36"/>
          <w:szCs w:val="36"/>
          <w:lang w:eastAsia="en-US"/>
        </w:rPr>
        <w:t>X. Дополнительные сведения об эмитенте и о размещенных им эмиссионных ценных бумагах</w:t>
      </w:r>
      <w:bookmarkEnd w:id="180"/>
    </w:p>
    <w:p w:rsidR="00EF66DD" w:rsidRPr="005D2DBB" w:rsidRDefault="00EF66DD" w:rsidP="00AD3D0A">
      <w:pPr>
        <w:adjustRightInd w:val="0"/>
        <w:spacing w:line="218" w:lineRule="auto"/>
        <w:jc w:val="center"/>
        <w:outlineLvl w:val="3"/>
      </w:pPr>
    </w:p>
    <w:p w:rsidR="00EF66DD" w:rsidRPr="00DF240C" w:rsidRDefault="00CC68B4" w:rsidP="00DF240C">
      <w:pPr>
        <w:keepNext/>
        <w:keepLines/>
        <w:autoSpaceDE/>
        <w:autoSpaceDN/>
        <w:spacing w:line="276" w:lineRule="auto"/>
        <w:jc w:val="both"/>
        <w:outlineLvl w:val="1"/>
        <w:rPr>
          <w:rFonts w:ascii="Arial" w:hAnsi="Arial" w:cs="Arial"/>
          <w:b/>
          <w:bCs/>
          <w:sz w:val="28"/>
          <w:szCs w:val="28"/>
          <w:lang w:eastAsia="en-US"/>
        </w:rPr>
      </w:pPr>
      <w:bookmarkStart w:id="181" w:name="_Toc428451932"/>
      <w:r w:rsidRPr="00DF240C">
        <w:rPr>
          <w:rFonts w:ascii="Arial" w:hAnsi="Arial" w:cs="Arial"/>
          <w:b/>
          <w:bCs/>
          <w:sz w:val="28"/>
          <w:szCs w:val="28"/>
          <w:lang w:eastAsia="en-US"/>
        </w:rPr>
        <w:t>9</w:t>
      </w:r>
      <w:r w:rsidR="00EF66DD" w:rsidRPr="00DF240C">
        <w:rPr>
          <w:rFonts w:ascii="Arial" w:hAnsi="Arial" w:cs="Arial"/>
          <w:b/>
          <w:bCs/>
          <w:sz w:val="28"/>
          <w:szCs w:val="28"/>
          <w:lang w:eastAsia="en-US"/>
        </w:rPr>
        <w:t>.1. Дополнительные сведения об эмитенте</w:t>
      </w:r>
      <w:bookmarkEnd w:id="181"/>
    </w:p>
    <w:p w:rsidR="00EF66DD" w:rsidRPr="005D2DBB" w:rsidRDefault="00EF66DD" w:rsidP="00AD3D0A">
      <w:pPr>
        <w:adjustRightInd w:val="0"/>
        <w:spacing w:line="218" w:lineRule="auto"/>
        <w:ind w:firstLine="540"/>
        <w:jc w:val="both"/>
        <w:outlineLvl w:val="4"/>
      </w:pPr>
    </w:p>
    <w:p w:rsidR="00EF66DD" w:rsidRPr="00DF240C" w:rsidRDefault="00E33CD7" w:rsidP="00DF240C">
      <w:pPr>
        <w:keepNext/>
        <w:keepLines/>
        <w:autoSpaceDE/>
        <w:autoSpaceDN/>
        <w:spacing w:before="200" w:line="276" w:lineRule="auto"/>
        <w:jc w:val="both"/>
        <w:outlineLvl w:val="2"/>
        <w:rPr>
          <w:rFonts w:ascii="Arial" w:hAnsi="Arial" w:cs="Arial"/>
          <w:b/>
          <w:bCs/>
          <w:sz w:val="24"/>
          <w:szCs w:val="24"/>
          <w:lang w:eastAsia="en-US"/>
        </w:rPr>
      </w:pPr>
      <w:bookmarkStart w:id="182" w:name="_Toc428451933"/>
      <w:r w:rsidRPr="00DF240C">
        <w:rPr>
          <w:rFonts w:ascii="Arial" w:hAnsi="Arial" w:cs="Arial"/>
          <w:b/>
          <w:bCs/>
          <w:sz w:val="24"/>
          <w:szCs w:val="24"/>
          <w:lang w:eastAsia="en-US"/>
        </w:rPr>
        <w:t>9</w:t>
      </w:r>
      <w:r w:rsidR="00EF66DD" w:rsidRPr="00DF240C">
        <w:rPr>
          <w:rFonts w:ascii="Arial" w:hAnsi="Arial" w:cs="Arial"/>
          <w:b/>
          <w:bCs/>
          <w:sz w:val="24"/>
          <w:szCs w:val="24"/>
          <w:lang w:eastAsia="en-US"/>
        </w:rPr>
        <w:t>.1.1. Сведения о размере, структуре уставного капитала эмитента</w:t>
      </w:r>
      <w:bookmarkEnd w:id="182"/>
    </w:p>
    <w:p w:rsidR="00EF66DD" w:rsidRPr="005D2DBB" w:rsidRDefault="00EF66DD" w:rsidP="00AD3D0A">
      <w:pPr>
        <w:adjustRightInd w:val="0"/>
        <w:spacing w:line="218" w:lineRule="auto"/>
        <w:ind w:firstLine="540"/>
        <w:jc w:val="both"/>
        <w:outlineLvl w:val="5"/>
      </w:pPr>
    </w:p>
    <w:p w:rsidR="00EF66DD" w:rsidRPr="005D2DBB" w:rsidRDefault="00EF66DD" w:rsidP="00AD3D0A">
      <w:pPr>
        <w:adjustRightInd w:val="0"/>
        <w:spacing w:line="218" w:lineRule="auto"/>
        <w:ind w:firstLine="540"/>
        <w:jc w:val="both"/>
        <w:outlineLvl w:val="5"/>
        <w:rPr>
          <w:sz w:val="22"/>
          <w:szCs w:val="22"/>
        </w:rPr>
      </w:pPr>
      <w:r w:rsidRPr="005D2DBB">
        <w:rPr>
          <w:sz w:val="22"/>
          <w:szCs w:val="22"/>
        </w:rPr>
        <w:t>В случае размещения ценных бумаг эмитентом, являющимся коммерческой организацией, указываются:</w:t>
      </w:r>
    </w:p>
    <w:p w:rsidR="00EF66DD" w:rsidRPr="005D2DBB" w:rsidRDefault="00BB60C2" w:rsidP="00AD3D0A">
      <w:pPr>
        <w:adjustRightInd w:val="0"/>
        <w:spacing w:line="218" w:lineRule="auto"/>
        <w:ind w:firstLine="540"/>
        <w:jc w:val="both"/>
        <w:outlineLvl w:val="5"/>
        <w:rPr>
          <w:sz w:val="22"/>
          <w:szCs w:val="22"/>
        </w:rPr>
      </w:pPr>
      <w:r>
        <w:rPr>
          <w:sz w:val="22"/>
          <w:szCs w:val="22"/>
        </w:rPr>
        <w:t xml:space="preserve">размер уставного </w:t>
      </w:r>
      <w:r w:rsidR="00EF66DD" w:rsidRPr="005D2DBB">
        <w:rPr>
          <w:sz w:val="22"/>
          <w:szCs w:val="22"/>
        </w:rPr>
        <w:t xml:space="preserve">капитала эмитента на дату утверждения проспекта ценных бумаг: </w:t>
      </w:r>
      <w:r w:rsidRPr="00BB60C2">
        <w:rPr>
          <w:b/>
          <w:bCs/>
          <w:i/>
          <w:iCs/>
          <w:sz w:val="22"/>
          <w:szCs w:val="22"/>
        </w:rPr>
        <w:t>100</w:t>
      </w:r>
      <w:r w:rsidR="00F62592">
        <w:rPr>
          <w:b/>
          <w:bCs/>
          <w:i/>
          <w:iCs/>
          <w:sz w:val="22"/>
          <w:szCs w:val="22"/>
          <w:lang w:val="en-US"/>
        </w:rPr>
        <w:t> </w:t>
      </w:r>
      <w:r w:rsidR="00F970D3" w:rsidRPr="00F970D3">
        <w:rPr>
          <w:b/>
          <w:bCs/>
          <w:i/>
          <w:iCs/>
          <w:sz w:val="22"/>
          <w:szCs w:val="22"/>
        </w:rPr>
        <w:t>000</w:t>
      </w:r>
      <w:r w:rsidR="00F62592">
        <w:rPr>
          <w:b/>
          <w:bCs/>
          <w:i/>
          <w:iCs/>
          <w:sz w:val="22"/>
          <w:szCs w:val="22"/>
        </w:rPr>
        <w:t> 000</w:t>
      </w:r>
      <w:r w:rsidR="00CE2880">
        <w:rPr>
          <w:b/>
          <w:bCs/>
          <w:i/>
          <w:iCs/>
          <w:sz w:val="22"/>
          <w:szCs w:val="22"/>
        </w:rPr>
        <w:t xml:space="preserve"> руб.</w:t>
      </w:r>
    </w:p>
    <w:p w:rsidR="00EF66DD" w:rsidRPr="00F970D3" w:rsidRDefault="00F970D3" w:rsidP="00AD3D0A">
      <w:pPr>
        <w:adjustRightInd w:val="0"/>
        <w:spacing w:line="218" w:lineRule="auto"/>
        <w:ind w:firstLine="540"/>
        <w:jc w:val="both"/>
        <w:outlineLvl w:val="5"/>
        <w:rPr>
          <w:b/>
          <w:i/>
          <w:sz w:val="22"/>
          <w:szCs w:val="22"/>
        </w:rPr>
      </w:pPr>
      <w:r w:rsidRPr="00F970D3">
        <w:rPr>
          <w:sz w:val="22"/>
          <w:szCs w:val="22"/>
        </w:rPr>
        <w:t>для общества с ограниченной ответственностью указывае</w:t>
      </w:r>
      <w:r>
        <w:rPr>
          <w:sz w:val="22"/>
          <w:szCs w:val="22"/>
        </w:rPr>
        <w:t>тся размер долей его участников</w:t>
      </w:r>
      <w:r w:rsidR="00EF66DD" w:rsidRPr="005D2DBB">
        <w:rPr>
          <w:sz w:val="22"/>
          <w:szCs w:val="22"/>
        </w:rPr>
        <w:t>:</w:t>
      </w:r>
      <w:r w:rsidRPr="00F970D3">
        <w:rPr>
          <w:sz w:val="22"/>
          <w:szCs w:val="22"/>
        </w:rPr>
        <w:t xml:space="preserve"> </w:t>
      </w:r>
      <w:r>
        <w:rPr>
          <w:b/>
          <w:i/>
          <w:sz w:val="22"/>
          <w:szCs w:val="22"/>
        </w:rPr>
        <w:t xml:space="preserve">Эмитент имеет одного участника с долей 100% номинальной стоимостью </w:t>
      </w:r>
      <w:r w:rsidR="00BB60C2" w:rsidRPr="00C455E1">
        <w:rPr>
          <w:b/>
          <w:i/>
          <w:sz w:val="22"/>
          <w:szCs w:val="22"/>
        </w:rPr>
        <w:t>1</w:t>
      </w:r>
      <w:r w:rsidRPr="00F970D3">
        <w:rPr>
          <w:b/>
          <w:i/>
          <w:sz w:val="22"/>
          <w:szCs w:val="22"/>
        </w:rPr>
        <w:t>00</w:t>
      </w:r>
      <w:r w:rsidR="00F62592">
        <w:rPr>
          <w:b/>
          <w:i/>
          <w:sz w:val="22"/>
          <w:szCs w:val="22"/>
        </w:rPr>
        <w:t> </w:t>
      </w:r>
      <w:r w:rsidRPr="00F970D3">
        <w:rPr>
          <w:b/>
          <w:i/>
          <w:sz w:val="22"/>
          <w:szCs w:val="22"/>
        </w:rPr>
        <w:t>000</w:t>
      </w:r>
      <w:r w:rsidR="00F62592">
        <w:rPr>
          <w:b/>
          <w:i/>
          <w:sz w:val="22"/>
          <w:szCs w:val="22"/>
        </w:rPr>
        <w:t> 000</w:t>
      </w:r>
      <w:r w:rsidRPr="00F970D3">
        <w:rPr>
          <w:b/>
          <w:i/>
          <w:sz w:val="22"/>
          <w:szCs w:val="22"/>
        </w:rPr>
        <w:t xml:space="preserve"> руб.</w:t>
      </w:r>
    </w:p>
    <w:p w:rsidR="00EF66DD" w:rsidRPr="00DF240C" w:rsidRDefault="00116132" w:rsidP="00DF240C">
      <w:pPr>
        <w:keepNext/>
        <w:keepLines/>
        <w:autoSpaceDE/>
        <w:autoSpaceDN/>
        <w:spacing w:before="200" w:line="276" w:lineRule="auto"/>
        <w:jc w:val="both"/>
        <w:outlineLvl w:val="2"/>
        <w:rPr>
          <w:rFonts w:ascii="Arial" w:hAnsi="Arial" w:cs="Arial"/>
          <w:b/>
          <w:bCs/>
          <w:sz w:val="24"/>
          <w:szCs w:val="24"/>
          <w:lang w:eastAsia="en-US"/>
        </w:rPr>
      </w:pPr>
      <w:bookmarkStart w:id="183" w:name="_Toc428451934"/>
      <w:r w:rsidRPr="00DF240C">
        <w:rPr>
          <w:rFonts w:ascii="Arial" w:hAnsi="Arial" w:cs="Arial"/>
          <w:b/>
          <w:bCs/>
          <w:sz w:val="24"/>
          <w:szCs w:val="24"/>
          <w:lang w:eastAsia="en-US"/>
        </w:rPr>
        <w:t>9</w:t>
      </w:r>
      <w:r w:rsidR="00EF66DD" w:rsidRPr="00DF240C">
        <w:rPr>
          <w:rFonts w:ascii="Arial" w:hAnsi="Arial" w:cs="Arial"/>
          <w:b/>
          <w:bCs/>
          <w:sz w:val="24"/>
          <w:szCs w:val="24"/>
          <w:lang w:eastAsia="en-US"/>
        </w:rPr>
        <w:t xml:space="preserve">.1.2. Сведения об изменении размера уставного </w:t>
      </w:r>
      <w:r w:rsidRPr="00DF240C">
        <w:rPr>
          <w:rFonts w:ascii="Arial" w:hAnsi="Arial" w:cs="Arial"/>
          <w:b/>
          <w:bCs/>
          <w:sz w:val="24"/>
          <w:szCs w:val="24"/>
          <w:lang w:eastAsia="en-US"/>
        </w:rPr>
        <w:t xml:space="preserve">капитала </w:t>
      </w:r>
      <w:r w:rsidR="00EF66DD" w:rsidRPr="00DF240C">
        <w:rPr>
          <w:rFonts w:ascii="Arial" w:hAnsi="Arial" w:cs="Arial"/>
          <w:b/>
          <w:bCs/>
          <w:sz w:val="24"/>
          <w:szCs w:val="24"/>
          <w:lang w:eastAsia="en-US"/>
        </w:rPr>
        <w:t>эмитента</w:t>
      </w:r>
      <w:bookmarkEnd w:id="183"/>
    </w:p>
    <w:p w:rsidR="00EF66DD" w:rsidRDefault="00EF66DD" w:rsidP="00AD3D0A">
      <w:pPr>
        <w:adjustRightInd w:val="0"/>
        <w:spacing w:line="218" w:lineRule="auto"/>
        <w:ind w:firstLine="540"/>
        <w:jc w:val="both"/>
        <w:outlineLvl w:val="5"/>
      </w:pPr>
    </w:p>
    <w:p w:rsidR="00F62592" w:rsidRPr="00B6434B" w:rsidRDefault="00B6434B" w:rsidP="00F62592">
      <w:pPr>
        <w:adjustRightInd w:val="0"/>
        <w:spacing w:line="218" w:lineRule="auto"/>
        <w:ind w:firstLine="540"/>
        <w:jc w:val="both"/>
        <w:outlineLvl w:val="5"/>
        <w:rPr>
          <w:b/>
          <w:bCs/>
          <w:i/>
          <w:iCs/>
          <w:sz w:val="22"/>
          <w:szCs w:val="22"/>
        </w:rPr>
      </w:pPr>
      <w:r w:rsidRPr="00B6434B">
        <w:rPr>
          <w:b/>
          <w:bCs/>
          <w:i/>
          <w:iCs/>
          <w:sz w:val="22"/>
          <w:szCs w:val="22"/>
        </w:rPr>
        <w:t>З</w:t>
      </w:r>
      <w:r w:rsidR="00F62592" w:rsidRPr="00B6434B">
        <w:rPr>
          <w:b/>
          <w:bCs/>
          <w:i/>
          <w:iCs/>
          <w:sz w:val="22"/>
          <w:szCs w:val="22"/>
        </w:rPr>
        <w:t xml:space="preserve">а период </w:t>
      </w:r>
      <w:proofErr w:type="gramStart"/>
      <w:r w:rsidR="00F62592" w:rsidRPr="00B6434B">
        <w:rPr>
          <w:b/>
          <w:bCs/>
          <w:i/>
          <w:iCs/>
          <w:sz w:val="22"/>
          <w:szCs w:val="22"/>
        </w:rPr>
        <w:t xml:space="preserve">с даты </w:t>
      </w:r>
      <w:r w:rsidRPr="00B6434B">
        <w:rPr>
          <w:b/>
          <w:bCs/>
          <w:i/>
          <w:iCs/>
          <w:sz w:val="22"/>
          <w:szCs w:val="22"/>
        </w:rPr>
        <w:t>создания</w:t>
      </w:r>
      <w:proofErr w:type="gramEnd"/>
      <w:r w:rsidRPr="00B6434B">
        <w:rPr>
          <w:b/>
          <w:bCs/>
          <w:i/>
          <w:iCs/>
          <w:sz w:val="22"/>
          <w:szCs w:val="22"/>
        </w:rPr>
        <w:t xml:space="preserve"> Эмитента</w:t>
      </w:r>
      <w:r w:rsidR="00F62592" w:rsidRPr="00B6434B">
        <w:rPr>
          <w:b/>
          <w:bCs/>
          <w:i/>
          <w:iCs/>
          <w:sz w:val="22"/>
          <w:szCs w:val="22"/>
        </w:rPr>
        <w:t xml:space="preserve"> до даты утверждения </w:t>
      </w:r>
      <w:r w:rsidR="00DF5E34">
        <w:rPr>
          <w:b/>
          <w:bCs/>
          <w:i/>
          <w:iCs/>
          <w:sz w:val="22"/>
          <w:szCs w:val="22"/>
        </w:rPr>
        <w:t>П</w:t>
      </w:r>
      <w:r w:rsidR="00F62592" w:rsidRPr="00B6434B">
        <w:rPr>
          <w:b/>
          <w:bCs/>
          <w:i/>
          <w:iCs/>
          <w:sz w:val="22"/>
          <w:szCs w:val="22"/>
        </w:rPr>
        <w:t xml:space="preserve">роспекта ценных бумаг имело место изменение размера уставного капитала </w:t>
      </w:r>
      <w:r>
        <w:rPr>
          <w:b/>
          <w:bCs/>
          <w:i/>
          <w:iCs/>
          <w:sz w:val="22"/>
          <w:szCs w:val="22"/>
        </w:rPr>
        <w:t>Эмитента</w:t>
      </w:r>
      <w:r w:rsidR="00F62592" w:rsidRPr="00B6434B">
        <w:rPr>
          <w:b/>
          <w:bCs/>
          <w:i/>
          <w:iCs/>
          <w:sz w:val="22"/>
          <w:szCs w:val="22"/>
        </w:rPr>
        <w:t>:</w:t>
      </w:r>
    </w:p>
    <w:p w:rsidR="00F62592" w:rsidRPr="00B6434B" w:rsidRDefault="00F62592" w:rsidP="00F62592">
      <w:pPr>
        <w:adjustRightInd w:val="0"/>
        <w:spacing w:line="218" w:lineRule="auto"/>
        <w:ind w:firstLine="540"/>
        <w:jc w:val="both"/>
        <w:outlineLvl w:val="5"/>
        <w:rPr>
          <w:b/>
          <w:bCs/>
          <w:i/>
          <w:iCs/>
          <w:sz w:val="22"/>
          <w:szCs w:val="22"/>
        </w:rPr>
      </w:pPr>
      <w:r w:rsidRPr="00F62592">
        <w:rPr>
          <w:bCs/>
          <w:iCs/>
          <w:sz w:val="22"/>
          <w:szCs w:val="22"/>
        </w:rPr>
        <w:t>размер и структура уставного капитала эмитент</w:t>
      </w:r>
      <w:r w:rsidR="00B6434B">
        <w:rPr>
          <w:bCs/>
          <w:iCs/>
          <w:sz w:val="22"/>
          <w:szCs w:val="22"/>
        </w:rPr>
        <w:t xml:space="preserve">а до соответствующего изменения: </w:t>
      </w:r>
      <w:r w:rsidR="00B6434B">
        <w:rPr>
          <w:b/>
          <w:bCs/>
          <w:i/>
          <w:iCs/>
          <w:sz w:val="22"/>
          <w:szCs w:val="22"/>
        </w:rPr>
        <w:t xml:space="preserve">100 000 руб. с </w:t>
      </w:r>
      <w:r w:rsidR="00B6434B">
        <w:rPr>
          <w:b/>
          <w:i/>
          <w:sz w:val="22"/>
          <w:szCs w:val="22"/>
        </w:rPr>
        <w:t xml:space="preserve">долей 100% одного участника номинальной стоимостью </w:t>
      </w:r>
      <w:r w:rsidR="00B6434B" w:rsidRPr="00C455E1">
        <w:rPr>
          <w:b/>
          <w:i/>
          <w:sz w:val="22"/>
          <w:szCs w:val="22"/>
        </w:rPr>
        <w:t>1</w:t>
      </w:r>
      <w:r w:rsidR="00B6434B" w:rsidRPr="00F970D3">
        <w:rPr>
          <w:b/>
          <w:i/>
          <w:sz w:val="22"/>
          <w:szCs w:val="22"/>
        </w:rPr>
        <w:t>00</w:t>
      </w:r>
      <w:r w:rsidR="00B6434B">
        <w:rPr>
          <w:b/>
          <w:i/>
          <w:sz w:val="22"/>
          <w:szCs w:val="22"/>
        </w:rPr>
        <w:t> </w:t>
      </w:r>
      <w:r w:rsidR="00B6434B" w:rsidRPr="00F970D3">
        <w:rPr>
          <w:b/>
          <w:i/>
          <w:sz w:val="22"/>
          <w:szCs w:val="22"/>
        </w:rPr>
        <w:t>000 руб.</w:t>
      </w:r>
    </w:p>
    <w:p w:rsidR="00F62592" w:rsidRPr="00DF5E34" w:rsidRDefault="00F62592" w:rsidP="00F62592">
      <w:pPr>
        <w:adjustRightInd w:val="0"/>
        <w:spacing w:line="218" w:lineRule="auto"/>
        <w:ind w:firstLine="540"/>
        <w:jc w:val="both"/>
        <w:outlineLvl w:val="5"/>
        <w:rPr>
          <w:b/>
          <w:bCs/>
          <w:i/>
          <w:iCs/>
          <w:sz w:val="22"/>
          <w:szCs w:val="22"/>
        </w:rPr>
      </w:pPr>
      <w:r w:rsidRPr="00F62592">
        <w:rPr>
          <w:bCs/>
          <w:iCs/>
          <w:sz w:val="22"/>
          <w:szCs w:val="22"/>
        </w:rPr>
        <w:t>наименование органа управления эмитента, принявшего решение об изменении разм</w:t>
      </w:r>
      <w:r w:rsidR="00DF5E34">
        <w:rPr>
          <w:bCs/>
          <w:iCs/>
          <w:sz w:val="22"/>
          <w:szCs w:val="22"/>
        </w:rPr>
        <w:t>ера уставного капитала эмитента</w:t>
      </w:r>
      <w:r w:rsidR="00DF5E34" w:rsidRPr="00DF5E34">
        <w:rPr>
          <w:b/>
          <w:bCs/>
          <w:i/>
          <w:iCs/>
          <w:sz w:val="22"/>
          <w:szCs w:val="22"/>
        </w:rPr>
        <w:t>: единственный участник</w:t>
      </w:r>
      <w:r w:rsidR="00DF5E34">
        <w:rPr>
          <w:b/>
          <w:bCs/>
          <w:i/>
          <w:iCs/>
          <w:sz w:val="22"/>
          <w:szCs w:val="22"/>
        </w:rPr>
        <w:t>;</w:t>
      </w:r>
    </w:p>
    <w:p w:rsidR="00F62592" w:rsidRPr="00B6434B" w:rsidRDefault="00F62592" w:rsidP="00F62592">
      <w:pPr>
        <w:adjustRightInd w:val="0"/>
        <w:spacing w:line="218" w:lineRule="auto"/>
        <w:ind w:firstLine="540"/>
        <w:jc w:val="both"/>
        <w:outlineLvl w:val="5"/>
        <w:rPr>
          <w:b/>
          <w:bCs/>
          <w:i/>
          <w:iCs/>
          <w:sz w:val="22"/>
          <w:szCs w:val="22"/>
        </w:rPr>
      </w:pPr>
      <w:r w:rsidRPr="00F62592">
        <w:rPr>
          <w:bCs/>
          <w:iCs/>
          <w:sz w:val="22"/>
          <w:szCs w:val="22"/>
        </w:rPr>
        <w:t>дата составления и номер протокола собрания (заседания) органа управления эмитента, на котором принято решение об изменении размера уставного капи</w:t>
      </w:r>
      <w:r w:rsidR="00B6434B">
        <w:rPr>
          <w:bCs/>
          <w:iCs/>
          <w:sz w:val="22"/>
          <w:szCs w:val="22"/>
        </w:rPr>
        <w:t xml:space="preserve">тала эмитента: </w:t>
      </w:r>
      <w:r w:rsidR="00B6434B" w:rsidRPr="00B6434B">
        <w:rPr>
          <w:b/>
          <w:bCs/>
          <w:i/>
          <w:iCs/>
          <w:sz w:val="22"/>
          <w:szCs w:val="22"/>
        </w:rPr>
        <w:t>Решение</w:t>
      </w:r>
      <w:r w:rsidR="00B6434B">
        <w:rPr>
          <w:b/>
          <w:bCs/>
          <w:i/>
          <w:iCs/>
          <w:sz w:val="22"/>
          <w:szCs w:val="22"/>
        </w:rPr>
        <w:t xml:space="preserve"> единственного участника от </w:t>
      </w:r>
      <w:r w:rsidR="00DF4A52" w:rsidRPr="003133FE">
        <w:rPr>
          <w:b/>
          <w:bCs/>
          <w:i/>
          <w:iCs/>
          <w:sz w:val="22"/>
          <w:szCs w:val="22"/>
        </w:rPr>
        <w:t>28</w:t>
      </w:r>
      <w:r w:rsidR="00B6434B">
        <w:rPr>
          <w:b/>
          <w:bCs/>
          <w:i/>
          <w:iCs/>
          <w:sz w:val="22"/>
          <w:szCs w:val="22"/>
        </w:rPr>
        <w:t>.</w:t>
      </w:r>
      <w:r w:rsidR="00DF4A52" w:rsidRPr="003133FE">
        <w:rPr>
          <w:b/>
          <w:bCs/>
          <w:i/>
          <w:iCs/>
          <w:sz w:val="22"/>
          <w:szCs w:val="22"/>
        </w:rPr>
        <w:t>05</w:t>
      </w:r>
      <w:r w:rsidR="000E3AEA">
        <w:rPr>
          <w:b/>
          <w:bCs/>
          <w:i/>
          <w:iCs/>
          <w:sz w:val="22"/>
          <w:szCs w:val="22"/>
        </w:rPr>
        <w:t xml:space="preserve">.2015 </w:t>
      </w:r>
      <w:proofErr w:type="gramStart"/>
      <w:r w:rsidR="000E3AEA">
        <w:rPr>
          <w:b/>
          <w:bCs/>
          <w:i/>
          <w:iCs/>
          <w:sz w:val="22"/>
          <w:szCs w:val="22"/>
        </w:rPr>
        <w:t>г. № б</w:t>
      </w:r>
      <w:proofErr w:type="gramEnd"/>
      <w:r w:rsidR="000E3AEA">
        <w:rPr>
          <w:b/>
          <w:bCs/>
          <w:i/>
          <w:iCs/>
          <w:sz w:val="22"/>
          <w:szCs w:val="22"/>
        </w:rPr>
        <w:t>/</w:t>
      </w:r>
      <w:proofErr w:type="spellStart"/>
      <w:r w:rsidR="000E3AEA">
        <w:rPr>
          <w:b/>
          <w:bCs/>
          <w:i/>
          <w:iCs/>
          <w:sz w:val="22"/>
          <w:szCs w:val="22"/>
        </w:rPr>
        <w:t>н</w:t>
      </w:r>
      <w:proofErr w:type="spellEnd"/>
      <w:r w:rsidR="00DF5E34">
        <w:rPr>
          <w:b/>
          <w:bCs/>
          <w:i/>
          <w:iCs/>
          <w:sz w:val="22"/>
          <w:szCs w:val="22"/>
        </w:rPr>
        <w:t>;</w:t>
      </w:r>
    </w:p>
    <w:p w:rsidR="00F62592" w:rsidRPr="00DF5E34" w:rsidRDefault="00F62592" w:rsidP="00F62592">
      <w:pPr>
        <w:adjustRightInd w:val="0"/>
        <w:spacing w:line="218" w:lineRule="auto"/>
        <w:ind w:firstLine="540"/>
        <w:jc w:val="both"/>
        <w:outlineLvl w:val="5"/>
        <w:rPr>
          <w:b/>
          <w:bCs/>
          <w:i/>
          <w:iCs/>
          <w:sz w:val="22"/>
          <w:szCs w:val="22"/>
        </w:rPr>
      </w:pPr>
      <w:r w:rsidRPr="00F62592">
        <w:rPr>
          <w:bCs/>
          <w:iCs/>
          <w:sz w:val="22"/>
          <w:szCs w:val="22"/>
        </w:rPr>
        <w:t>дата изменения разм</w:t>
      </w:r>
      <w:r w:rsidR="00DF5E34">
        <w:rPr>
          <w:bCs/>
          <w:iCs/>
          <w:sz w:val="22"/>
          <w:szCs w:val="22"/>
        </w:rPr>
        <w:t xml:space="preserve">ера уставного капитала эмитента: </w:t>
      </w:r>
      <w:r w:rsidR="00DF5E34" w:rsidRPr="00DF5E34">
        <w:rPr>
          <w:b/>
          <w:bCs/>
          <w:i/>
          <w:iCs/>
          <w:sz w:val="22"/>
          <w:szCs w:val="22"/>
        </w:rPr>
        <w:t>03.08.2015</w:t>
      </w:r>
      <w:r w:rsidR="00DF5E34">
        <w:rPr>
          <w:b/>
          <w:bCs/>
          <w:i/>
          <w:iCs/>
          <w:sz w:val="22"/>
          <w:szCs w:val="22"/>
        </w:rPr>
        <w:t xml:space="preserve"> (дата государственной регистрации устава в новой редакции);</w:t>
      </w:r>
    </w:p>
    <w:p w:rsidR="00370F78" w:rsidRPr="00B6434B" w:rsidRDefault="00F62592" w:rsidP="00F62592">
      <w:pPr>
        <w:adjustRightInd w:val="0"/>
        <w:spacing w:line="218" w:lineRule="auto"/>
        <w:ind w:firstLine="540"/>
        <w:jc w:val="both"/>
        <w:outlineLvl w:val="5"/>
        <w:rPr>
          <w:b/>
          <w:bCs/>
          <w:i/>
          <w:iCs/>
          <w:sz w:val="22"/>
          <w:szCs w:val="22"/>
        </w:rPr>
      </w:pPr>
      <w:r w:rsidRPr="00F62592">
        <w:rPr>
          <w:bCs/>
          <w:iCs/>
          <w:sz w:val="22"/>
          <w:szCs w:val="22"/>
        </w:rPr>
        <w:t>размер и структура уставного капитала эмитента п</w:t>
      </w:r>
      <w:r w:rsidR="00B6434B">
        <w:rPr>
          <w:bCs/>
          <w:iCs/>
          <w:sz w:val="22"/>
          <w:szCs w:val="22"/>
        </w:rPr>
        <w:t xml:space="preserve">осле соответствующего изменения: </w:t>
      </w:r>
      <w:r w:rsidR="00B6434B" w:rsidRPr="00B6434B">
        <w:rPr>
          <w:b/>
          <w:bCs/>
          <w:i/>
          <w:iCs/>
          <w:sz w:val="22"/>
          <w:szCs w:val="22"/>
        </w:rPr>
        <w:t>100</w:t>
      </w:r>
      <w:r w:rsidR="00B6434B">
        <w:rPr>
          <w:b/>
          <w:bCs/>
          <w:i/>
          <w:iCs/>
          <w:sz w:val="22"/>
          <w:szCs w:val="22"/>
        </w:rPr>
        <w:t> </w:t>
      </w:r>
      <w:r w:rsidR="00B6434B" w:rsidRPr="00B6434B">
        <w:rPr>
          <w:b/>
          <w:bCs/>
          <w:i/>
          <w:iCs/>
          <w:sz w:val="22"/>
          <w:szCs w:val="22"/>
        </w:rPr>
        <w:t>000</w:t>
      </w:r>
      <w:r w:rsidR="00B6434B">
        <w:rPr>
          <w:b/>
          <w:bCs/>
          <w:i/>
          <w:iCs/>
          <w:sz w:val="22"/>
          <w:szCs w:val="22"/>
        </w:rPr>
        <w:t> 000</w:t>
      </w:r>
      <w:r w:rsidR="00B6434B" w:rsidRPr="00B6434B">
        <w:rPr>
          <w:b/>
          <w:bCs/>
          <w:i/>
          <w:iCs/>
          <w:sz w:val="22"/>
          <w:szCs w:val="22"/>
        </w:rPr>
        <w:t xml:space="preserve"> руб.</w:t>
      </w:r>
      <w:r w:rsidR="00B6434B">
        <w:rPr>
          <w:b/>
          <w:bCs/>
          <w:i/>
          <w:iCs/>
          <w:sz w:val="22"/>
          <w:szCs w:val="22"/>
        </w:rPr>
        <w:t xml:space="preserve"> с долей 100% одного участника </w:t>
      </w:r>
      <w:r w:rsidR="00B6434B" w:rsidRPr="00B6434B">
        <w:rPr>
          <w:b/>
          <w:bCs/>
          <w:i/>
          <w:iCs/>
          <w:sz w:val="22"/>
          <w:szCs w:val="22"/>
        </w:rPr>
        <w:t>номинальной стоимостью 100</w:t>
      </w:r>
      <w:r w:rsidR="00B6434B">
        <w:rPr>
          <w:b/>
          <w:bCs/>
          <w:i/>
          <w:iCs/>
          <w:sz w:val="22"/>
          <w:szCs w:val="22"/>
        </w:rPr>
        <w:t> </w:t>
      </w:r>
      <w:r w:rsidR="00B6434B" w:rsidRPr="00B6434B">
        <w:rPr>
          <w:b/>
          <w:bCs/>
          <w:i/>
          <w:iCs/>
          <w:sz w:val="22"/>
          <w:szCs w:val="22"/>
        </w:rPr>
        <w:t>000</w:t>
      </w:r>
      <w:r w:rsidR="00B6434B">
        <w:rPr>
          <w:b/>
          <w:bCs/>
          <w:i/>
          <w:iCs/>
          <w:sz w:val="22"/>
          <w:szCs w:val="22"/>
        </w:rPr>
        <w:t> 000</w:t>
      </w:r>
      <w:r w:rsidR="00B6434B" w:rsidRPr="00B6434B">
        <w:rPr>
          <w:b/>
          <w:bCs/>
          <w:i/>
          <w:iCs/>
          <w:sz w:val="22"/>
          <w:szCs w:val="22"/>
        </w:rPr>
        <w:t xml:space="preserve"> руб.</w:t>
      </w:r>
    </w:p>
    <w:p w:rsidR="00370F78" w:rsidRPr="005D2DBB" w:rsidRDefault="00370F78" w:rsidP="00AD3D0A">
      <w:pPr>
        <w:adjustRightInd w:val="0"/>
        <w:spacing w:line="218" w:lineRule="auto"/>
        <w:ind w:firstLine="540"/>
        <w:jc w:val="both"/>
        <w:outlineLvl w:val="5"/>
      </w:pPr>
    </w:p>
    <w:p w:rsidR="00EF66DD" w:rsidRPr="00DF240C" w:rsidRDefault="005B7A8A" w:rsidP="00DF240C">
      <w:pPr>
        <w:keepNext/>
        <w:keepLines/>
        <w:autoSpaceDE/>
        <w:autoSpaceDN/>
        <w:spacing w:before="200" w:line="276" w:lineRule="auto"/>
        <w:jc w:val="both"/>
        <w:outlineLvl w:val="2"/>
        <w:rPr>
          <w:rFonts w:ascii="Arial" w:hAnsi="Arial" w:cs="Arial"/>
          <w:b/>
          <w:bCs/>
          <w:sz w:val="24"/>
          <w:szCs w:val="24"/>
          <w:lang w:eastAsia="en-US"/>
        </w:rPr>
      </w:pPr>
      <w:bookmarkStart w:id="184" w:name="_Toc428451935"/>
      <w:r w:rsidRPr="00DF240C">
        <w:rPr>
          <w:rFonts w:ascii="Arial" w:hAnsi="Arial" w:cs="Arial"/>
          <w:b/>
          <w:bCs/>
          <w:sz w:val="24"/>
          <w:szCs w:val="24"/>
          <w:lang w:eastAsia="en-US"/>
        </w:rPr>
        <w:t>9</w:t>
      </w:r>
      <w:r w:rsidR="00EF66DD" w:rsidRPr="00DF240C">
        <w:rPr>
          <w:rFonts w:ascii="Arial" w:hAnsi="Arial" w:cs="Arial"/>
          <w:b/>
          <w:bCs/>
          <w:sz w:val="24"/>
          <w:szCs w:val="24"/>
          <w:lang w:eastAsia="en-US"/>
        </w:rPr>
        <w:t>.1.</w:t>
      </w:r>
      <w:r w:rsidRPr="00DF240C">
        <w:rPr>
          <w:rFonts w:ascii="Arial" w:hAnsi="Arial" w:cs="Arial"/>
          <w:b/>
          <w:bCs/>
          <w:sz w:val="24"/>
          <w:szCs w:val="24"/>
          <w:lang w:eastAsia="en-US"/>
        </w:rPr>
        <w:t>3</w:t>
      </w:r>
      <w:r w:rsidR="00EF66DD" w:rsidRPr="00DF240C">
        <w:rPr>
          <w:rFonts w:ascii="Arial" w:hAnsi="Arial" w:cs="Arial"/>
          <w:b/>
          <w:bCs/>
          <w:sz w:val="24"/>
          <w:szCs w:val="24"/>
          <w:lang w:eastAsia="en-US"/>
        </w:rPr>
        <w:t>. Сведения о порядке созыва и проведения собрания (заседания) высшего органа управления эмитента</w:t>
      </w:r>
      <w:bookmarkEnd w:id="184"/>
    </w:p>
    <w:p w:rsidR="00EF66DD" w:rsidRPr="005D2DBB" w:rsidRDefault="00EF66DD" w:rsidP="00AD3D0A">
      <w:pPr>
        <w:adjustRightInd w:val="0"/>
        <w:spacing w:line="218" w:lineRule="auto"/>
        <w:ind w:firstLine="540"/>
        <w:jc w:val="both"/>
        <w:outlineLvl w:val="5"/>
      </w:pPr>
    </w:p>
    <w:p w:rsidR="00EF66DD" w:rsidRPr="00E61567" w:rsidRDefault="00EF66DD" w:rsidP="00AD3D0A">
      <w:pPr>
        <w:adjustRightInd w:val="0"/>
        <w:spacing w:line="218" w:lineRule="auto"/>
        <w:ind w:firstLine="539"/>
        <w:jc w:val="both"/>
        <w:outlineLvl w:val="5"/>
        <w:rPr>
          <w:b/>
          <w:bCs/>
          <w:i/>
          <w:iCs/>
          <w:sz w:val="22"/>
          <w:szCs w:val="22"/>
        </w:rPr>
      </w:pPr>
      <w:r w:rsidRPr="00E61567">
        <w:rPr>
          <w:sz w:val="22"/>
          <w:szCs w:val="22"/>
        </w:rPr>
        <w:t xml:space="preserve">Наименование высшего органа управления эмитента: </w:t>
      </w:r>
      <w:r w:rsidR="006F5143" w:rsidRPr="006F5143">
        <w:rPr>
          <w:b/>
          <w:bCs/>
          <w:i/>
          <w:iCs/>
          <w:sz w:val="22"/>
          <w:szCs w:val="22"/>
        </w:rPr>
        <w:t>Общее собрание участников Общества</w:t>
      </w:r>
      <w:r w:rsidRPr="00E61567">
        <w:rPr>
          <w:b/>
          <w:bCs/>
          <w:i/>
          <w:iCs/>
          <w:sz w:val="22"/>
          <w:szCs w:val="22"/>
        </w:rPr>
        <w:t>.</w:t>
      </w:r>
    </w:p>
    <w:p w:rsidR="00D729BF" w:rsidRDefault="00D729BF" w:rsidP="00AD3D0A">
      <w:pPr>
        <w:adjustRightInd w:val="0"/>
        <w:spacing w:line="218" w:lineRule="auto"/>
        <w:ind w:firstLine="539"/>
        <w:jc w:val="both"/>
        <w:outlineLvl w:val="5"/>
        <w:rPr>
          <w:sz w:val="22"/>
          <w:szCs w:val="22"/>
        </w:rPr>
      </w:pPr>
    </w:p>
    <w:p w:rsidR="00EF66DD" w:rsidRPr="00E61567" w:rsidRDefault="00EF66DD" w:rsidP="00AD3D0A">
      <w:pPr>
        <w:adjustRightInd w:val="0"/>
        <w:spacing w:line="218" w:lineRule="auto"/>
        <w:ind w:firstLine="539"/>
        <w:jc w:val="both"/>
        <w:outlineLvl w:val="5"/>
        <w:rPr>
          <w:sz w:val="22"/>
          <w:szCs w:val="22"/>
        </w:rPr>
      </w:pPr>
      <w:r w:rsidRPr="00E61567">
        <w:rPr>
          <w:sz w:val="22"/>
          <w:szCs w:val="22"/>
        </w:rPr>
        <w:t>Порядок уведомления акционеров (участников) о проведении собрания (заседания) высшего органа управления эмитента:</w:t>
      </w:r>
    </w:p>
    <w:p w:rsidR="005D40F3" w:rsidRPr="005D40F3" w:rsidRDefault="005D40F3" w:rsidP="005D40F3">
      <w:pPr>
        <w:adjustRightInd w:val="0"/>
        <w:spacing w:line="218" w:lineRule="auto"/>
        <w:ind w:firstLine="539"/>
        <w:jc w:val="both"/>
        <w:outlineLvl w:val="5"/>
        <w:rPr>
          <w:b/>
          <w:bCs/>
          <w:i/>
          <w:iCs/>
          <w:spacing w:val="1"/>
          <w:sz w:val="22"/>
          <w:szCs w:val="22"/>
        </w:rPr>
      </w:pPr>
      <w:r w:rsidRPr="005D40F3">
        <w:rPr>
          <w:b/>
          <w:bCs/>
          <w:i/>
          <w:iCs/>
          <w:spacing w:val="1"/>
          <w:sz w:val="22"/>
          <w:szCs w:val="22"/>
        </w:rPr>
        <w:t xml:space="preserve">Уведомление участников Общества о времени и месте проведения и предполагаемой повестке дня Общего собрания участников Общества осуществляется в письменной форме не </w:t>
      </w:r>
      <w:proofErr w:type="gramStart"/>
      <w:r w:rsidRPr="005D40F3">
        <w:rPr>
          <w:b/>
          <w:bCs/>
          <w:i/>
          <w:iCs/>
          <w:spacing w:val="1"/>
          <w:sz w:val="22"/>
          <w:szCs w:val="22"/>
        </w:rPr>
        <w:t>позднее</w:t>
      </w:r>
      <w:proofErr w:type="gramEnd"/>
      <w:r w:rsidRPr="005D40F3">
        <w:rPr>
          <w:b/>
          <w:bCs/>
          <w:i/>
          <w:iCs/>
          <w:spacing w:val="1"/>
          <w:sz w:val="22"/>
          <w:szCs w:val="22"/>
        </w:rPr>
        <w:t xml:space="preserve"> чем за 15 (пятнадцать) дней до даты его проведения. </w:t>
      </w:r>
    </w:p>
    <w:p w:rsidR="005D40F3" w:rsidRPr="005D40F3" w:rsidRDefault="005D40F3" w:rsidP="005D40F3">
      <w:pPr>
        <w:adjustRightInd w:val="0"/>
        <w:spacing w:line="218" w:lineRule="auto"/>
        <w:ind w:firstLine="539"/>
        <w:jc w:val="both"/>
        <w:outlineLvl w:val="5"/>
        <w:rPr>
          <w:b/>
          <w:bCs/>
          <w:i/>
          <w:iCs/>
          <w:spacing w:val="1"/>
          <w:sz w:val="22"/>
          <w:szCs w:val="22"/>
        </w:rPr>
      </w:pPr>
      <w:r w:rsidRPr="005D40F3">
        <w:rPr>
          <w:b/>
          <w:bCs/>
          <w:i/>
          <w:iCs/>
          <w:spacing w:val="1"/>
          <w:sz w:val="22"/>
          <w:szCs w:val="22"/>
        </w:rPr>
        <w:t>В указанный срок сообщение должно быть:</w:t>
      </w:r>
    </w:p>
    <w:p w:rsidR="005D40F3" w:rsidRPr="005D40F3" w:rsidRDefault="005D40F3" w:rsidP="005D40F3">
      <w:pPr>
        <w:adjustRightInd w:val="0"/>
        <w:spacing w:line="218" w:lineRule="auto"/>
        <w:ind w:firstLine="539"/>
        <w:jc w:val="both"/>
        <w:outlineLvl w:val="5"/>
        <w:rPr>
          <w:b/>
          <w:bCs/>
          <w:i/>
          <w:iCs/>
          <w:spacing w:val="1"/>
          <w:sz w:val="22"/>
          <w:szCs w:val="22"/>
        </w:rPr>
      </w:pPr>
      <w:r w:rsidRPr="005D40F3">
        <w:rPr>
          <w:b/>
          <w:bCs/>
          <w:i/>
          <w:iCs/>
          <w:spacing w:val="1"/>
          <w:sz w:val="22"/>
          <w:szCs w:val="22"/>
        </w:rPr>
        <w:t>- направлено участнику почтовым отправлением с подтверждением о доставке по адресу, указанному в списке участников Общества, или</w:t>
      </w:r>
    </w:p>
    <w:p w:rsidR="005D40F3" w:rsidRPr="005D40F3" w:rsidRDefault="005D40F3" w:rsidP="005D40F3">
      <w:pPr>
        <w:adjustRightInd w:val="0"/>
        <w:spacing w:line="218" w:lineRule="auto"/>
        <w:ind w:firstLine="539"/>
        <w:jc w:val="both"/>
        <w:outlineLvl w:val="5"/>
        <w:rPr>
          <w:b/>
          <w:bCs/>
          <w:i/>
          <w:iCs/>
          <w:spacing w:val="1"/>
          <w:sz w:val="22"/>
          <w:szCs w:val="22"/>
        </w:rPr>
      </w:pPr>
      <w:r>
        <w:rPr>
          <w:b/>
          <w:bCs/>
          <w:i/>
          <w:iCs/>
          <w:spacing w:val="1"/>
          <w:sz w:val="22"/>
          <w:szCs w:val="22"/>
        </w:rPr>
        <w:t xml:space="preserve">- </w:t>
      </w:r>
      <w:r w:rsidRPr="005D40F3">
        <w:rPr>
          <w:b/>
          <w:bCs/>
          <w:i/>
          <w:iCs/>
          <w:spacing w:val="1"/>
          <w:sz w:val="22"/>
          <w:szCs w:val="22"/>
        </w:rPr>
        <w:t>вручено лично участнику (представителю участника) под роспись, или</w:t>
      </w:r>
    </w:p>
    <w:p w:rsidR="007E1A15" w:rsidRPr="00D729BF" w:rsidRDefault="005D40F3" w:rsidP="005D40F3">
      <w:pPr>
        <w:adjustRightInd w:val="0"/>
        <w:spacing w:line="218" w:lineRule="auto"/>
        <w:ind w:firstLine="539"/>
        <w:jc w:val="both"/>
        <w:outlineLvl w:val="5"/>
        <w:rPr>
          <w:b/>
          <w:bCs/>
          <w:i/>
          <w:iCs/>
          <w:spacing w:val="1"/>
          <w:sz w:val="22"/>
          <w:szCs w:val="22"/>
        </w:rPr>
      </w:pPr>
      <w:r>
        <w:rPr>
          <w:b/>
          <w:bCs/>
          <w:i/>
          <w:iCs/>
          <w:spacing w:val="1"/>
          <w:sz w:val="22"/>
          <w:szCs w:val="22"/>
        </w:rPr>
        <w:t xml:space="preserve">- </w:t>
      </w:r>
      <w:r w:rsidRPr="005D40F3">
        <w:rPr>
          <w:b/>
          <w:bCs/>
          <w:i/>
          <w:iCs/>
          <w:spacing w:val="1"/>
          <w:sz w:val="22"/>
          <w:szCs w:val="22"/>
        </w:rPr>
        <w:t>направлено участнику посредством факсимильного или электронного сообщения по адресу, указанному в списке участников Общества. Уведомление таким способом допускается, если номер факса или адрес электронной почты был сообщен Обществу участником в письменной форме с указанием возможности их использования для осуществления связи и в отношении такого номера или адреса не поступило письменного заявления участника о прекращении их использования для осуществления связи.</w:t>
      </w:r>
    </w:p>
    <w:p w:rsidR="00D729BF" w:rsidRDefault="00D729BF" w:rsidP="00AD3D0A">
      <w:pPr>
        <w:adjustRightInd w:val="0"/>
        <w:spacing w:line="218" w:lineRule="auto"/>
        <w:ind w:firstLine="539"/>
        <w:jc w:val="both"/>
        <w:outlineLvl w:val="5"/>
        <w:rPr>
          <w:sz w:val="22"/>
          <w:szCs w:val="22"/>
        </w:rPr>
      </w:pPr>
    </w:p>
    <w:p w:rsidR="00EF66DD" w:rsidRPr="00E61567" w:rsidRDefault="00EF66DD" w:rsidP="00AD3D0A">
      <w:pPr>
        <w:adjustRightInd w:val="0"/>
        <w:spacing w:line="218" w:lineRule="auto"/>
        <w:ind w:firstLine="539"/>
        <w:jc w:val="both"/>
        <w:outlineLvl w:val="5"/>
        <w:rPr>
          <w:sz w:val="22"/>
          <w:szCs w:val="22"/>
        </w:rPr>
      </w:pPr>
      <w:proofErr w:type="gramStart"/>
      <w:r w:rsidRPr="00E61567">
        <w:rPr>
          <w:sz w:val="22"/>
          <w:szCs w:val="22"/>
        </w:rPr>
        <w:t>Лица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w:t>
      </w:r>
      <w:proofErr w:type="gramEnd"/>
    </w:p>
    <w:p w:rsidR="005D40F3" w:rsidRPr="005D40F3" w:rsidRDefault="005D40F3" w:rsidP="005D40F3">
      <w:pPr>
        <w:adjustRightInd w:val="0"/>
        <w:spacing w:line="218" w:lineRule="auto"/>
        <w:ind w:firstLine="539"/>
        <w:jc w:val="both"/>
        <w:outlineLvl w:val="5"/>
        <w:rPr>
          <w:b/>
          <w:i/>
          <w:sz w:val="22"/>
          <w:szCs w:val="22"/>
        </w:rPr>
      </w:pPr>
      <w:r w:rsidRPr="005D40F3">
        <w:rPr>
          <w:b/>
          <w:i/>
          <w:sz w:val="22"/>
          <w:szCs w:val="22"/>
        </w:rPr>
        <w:t>Общее собрание созывается Советом директоров Общества по собственной инициативе, по требованию Генерального директора Общества, по требованию аудитора Общества, или по требованию участников Общества, обладающих в совокупности не менее чем 0,1 (одной десятой) от общего числа голосов участников Общества.</w:t>
      </w:r>
    </w:p>
    <w:p w:rsidR="005D40F3" w:rsidRPr="005D40F3" w:rsidRDefault="005D40F3" w:rsidP="005D40F3">
      <w:pPr>
        <w:adjustRightInd w:val="0"/>
        <w:spacing w:line="218" w:lineRule="auto"/>
        <w:ind w:firstLine="539"/>
        <w:jc w:val="both"/>
        <w:outlineLvl w:val="5"/>
        <w:rPr>
          <w:b/>
          <w:i/>
          <w:sz w:val="22"/>
          <w:szCs w:val="22"/>
        </w:rPr>
      </w:pPr>
      <w:r w:rsidRPr="005D40F3">
        <w:rPr>
          <w:b/>
          <w:i/>
          <w:sz w:val="22"/>
          <w:szCs w:val="22"/>
        </w:rPr>
        <w:t xml:space="preserve">Совет директоров Общества обязан в течение 5 (пяти) дней </w:t>
      </w:r>
      <w:proofErr w:type="gramStart"/>
      <w:r w:rsidRPr="005D40F3">
        <w:rPr>
          <w:b/>
          <w:i/>
          <w:sz w:val="22"/>
          <w:szCs w:val="22"/>
        </w:rPr>
        <w:t>с даты получения</w:t>
      </w:r>
      <w:proofErr w:type="gramEnd"/>
      <w:r w:rsidRPr="005D40F3">
        <w:rPr>
          <w:b/>
          <w:i/>
          <w:sz w:val="22"/>
          <w:szCs w:val="22"/>
        </w:rPr>
        <w:t xml:space="preserve"> требования о проведении внеочередного Общего собрания участников Общества рассмотреть данное требование и принять решение о проведении внеочередного Общего собрания участников Общества или об отказе в его проведении. </w:t>
      </w:r>
    </w:p>
    <w:p w:rsidR="005D40F3" w:rsidRDefault="005D40F3" w:rsidP="005D40F3">
      <w:pPr>
        <w:adjustRightInd w:val="0"/>
        <w:spacing w:line="218" w:lineRule="auto"/>
        <w:ind w:firstLine="539"/>
        <w:jc w:val="both"/>
        <w:outlineLvl w:val="5"/>
        <w:rPr>
          <w:b/>
          <w:i/>
          <w:sz w:val="22"/>
          <w:szCs w:val="22"/>
        </w:rPr>
      </w:pPr>
      <w:proofErr w:type="gramStart"/>
      <w:r w:rsidRPr="005D40F3">
        <w:rPr>
          <w:b/>
          <w:i/>
          <w:sz w:val="22"/>
          <w:szCs w:val="22"/>
        </w:rPr>
        <w:t xml:space="preserve">В случае принятия решения о проведении внеочередного Общего собрания участников Общества по требованию участника (участников) Общества, Генерального директора общества или аудитора </w:t>
      </w:r>
      <w:r w:rsidRPr="005D40F3">
        <w:rPr>
          <w:b/>
          <w:i/>
          <w:sz w:val="22"/>
          <w:szCs w:val="22"/>
        </w:rPr>
        <w:lastRenderedPageBreak/>
        <w:t>Общества, указанное Общее собрание должно быть проведено не позднее 45 (сорока пяти) дней со дня получения требования о его проведении или в срок, о котором просит инициатор проведения Общего собрания участников Общества.</w:t>
      </w:r>
      <w:proofErr w:type="gramEnd"/>
    </w:p>
    <w:p w:rsidR="00190C79" w:rsidRDefault="00190C79" w:rsidP="00AD3D0A">
      <w:pPr>
        <w:adjustRightInd w:val="0"/>
        <w:spacing w:line="218" w:lineRule="auto"/>
        <w:ind w:firstLine="539"/>
        <w:jc w:val="both"/>
        <w:outlineLvl w:val="5"/>
        <w:rPr>
          <w:sz w:val="22"/>
          <w:szCs w:val="22"/>
        </w:rPr>
      </w:pPr>
    </w:p>
    <w:p w:rsidR="00EF66DD" w:rsidRPr="00E61567" w:rsidRDefault="00EF66DD" w:rsidP="00AD3D0A">
      <w:pPr>
        <w:adjustRightInd w:val="0"/>
        <w:spacing w:line="218" w:lineRule="auto"/>
        <w:ind w:firstLine="539"/>
        <w:jc w:val="both"/>
        <w:outlineLvl w:val="5"/>
        <w:rPr>
          <w:sz w:val="22"/>
          <w:szCs w:val="22"/>
        </w:rPr>
      </w:pPr>
      <w:r w:rsidRPr="00E61567">
        <w:rPr>
          <w:sz w:val="22"/>
          <w:szCs w:val="22"/>
        </w:rPr>
        <w:t>Порядок определения даты проведения собрания (заседания) высшего органа управления эмитента:</w:t>
      </w:r>
    </w:p>
    <w:p w:rsidR="00190C79" w:rsidRDefault="00190C79" w:rsidP="00AD3D0A">
      <w:pPr>
        <w:adjustRightInd w:val="0"/>
        <w:spacing w:line="218" w:lineRule="auto"/>
        <w:ind w:firstLine="539"/>
        <w:jc w:val="both"/>
        <w:outlineLvl w:val="5"/>
        <w:rPr>
          <w:b/>
          <w:bCs/>
          <w:i/>
          <w:iCs/>
          <w:sz w:val="22"/>
          <w:szCs w:val="22"/>
          <w:lang w:eastAsia="en-US"/>
        </w:rPr>
      </w:pPr>
      <w:r>
        <w:rPr>
          <w:b/>
          <w:bCs/>
          <w:i/>
          <w:iCs/>
          <w:sz w:val="22"/>
          <w:szCs w:val="22"/>
          <w:lang w:eastAsia="en-US"/>
        </w:rPr>
        <w:t xml:space="preserve">Дата </w:t>
      </w:r>
      <w:r w:rsidRPr="00E1747E">
        <w:rPr>
          <w:b/>
          <w:i/>
          <w:sz w:val="22"/>
          <w:szCs w:val="22"/>
        </w:rPr>
        <w:t xml:space="preserve">проведения общего собрания участников Общества определяется </w:t>
      </w:r>
      <w:r>
        <w:rPr>
          <w:b/>
          <w:i/>
          <w:sz w:val="22"/>
          <w:szCs w:val="22"/>
        </w:rPr>
        <w:t>Советом директоров</w:t>
      </w:r>
      <w:r w:rsidRPr="00E1747E">
        <w:rPr>
          <w:b/>
          <w:i/>
          <w:sz w:val="22"/>
          <w:szCs w:val="22"/>
        </w:rPr>
        <w:t xml:space="preserve"> Общества</w:t>
      </w:r>
      <w:r>
        <w:rPr>
          <w:b/>
          <w:i/>
          <w:sz w:val="22"/>
          <w:szCs w:val="22"/>
        </w:rPr>
        <w:t>.</w:t>
      </w:r>
    </w:p>
    <w:p w:rsidR="00190C79" w:rsidRPr="00E1747E" w:rsidRDefault="00190C79" w:rsidP="00190C79">
      <w:pPr>
        <w:adjustRightInd w:val="0"/>
        <w:spacing w:line="218" w:lineRule="auto"/>
        <w:ind w:firstLine="539"/>
        <w:jc w:val="both"/>
        <w:outlineLvl w:val="5"/>
        <w:rPr>
          <w:b/>
          <w:bCs/>
          <w:i/>
          <w:iCs/>
          <w:sz w:val="22"/>
          <w:szCs w:val="22"/>
          <w:lang w:eastAsia="en-US"/>
        </w:rPr>
      </w:pPr>
      <w:r w:rsidRPr="00190C79">
        <w:rPr>
          <w:b/>
          <w:bCs/>
          <w:i/>
          <w:iCs/>
          <w:sz w:val="22"/>
          <w:szCs w:val="22"/>
          <w:lang w:eastAsia="en-US"/>
        </w:rPr>
        <w:t xml:space="preserve">Очередное Общее собрание участников Общества проводится не ранее чем через 2 (два) месяца и не позднее чем через 4 (четыре) месяца после окончания </w:t>
      </w:r>
      <w:r w:rsidR="003D4202">
        <w:rPr>
          <w:b/>
          <w:bCs/>
          <w:i/>
          <w:iCs/>
          <w:sz w:val="22"/>
          <w:szCs w:val="22"/>
          <w:lang w:eastAsia="en-US"/>
        </w:rPr>
        <w:t>отчетного года</w:t>
      </w:r>
      <w:r>
        <w:rPr>
          <w:b/>
          <w:bCs/>
          <w:i/>
          <w:iCs/>
          <w:sz w:val="22"/>
          <w:szCs w:val="22"/>
          <w:lang w:eastAsia="en-US"/>
        </w:rPr>
        <w:t xml:space="preserve"> и в обязательном порядке </w:t>
      </w:r>
      <w:r w:rsidRPr="00190C79">
        <w:rPr>
          <w:b/>
          <w:bCs/>
          <w:i/>
          <w:iCs/>
          <w:sz w:val="22"/>
          <w:szCs w:val="22"/>
          <w:lang w:eastAsia="en-US"/>
        </w:rPr>
        <w:t>включает вопрос об утверждении годовых результатов деятельности Общества.</w:t>
      </w:r>
    </w:p>
    <w:p w:rsidR="00190C79" w:rsidRDefault="00190C79" w:rsidP="00190C79">
      <w:pPr>
        <w:adjustRightInd w:val="0"/>
        <w:spacing w:line="218" w:lineRule="auto"/>
        <w:ind w:firstLine="539"/>
        <w:jc w:val="both"/>
        <w:outlineLvl w:val="5"/>
        <w:rPr>
          <w:b/>
          <w:i/>
          <w:sz w:val="22"/>
          <w:szCs w:val="22"/>
        </w:rPr>
      </w:pPr>
      <w:proofErr w:type="gramStart"/>
      <w:r w:rsidRPr="005D40F3">
        <w:rPr>
          <w:b/>
          <w:i/>
          <w:sz w:val="22"/>
          <w:szCs w:val="22"/>
        </w:rPr>
        <w:t>В случае принятия решения о проведении внеочередного Общего собрания участников Общества по требованию участника (участников) Общества, Генерального директора общества или аудитора Общества, указанное Общее собрание должно быть проведено не позднее 45 (сорока пяти) дней со дня получения требования о его проведении или в срок, о котором просит инициатор проведения Общего собрания участников Общества.</w:t>
      </w:r>
      <w:proofErr w:type="gramEnd"/>
    </w:p>
    <w:p w:rsidR="00E1747E" w:rsidRDefault="00E1747E" w:rsidP="00AD3D0A">
      <w:pPr>
        <w:adjustRightInd w:val="0"/>
        <w:spacing w:line="218" w:lineRule="auto"/>
        <w:ind w:firstLine="539"/>
        <w:jc w:val="both"/>
        <w:outlineLvl w:val="5"/>
        <w:rPr>
          <w:sz w:val="22"/>
          <w:szCs w:val="22"/>
        </w:rPr>
      </w:pPr>
    </w:p>
    <w:p w:rsidR="00EF66DD" w:rsidRPr="00E61567" w:rsidRDefault="00EF66DD" w:rsidP="00AD3D0A">
      <w:pPr>
        <w:adjustRightInd w:val="0"/>
        <w:spacing w:line="218" w:lineRule="auto"/>
        <w:ind w:firstLine="539"/>
        <w:jc w:val="both"/>
        <w:outlineLvl w:val="5"/>
        <w:rPr>
          <w:sz w:val="22"/>
          <w:szCs w:val="22"/>
        </w:rPr>
      </w:pPr>
      <w:r w:rsidRPr="00E61567">
        <w:rPr>
          <w:sz w:val="22"/>
          <w:szCs w:val="22"/>
        </w:rPr>
        <w:t>Лица,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w:t>
      </w:r>
    </w:p>
    <w:p w:rsidR="00517E87" w:rsidRPr="00517E87" w:rsidRDefault="00517E87" w:rsidP="00517E87">
      <w:pPr>
        <w:adjustRightInd w:val="0"/>
        <w:spacing w:line="218" w:lineRule="auto"/>
        <w:ind w:firstLine="539"/>
        <w:jc w:val="both"/>
        <w:outlineLvl w:val="5"/>
        <w:rPr>
          <w:b/>
          <w:i/>
          <w:iCs/>
          <w:sz w:val="22"/>
          <w:szCs w:val="22"/>
        </w:rPr>
      </w:pPr>
      <w:r w:rsidRPr="00517E87">
        <w:rPr>
          <w:b/>
          <w:i/>
          <w:iCs/>
          <w:sz w:val="22"/>
          <w:szCs w:val="22"/>
        </w:rPr>
        <w:t xml:space="preserve">Любой участник Общества вправе в письменной форме вносить предложения о включении в повестку дня Общего собрания участников Общества дополнительных вопросов не </w:t>
      </w:r>
      <w:proofErr w:type="gramStart"/>
      <w:r w:rsidRPr="00517E87">
        <w:rPr>
          <w:b/>
          <w:i/>
          <w:iCs/>
          <w:sz w:val="22"/>
          <w:szCs w:val="22"/>
        </w:rPr>
        <w:t>позднее</w:t>
      </w:r>
      <w:proofErr w:type="gramEnd"/>
      <w:r w:rsidRPr="00517E87">
        <w:rPr>
          <w:b/>
          <w:i/>
          <w:iCs/>
          <w:sz w:val="22"/>
          <w:szCs w:val="22"/>
        </w:rPr>
        <w:t xml:space="preserve"> чем за 7 (семь) дней до его проведения. В указанный срок предложение участника должно поступить в Общество.</w:t>
      </w:r>
    </w:p>
    <w:p w:rsidR="007E1A15" w:rsidRPr="00E1747E" w:rsidRDefault="00517E87" w:rsidP="00517E87">
      <w:pPr>
        <w:adjustRightInd w:val="0"/>
        <w:spacing w:line="218" w:lineRule="auto"/>
        <w:ind w:firstLine="539"/>
        <w:jc w:val="both"/>
        <w:outlineLvl w:val="5"/>
        <w:rPr>
          <w:b/>
          <w:i/>
          <w:iCs/>
          <w:sz w:val="22"/>
          <w:szCs w:val="22"/>
        </w:rPr>
      </w:pPr>
      <w:r w:rsidRPr="00517E87">
        <w:rPr>
          <w:b/>
          <w:i/>
          <w:iCs/>
          <w:sz w:val="22"/>
          <w:szCs w:val="22"/>
        </w:rPr>
        <w:t xml:space="preserve">В этом случае Совет директоров Общества обязан не </w:t>
      </w:r>
      <w:proofErr w:type="gramStart"/>
      <w:r w:rsidRPr="00517E87">
        <w:rPr>
          <w:b/>
          <w:i/>
          <w:iCs/>
          <w:sz w:val="22"/>
          <w:szCs w:val="22"/>
        </w:rPr>
        <w:t>позднее</w:t>
      </w:r>
      <w:proofErr w:type="gramEnd"/>
      <w:r w:rsidRPr="00517E87">
        <w:rPr>
          <w:b/>
          <w:i/>
          <w:iCs/>
          <w:sz w:val="22"/>
          <w:szCs w:val="22"/>
        </w:rPr>
        <w:t xml:space="preserve"> чем за 3 (три) дня до его проведения уведомить всех участников Общества о внесенных в повестку дня изменениях. В указанный срок сообщение должно быть направлено участникам Общества любым из способов, установленных пунктом 7.10 Устава</w:t>
      </w:r>
      <w:r>
        <w:rPr>
          <w:b/>
          <w:i/>
          <w:iCs/>
          <w:sz w:val="22"/>
          <w:szCs w:val="22"/>
        </w:rPr>
        <w:t xml:space="preserve"> Общества</w:t>
      </w:r>
      <w:r w:rsidRPr="00517E87">
        <w:rPr>
          <w:b/>
          <w:i/>
          <w:iCs/>
          <w:sz w:val="22"/>
          <w:szCs w:val="22"/>
        </w:rPr>
        <w:t>.</w:t>
      </w:r>
    </w:p>
    <w:p w:rsidR="00E1747E" w:rsidRPr="001006A6" w:rsidRDefault="00E1747E" w:rsidP="00AD3D0A">
      <w:pPr>
        <w:adjustRightInd w:val="0"/>
        <w:spacing w:line="218" w:lineRule="auto"/>
        <w:ind w:firstLine="539"/>
        <w:jc w:val="both"/>
        <w:outlineLvl w:val="5"/>
        <w:rPr>
          <w:i/>
          <w:iCs/>
          <w:sz w:val="22"/>
          <w:szCs w:val="22"/>
        </w:rPr>
      </w:pPr>
    </w:p>
    <w:p w:rsidR="00E61567" w:rsidRPr="00E61567" w:rsidRDefault="00EF66DD" w:rsidP="00AD3D0A">
      <w:pPr>
        <w:adjustRightInd w:val="0"/>
        <w:spacing w:line="218" w:lineRule="auto"/>
        <w:ind w:firstLine="539"/>
        <w:jc w:val="both"/>
        <w:outlineLvl w:val="5"/>
        <w:rPr>
          <w:sz w:val="22"/>
          <w:szCs w:val="22"/>
        </w:rPr>
      </w:pPr>
      <w:r w:rsidRPr="00E61567">
        <w:rPr>
          <w:sz w:val="22"/>
          <w:szCs w:val="22"/>
        </w:rPr>
        <w:t>Лица, которые вправе ознакомиться с информацией (материалами),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w:t>
      </w:r>
      <w:r w:rsidR="00E61567" w:rsidRPr="00E61567">
        <w:rPr>
          <w:sz w:val="22"/>
          <w:szCs w:val="22"/>
        </w:rPr>
        <w:t>и):</w:t>
      </w:r>
    </w:p>
    <w:p w:rsidR="00811130" w:rsidRPr="00811130" w:rsidRDefault="00811130" w:rsidP="00811130">
      <w:pPr>
        <w:adjustRightInd w:val="0"/>
        <w:spacing w:line="218" w:lineRule="auto"/>
        <w:ind w:firstLine="539"/>
        <w:jc w:val="both"/>
        <w:outlineLvl w:val="5"/>
        <w:rPr>
          <w:b/>
          <w:bCs/>
          <w:i/>
          <w:iCs/>
          <w:sz w:val="22"/>
          <w:szCs w:val="22"/>
        </w:rPr>
      </w:pPr>
      <w:r w:rsidRPr="00811130">
        <w:rPr>
          <w:b/>
          <w:bCs/>
          <w:i/>
          <w:iCs/>
          <w:sz w:val="22"/>
          <w:szCs w:val="22"/>
        </w:rPr>
        <w:t>К информации и материалам, подлежащим предоставлению участникам Общества при подготовке годового Общего собрания участников Общества, относятся:</w:t>
      </w:r>
    </w:p>
    <w:p w:rsidR="00811130" w:rsidRPr="00811130" w:rsidRDefault="00811130" w:rsidP="00811130">
      <w:pPr>
        <w:adjustRightInd w:val="0"/>
        <w:spacing w:line="218" w:lineRule="auto"/>
        <w:ind w:firstLine="539"/>
        <w:jc w:val="both"/>
        <w:outlineLvl w:val="5"/>
        <w:rPr>
          <w:b/>
          <w:bCs/>
          <w:i/>
          <w:iCs/>
          <w:sz w:val="22"/>
          <w:szCs w:val="22"/>
        </w:rPr>
      </w:pPr>
      <w:r w:rsidRPr="00811130">
        <w:rPr>
          <w:b/>
          <w:bCs/>
          <w:i/>
          <w:iCs/>
          <w:sz w:val="22"/>
          <w:szCs w:val="22"/>
        </w:rPr>
        <w:t xml:space="preserve">- годовой отчет Общества, </w:t>
      </w:r>
    </w:p>
    <w:p w:rsidR="00811130" w:rsidRPr="00811130" w:rsidRDefault="00811130" w:rsidP="00811130">
      <w:pPr>
        <w:adjustRightInd w:val="0"/>
        <w:spacing w:line="218" w:lineRule="auto"/>
        <w:ind w:firstLine="539"/>
        <w:jc w:val="both"/>
        <w:outlineLvl w:val="5"/>
        <w:rPr>
          <w:b/>
          <w:bCs/>
          <w:i/>
          <w:iCs/>
          <w:sz w:val="22"/>
          <w:szCs w:val="22"/>
        </w:rPr>
      </w:pPr>
      <w:r w:rsidRPr="00811130">
        <w:rPr>
          <w:b/>
          <w:bCs/>
          <w:i/>
          <w:iCs/>
          <w:sz w:val="22"/>
          <w:szCs w:val="22"/>
        </w:rPr>
        <w:t>- годовая бухгалтерская отчетность Общества;</w:t>
      </w:r>
    </w:p>
    <w:p w:rsidR="00811130" w:rsidRPr="00811130" w:rsidRDefault="00811130" w:rsidP="00811130">
      <w:pPr>
        <w:adjustRightInd w:val="0"/>
        <w:spacing w:line="218" w:lineRule="auto"/>
        <w:ind w:firstLine="539"/>
        <w:jc w:val="both"/>
        <w:outlineLvl w:val="5"/>
        <w:rPr>
          <w:b/>
          <w:bCs/>
          <w:i/>
          <w:iCs/>
          <w:sz w:val="22"/>
          <w:szCs w:val="22"/>
        </w:rPr>
      </w:pPr>
      <w:r w:rsidRPr="00811130">
        <w:rPr>
          <w:b/>
          <w:bCs/>
          <w:i/>
          <w:iCs/>
          <w:sz w:val="22"/>
          <w:szCs w:val="22"/>
        </w:rPr>
        <w:t>- заключение аудитора по результатам проверки годовых отчетов и годовых бухгалтерских балансов Общества (при наличии).</w:t>
      </w:r>
    </w:p>
    <w:p w:rsidR="00811130" w:rsidRPr="00811130" w:rsidRDefault="00811130" w:rsidP="00811130">
      <w:pPr>
        <w:adjustRightInd w:val="0"/>
        <w:spacing w:line="218" w:lineRule="auto"/>
        <w:ind w:firstLine="539"/>
        <w:jc w:val="both"/>
        <w:outlineLvl w:val="5"/>
        <w:rPr>
          <w:b/>
          <w:bCs/>
          <w:i/>
          <w:iCs/>
          <w:sz w:val="22"/>
          <w:szCs w:val="22"/>
        </w:rPr>
      </w:pPr>
      <w:r w:rsidRPr="00811130">
        <w:rPr>
          <w:b/>
          <w:bCs/>
          <w:i/>
          <w:iCs/>
          <w:sz w:val="22"/>
          <w:szCs w:val="22"/>
        </w:rPr>
        <w:t>К информации и материалам, подлежащим предоставлению участникам Общества при подготовке Общего собрания участников Общества, в повестку дня которого включен вопрос об образовании единоличного исполнительного органа или избрании членов Совета директоров относятся сведения о кандидате (кандидатах) в исполнительные органы Общества, члены Совета директоров.</w:t>
      </w:r>
    </w:p>
    <w:p w:rsidR="00811130" w:rsidRPr="00811130" w:rsidRDefault="00811130" w:rsidP="00811130">
      <w:pPr>
        <w:adjustRightInd w:val="0"/>
        <w:spacing w:line="218" w:lineRule="auto"/>
        <w:ind w:firstLine="539"/>
        <w:jc w:val="both"/>
        <w:outlineLvl w:val="5"/>
        <w:rPr>
          <w:b/>
          <w:bCs/>
          <w:i/>
          <w:iCs/>
          <w:sz w:val="22"/>
          <w:szCs w:val="22"/>
        </w:rPr>
      </w:pPr>
      <w:r w:rsidRPr="00811130">
        <w:rPr>
          <w:b/>
          <w:bCs/>
          <w:i/>
          <w:iCs/>
          <w:sz w:val="22"/>
          <w:szCs w:val="22"/>
        </w:rPr>
        <w:t>К информации и материалам, подлежащим предоставлению участникам Общества при подготовке Общего собрания участников Общества, в повестку дня которого включен вопрос об изменении учредительных или внутренних документов Общества, относятся:</w:t>
      </w:r>
    </w:p>
    <w:p w:rsidR="00811130" w:rsidRPr="00811130" w:rsidRDefault="00811130" w:rsidP="00811130">
      <w:pPr>
        <w:adjustRightInd w:val="0"/>
        <w:spacing w:line="218" w:lineRule="auto"/>
        <w:ind w:firstLine="539"/>
        <w:jc w:val="both"/>
        <w:outlineLvl w:val="5"/>
        <w:rPr>
          <w:b/>
          <w:bCs/>
          <w:i/>
          <w:iCs/>
          <w:sz w:val="22"/>
          <w:szCs w:val="22"/>
        </w:rPr>
      </w:pPr>
      <w:r w:rsidRPr="00811130">
        <w:rPr>
          <w:b/>
          <w:bCs/>
          <w:i/>
          <w:iCs/>
          <w:sz w:val="22"/>
          <w:szCs w:val="22"/>
        </w:rPr>
        <w:t xml:space="preserve">- проект изменений и дополнений, вносимых в учредительные документы Общества, или проекты учредительных документов Общества в новой редакции, </w:t>
      </w:r>
    </w:p>
    <w:p w:rsidR="00811130" w:rsidRPr="00811130" w:rsidRDefault="00811130" w:rsidP="00811130">
      <w:pPr>
        <w:adjustRightInd w:val="0"/>
        <w:spacing w:line="218" w:lineRule="auto"/>
        <w:ind w:firstLine="539"/>
        <w:jc w:val="both"/>
        <w:outlineLvl w:val="5"/>
        <w:rPr>
          <w:b/>
          <w:bCs/>
          <w:i/>
          <w:iCs/>
          <w:sz w:val="22"/>
          <w:szCs w:val="22"/>
        </w:rPr>
      </w:pPr>
      <w:r w:rsidRPr="00811130">
        <w:rPr>
          <w:b/>
          <w:bCs/>
          <w:i/>
          <w:iCs/>
          <w:sz w:val="22"/>
          <w:szCs w:val="22"/>
        </w:rPr>
        <w:t>- проекты внутренних документов Общества.</w:t>
      </w:r>
    </w:p>
    <w:p w:rsidR="00811130" w:rsidRPr="00811130" w:rsidRDefault="00811130" w:rsidP="00811130">
      <w:pPr>
        <w:adjustRightInd w:val="0"/>
        <w:spacing w:line="218" w:lineRule="auto"/>
        <w:ind w:firstLine="539"/>
        <w:jc w:val="both"/>
        <w:outlineLvl w:val="5"/>
        <w:rPr>
          <w:b/>
          <w:bCs/>
          <w:i/>
          <w:iCs/>
          <w:sz w:val="22"/>
          <w:szCs w:val="22"/>
        </w:rPr>
      </w:pPr>
      <w:r w:rsidRPr="00811130">
        <w:rPr>
          <w:b/>
          <w:bCs/>
          <w:i/>
          <w:iCs/>
          <w:sz w:val="22"/>
          <w:szCs w:val="22"/>
        </w:rPr>
        <w:t xml:space="preserve">К информации и материалам, подлежащим предоставлению участникам Общества при подготовке Общего собрания участников Общества, в повестку дня которого включен вопрос об одобрении сделки (принятии решения о совершении сделки), относится описание основных условий сделки, подлежащей одобрению. </w:t>
      </w:r>
    </w:p>
    <w:p w:rsidR="00811130" w:rsidRPr="00811130" w:rsidRDefault="00811130" w:rsidP="00811130">
      <w:pPr>
        <w:adjustRightInd w:val="0"/>
        <w:spacing w:line="218" w:lineRule="auto"/>
        <w:ind w:firstLine="539"/>
        <w:jc w:val="both"/>
        <w:outlineLvl w:val="5"/>
        <w:rPr>
          <w:b/>
          <w:bCs/>
          <w:i/>
          <w:iCs/>
          <w:sz w:val="22"/>
          <w:szCs w:val="22"/>
        </w:rPr>
      </w:pPr>
      <w:r w:rsidRPr="00811130">
        <w:rPr>
          <w:b/>
          <w:bCs/>
          <w:i/>
          <w:iCs/>
          <w:sz w:val="22"/>
          <w:szCs w:val="22"/>
        </w:rPr>
        <w:t>Информация и материалы, указанные в пункте 7.8 Устава</w:t>
      </w:r>
      <w:r>
        <w:rPr>
          <w:b/>
          <w:bCs/>
          <w:i/>
          <w:iCs/>
          <w:sz w:val="22"/>
          <w:szCs w:val="22"/>
        </w:rPr>
        <w:t xml:space="preserve"> Общества</w:t>
      </w:r>
      <w:r w:rsidRPr="00811130">
        <w:rPr>
          <w:b/>
          <w:bCs/>
          <w:i/>
          <w:iCs/>
          <w:sz w:val="22"/>
          <w:szCs w:val="22"/>
        </w:rPr>
        <w:t xml:space="preserve">, за 15 (пятнадцать) дней до проведения Общего собрания участников Общества должны быть предоставлены всем участникам Общества для ознакомления в помещении по месту нахождения Общества. </w:t>
      </w:r>
    </w:p>
    <w:p w:rsidR="00811130" w:rsidRPr="00811130" w:rsidRDefault="00811130" w:rsidP="00811130">
      <w:pPr>
        <w:adjustRightInd w:val="0"/>
        <w:spacing w:line="218" w:lineRule="auto"/>
        <w:ind w:firstLine="539"/>
        <w:jc w:val="both"/>
        <w:outlineLvl w:val="5"/>
        <w:rPr>
          <w:b/>
          <w:bCs/>
          <w:i/>
          <w:iCs/>
          <w:sz w:val="22"/>
          <w:szCs w:val="22"/>
        </w:rPr>
      </w:pPr>
      <w:r w:rsidRPr="00811130">
        <w:rPr>
          <w:b/>
          <w:bCs/>
          <w:i/>
          <w:iCs/>
          <w:sz w:val="22"/>
          <w:szCs w:val="22"/>
        </w:rPr>
        <w:t>Если в соответствии с пунктом 7.11 Устава</w:t>
      </w:r>
      <w:r>
        <w:rPr>
          <w:b/>
          <w:bCs/>
          <w:i/>
          <w:iCs/>
          <w:sz w:val="22"/>
          <w:szCs w:val="22"/>
        </w:rPr>
        <w:t xml:space="preserve"> Общества</w:t>
      </w:r>
      <w:r w:rsidRPr="00811130">
        <w:rPr>
          <w:b/>
          <w:bCs/>
          <w:i/>
          <w:iCs/>
          <w:sz w:val="22"/>
          <w:szCs w:val="22"/>
        </w:rPr>
        <w:t xml:space="preserve"> в повестку собрания включены дополнительные вопросы, при подготовке к которым участникам должны представляться определенные документы и информация, то какие документы должны быть предоставлены участникам для ознакомления со дня, следующего за днем направления участникам Общества уведомления о внесенных в повестку дня изменениях.</w:t>
      </w:r>
    </w:p>
    <w:p w:rsidR="00E1747E" w:rsidRDefault="00811130" w:rsidP="00811130">
      <w:pPr>
        <w:adjustRightInd w:val="0"/>
        <w:spacing w:line="218" w:lineRule="auto"/>
        <w:ind w:firstLine="539"/>
        <w:jc w:val="both"/>
        <w:outlineLvl w:val="5"/>
        <w:rPr>
          <w:b/>
          <w:bCs/>
          <w:i/>
          <w:iCs/>
          <w:sz w:val="22"/>
          <w:szCs w:val="22"/>
        </w:rPr>
      </w:pPr>
      <w:r w:rsidRPr="00811130">
        <w:rPr>
          <w:b/>
          <w:bCs/>
          <w:i/>
          <w:iCs/>
          <w:sz w:val="22"/>
          <w:szCs w:val="22"/>
        </w:rPr>
        <w:t>Общество обязано по требованию участника Общества предоставить ему копии указанных документов. Плата, взимаемая Обществом за предоставление данных копий, не может превышать затраты на их изготовление, и вносится в Общество до получения изготовленных копий документов или при их получении.</w:t>
      </w:r>
    </w:p>
    <w:p w:rsidR="00E1747E" w:rsidRPr="00E1747E" w:rsidRDefault="00E1747E" w:rsidP="00AD3D0A">
      <w:pPr>
        <w:adjustRightInd w:val="0"/>
        <w:spacing w:line="218" w:lineRule="auto"/>
        <w:ind w:firstLine="539"/>
        <w:jc w:val="both"/>
        <w:outlineLvl w:val="5"/>
        <w:rPr>
          <w:b/>
          <w:bCs/>
          <w:i/>
          <w:iCs/>
          <w:sz w:val="22"/>
          <w:szCs w:val="22"/>
        </w:rPr>
      </w:pPr>
    </w:p>
    <w:p w:rsidR="00EF66DD" w:rsidRPr="00E61567" w:rsidRDefault="00EF66DD" w:rsidP="00AD3D0A">
      <w:pPr>
        <w:adjustRightInd w:val="0"/>
        <w:spacing w:line="218" w:lineRule="auto"/>
        <w:ind w:firstLine="539"/>
        <w:jc w:val="both"/>
        <w:outlineLvl w:val="5"/>
        <w:rPr>
          <w:sz w:val="22"/>
          <w:szCs w:val="22"/>
        </w:rPr>
      </w:pPr>
      <w:r w:rsidRPr="00E61567">
        <w:rPr>
          <w:sz w:val="22"/>
          <w:szCs w:val="22"/>
        </w:rPr>
        <w:t>Порядок оглашения (доведения до сведения акционеров (участников) эмитента) решений, принятых высшим органом управления эмитента, а также итогов голосования:</w:t>
      </w:r>
    </w:p>
    <w:p w:rsidR="00AC27C8" w:rsidRPr="00AC27C8" w:rsidRDefault="00AC27C8" w:rsidP="00AC27C8">
      <w:pPr>
        <w:adjustRightInd w:val="0"/>
        <w:spacing w:line="218" w:lineRule="auto"/>
        <w:ind w:firstLine="539"/>
        <w:jc w:val="both"/>
        <w:outlineLvl w:val="5"/>
        <w:rPr>
          <w:b/>
          <w:bCs/>
          <w:i/>
          <w:iCs/>
          <w:spacing w:val="3"/>
          <w:sz w:val="22"/>
          <w:szCs w:val="22"/>
        </w:rPr>
      </w:pPr>
      <w:r w:rsidRPr="00AC27C8">
        <w:rPr>
          <w:b/>
          <w:bCs/>
          <w:i/>
          <w:iCs/>
          <w:spacing w:val="3"/>
          <w:sz w:val="22"/>
          <w:szCs w:val="22"/>
        </w:rPr>
        <w:t>Голосование по вопросам повестки дня осуществляется открыто посредством:</w:t>
      </w:r>
    </w:p>
    <w:p w:rsidR="00AC27C8" w:rsidRPr="00AC27C8" w:rsidRDefault="00AC27C8" w:rsidP="00AC27C8">
      <w:pPr>
        <w:adjustRightInd w:val="0"/>
        <w:spacing w:line="218" w:lineRule="auto"/>
        <w:ind w:firstLine="539"/>
        <w:jc w:val="both"/>
        <w:outlineLvl w:val="5"/>
        <w:rPr>
          <w:b/>
          <w:bCs/>
          <w:i/>
          <w:iCs/>
          <w:spacing w:val="3"/>
          <w:sz w:val="22"/>
          <w:szCs w:val="22"/>
        </w:rPr>
      </w:pPr>
      <w:r w:rsidRPr="00AC27C8">
        <w:rPr>
          <w:b/>
          <w:bCs/>
          <w:i/>
          <w:iCs/>
          <w:spacing w:val="3"/>
          <w:sz w:val="22"/>
          <w:szCs w:val="22"/>
        </w:rPr>
        <w:lastRenderedPageBreak/>
        <w:t>- устного волеизъявления, или</w:t>
      </w:r>
    </w:p>
    <w:p w:rsidR="00E61567" w:rsidRDefault="00AC27C8" w:rsidP="00AC27C8">
      <w:pPr>
        <w:adjustRightInd w:val="0"/>
        <w:spacing w:line="218" w:lineRule="auto"/>
        <w:ind w:firstLine="539"/>
        <w:jc w:val="both"/>
        <w:outlineLvl w:val="5"/>
        <w:rPr>
          <w:b/>
          <w:bCs/>
          <w:i/>
          <w:iCs/>
          <w:spacing w:val="3"/>
          <w:sz w:val="22"/>
          <w:szCs w:val="22"/>
        </w:rPr>
      </w:pPr>
      <w:r w:rsidRPr="00AC27C8">
        <w:rPr>
          <w:b/>
          <w:bCs/>
          <w:i/>
          <w:iCs/>
          <w:spacing w:val="3"/>
          <w:sz w:val="22"/>
          <w:szCs w:val="22"/>
        </w:rPr>
        <w:t>- голосования с использованием бюллетеней для голосования, составленных в соответствии с пунктом 7.7. Устава</w:t>
      </w:r>
      <w:r>
        <w:rPr>
          <w:b/>
          <w:bCs/>
          <w:i/>
          <w:iCs/>
          <w:spacing w:val="3"/>
          <w:sz w:val="22"/>
          <w:szCs w:val="22"/>
        </w:rPr>
        <w:t xml:space="preserve"> Общества</w:t>
      </w:r>
      <w:r w:rsidRPr="00AC27C8">
        <w:rPr>
          <w:b/>
          <w:bCs/>
          <w:i/>
          <w:iCs/>
          <w:spacing w:val="3"/>
          <w:sz w:val="22"/>
          <w:szCs w:val="22"/>
        </w:rPr>
        <w:t>.</w:t>
      </w:r>
    </w:p>
    <w:p w:rsidR="00DC5305" w:rsidRPr="003133FE" w:rsidRDefault="00811130" w:rsidP="00AD3D0A">
      <w:pPr>
        <w:adjustRightInd w:val="0"/>
        <w:spacing w:line="218" w:lineRule="auto"/>
        <w:ind w:firstLine="539"/>
        <w:jc w:val="both"/>
        <w:outlineLvl w:val="5"/>
        <w:rPr>
          <w:b/>
          <w:bCs/>
          <w:i/>
          <w:iCs/>
          <w:spacing w:val="3"/>
          <w:sz w:val="22"/>
          <w:szCs w:val="22"/>
        </w:rPr>
      </w:pPr>
      <w:r w:rsidRPr="00811130">
        <w:rPr>
          <w:b/>
          <w:bCs/>
          <w:i/>
          <w:iCs/>
          <w:spacing w:val="3"/>
          <w:sz w:val="22"/>
          <w:szCs w:val="22"/>
        </w:rPr>
        <w:t>Принятие общим собранием участников Общества решения и состав участников Общества, принявших участие в собрании, подтверждаются путем подписания Протокола общего собрания участников всеми участниками Общества или путем нотариального удостоверения (для случаев проведения собрания в форме совместного присутствия).</w:t>
      </w:r>
    </w:p>
    <w:p w:rsidR="00DF4A52" w:rsidRPr="00DF4A52" w:rsidRDefault="00DF4A52" w:rsidP="00DF4A52">
      <w:pPr>
        <w:adjustRightInd w:val="0"/>
        <w:spacing w:line="218" w:lineRule="auto"/>
        <w:ind w:firstLine="539"/>
        <w:jc w:val="both"/>
        <w:outlineLvl w:val="5"/>
        <w:rPr>
          <w:b/>
          <w:bCs/>
          <w:i/>
          <w:iCs/>
          <w:spacing w:val="3"/>
          <w:sz w:val="22"/>
          <w:szCs w:val="22"/>
        </w:rPr>
      </w:pPr>
      <w:r>
        <w:rPr>
          <w:b/>
          <w:bCs/>
          <w:i/>
          <w:iCs/>
          <w:spacing w:val="3"/>
          <w:sz w:val="22"/>
          <w:szCs w:val="22"/>
        </w:rPr>
        <w:t>В соответствии со статьей 37</w:t>
      </w:r>
      <w:r w:rsidRPr="00DF4A52">
        <w:t xml:space="preserve"> </w:t>
      </w:r>
      <w:r w:rsidRPr="00DF4A52">
        <w:rPr>
          <w:b/>
          <w:bCs/>
          <w:i/>
          <w:iCs/>
          <w:spacing w:val="3"/>
          <w:sz w:val="22"/>
          <w:szCs w:val="22"/>
        </w:rPr>
        <w:t>Федеральн</w:t>
      </w:r>
      <w:r>
        <w:rPr>
          <w:b/>
          <w:bCs/>
          <w:i/>
          <w:iCs/>
          <w:spacing w:val="3"/>
          <w:sz w:val="22"/>
          <w:szCs w:val="22"/>
        </w:rPr>
        <w:t>ого</w:t>
      </w:r>
      <w:r w:rsidRPr="00DF4A52">
        <w:rPr>
          <w:b/>
          <w:bCs/>
          <w:i/>
          <w:iCs/>
          <w:spacing w:val="3"/>
          <w:sz w:val="22"/>
          <w:szCs w:val="22"/>
        </w:rPr>
        <w:t xml:space="preserve"> закон</w:t>
      </w:r>
      <w:r>
        <w:rPr>
          <w:b/>
          <w:bCs/>
          <w:i/>
          <w:iCs/>
          <w:spacing w:val="3"/>
          <w:sz w:val="22"/>
          <w:szCs w:val="22"/>
        </w:rPr>
        <w:t>а</w:t>
      </w:r>
      <w:r w:rsidRPr="00DF4A52">
        <w:rPr>
          <w:b/>
          <w:bCs/>
          <w:i/>
          <w:iCs/>
          <w:spacing w:val="3"/>
          <w:sz w:val="22"/>
          <w:szCs w:val="22"/>
        </w:rPr>
        <w:t xml:space="preserve"> от 08.02.1998 N 14-ФЗ</w:t>
      </w:r>
      <w:r>
        <w:rPr>
          <w:b/>
          <w:bCs/>
          <w:i/>
          <w:iCs/>
          <w:spacing w:val="3"/>
          <w:sz w:val="22"/>
          <w:szCs w:val="22"/>
        </w:rPr>
        <w:t xml:space="preserve"> «</w:t>
      </w:r>
      <w:r w:rsidRPr="00DF4A52">
        <w:rPr>
          <w:b/>
          <w:bCs/>
          <w:i/>
          <w:iCs/>
          <w:spacing w:val="3"/>
          <w:sz w:val="22"/>
          <w:szCs w:val="22"/>
        </w:rPr>
        <w:t>Об обществах с ограниченной ответственностью</w:t>
      </w:r>
      <w:r>
        <w:rPr>
          <w:b/>
          <w:bCs/>
          <w:i/>
          <w:iCs/>
          <w:spacing w:val="3"/>
          <w:sz w:val="22"/>
          <w:szCs w:val="22"/>
        </w:rPr>
        <w:t>» п</w:t>
      </w:r>
      <w:r w:rsidRPr="00DF4A52">
        <w:rPr>
          <w:b/>
          <w:bCs/>
          <w:i/>
          <w:iCs/>
          <w:spacing w:val="3"/>
          <w:sz w:val="22"/>
          <w:szCs w:val="22"/>
        </w:rPr>
        <w:t>ротоколы всех общих собраний участников общества подшиваются в книгу протоколов, которая должна в любое время предоставляться любому участнику общества для ознакомления. По требованию участников общества им выдаются выписки из книги протоколов, удостоверенные исполнительным органом общества.</w:t>
      </w:r>
      <w:r>
        <w:rPr>
          <w:b/>
          <w:bCs/>
          <w:i/>
          <w:iCs/>
          <w:spacing w:val="3"/>
          <w:sz w:val="22"/>
          <w:szCs w:val="22"/>
        </w:rPr>
        <w:t xml:space="preserve"> </w:t>
      </w:r>
      <w:r w:rsidRPr="00DF4A52">
        <w:rPr>
          <w:b/>
          <w:bCs/>
          <w:i/>
          <w:iCs/>
          <w:spacing w:val="3"/>
          <w:sz w:val="22"/>
          <w:szCs w:val="22"/>
        </w:rPr>
        <w:t>Не позднее чем в течение десяти дней после составления протокола общего собрания участников общества исполнительный орган общества или иное осуществлявшее ведение указанного протокола лицо обязаны направить копию протокола общего собрания участников общества всем участникам общества в порядке, предусмотренном для сообщения о проведении общего собрания участников общества.</w:t>
      </w:r>
    </w:p>
    <w:p w:rsidR="00EF66DD" w:rsidRPr="005D2DBB" w:rsidRDefault="00EF66DD" w:rsidP="00AD3D0A">
      <w:pPr>
        <w:adjustRightInd w:val="0"/>
        <w:spacing w:line="218" w:lineRule="auto"/>
        <w:ind w:firstLine="540"/>
        <w:jc w:val="both"/>
        <w:outlineLvl w:val="5"/>
      </w:pPr>
    </w:p>
    <w:p w:rsidR="00EF66DD" w:rsidRPr="00DF240C" w:rsidRDefault="00AC27C8" w:rsidP="00DF240C">
      <w:pPr>
        <w:keepNext/>
        <w:keepLines/>
        <w:autoSpaceDE/>
        <w:autoSpaceDN/>
        <w:spacing w:before="200" w:line="276" w:lineRule="auto"/>
        <w:jc w:val="both"/>
        <w:outlineLvl w:val="2"/>
        <w:rPr>
          <w:rFonts w:ascii="Arial" w:hAnsi="Arial" w:cs="Arial"/>
          <w:b/>
          <w:bCs/>
          <w:sz w:val="24"/>
          <w:szCs w:val="24"/>
          <w:lang w:eastAsia="en-US"/>
        </w:rPr>
      </w:pPr>
      <w:bookmarkStart w:id="185" w:name="_Toc428451936"/>
      <w:r w:rsidRPr="00DF240C">
        <w:rPr>
          <w:rFonts w:ascii="Arial" w:hAnsi="Arial" w:cs="Arial"/>
          <w:b/>
          <w:bCs/>
          <w:sz w:val="24"/>
          <w:szCs w:val="24"/>
          <w:lang w:eastAsia="en-US"/>
        </w:rPr>
        <w:t>9.1.4</w:t>
      </w:r>
      <w:r w:rsidR="00EF66DD" w:rsidRPr="00DF240C">
        <w:rPr>
          <w:rFonts w:ascii="Arial" w:hAnsi="Arial" w:cs="Arial"/>
          <w:b/>
          <w:bCs/>
          <w:sz w:val="24"/>
          <w:szCs w:val="24"/>
          <w:lang w:eastAsia="en-US"/>
        </w:rPr>
        <w:t>. Сведения о коммерческих организациях, в которых эмитент владеет не ме</w:t>
      </w:r>
      <w:r w:rsidRPr="00DF240C">
        <w:rPr>
          <w:rFonts w:ascii="Arial" w:hAnsi="Arial" w:cs="Arial"/>
          <w:b/>
          <w:bCs/>
          <w:sz w:val="24"/>
          <w:szCs w:val="24"/>
          <w:lang w:eastAsia="en-US"/>
        </w:rPr>
        <w:t xml:space="preserve">нее чем 5 процентами уставного </w:t>
      </w:r>
      <w:r w:rsidR="00EF66DD" w:rsidRPr="00DF240C">
        <w:rPr>
          <w:rFonts w:ascii="Arial" w:hAnsi="Arial" w:cs="Arial"/>
          <w:b/>
          <w:bCs/>
          <w:sz w:val="24"/>
          <w:szCs w:val="24"/>
          <w:lang w:eastAsia="en-US"/>
        </w:rPr>
        <w:t>капитала либо не менее чем 5 процентами обыкновенных акций</w:t>
      </w:r>
      <w:bookmarkEnd w:id="185"/>
    </w:p>
    <w:p w:rsidR="00EF66DD" w:rsidRPr="005D2DBB" w:rsidRDefault="00EF66DD" w:rsidP="00AD3D0A">
      <w:pPr>
        <w:adjustRightInd w:val="0"/>
        <w:spacing w:line="218" w:lineRule="auto"/>
        <w:ind w:firstLine="540"/>
        <w:jc w:val="both"/>
        <w:outlineLvl w:val="5"/>
      </w:pPr>
    </w:p>
    <w:p w:rsidR="00EF66DD" w:rsidRPr="005D2DBB" w:rsidRDefault="00EF66DD" w:rsidP="00AD3D0A">
      <w:pPr>
        <w:adjustRightInd w:val="0"/>
        <w:spacing w:line="218" w:lineRule="auto"/>
        <w:ind w:firstLine="540"/>
        <w:jc w:val="both"/>
        <w:outlineLvl w:val="5"/>
        <w:rPr>
          <w:sz w:val="22"/>
          <w:szCs w:val="22"/>
        </w:rPr>
      </w:pPr>
      <w:r w:rsidRPr="005D2DBB">
        <w:rPr>
          <w:sz w:val="22"/>
          <w:szCs w:val="22"/>
        </w:rPr>
        <w:t>Приводится список коммерческих организаций, в которых эмитент на дату утверждения проспекта ценных бумаг владеет не менее чем 5 процентами уставного (складочного) капитала (паевого фонда) либо не менее чем 5 процентами обыкновенных акций.</w:t>
      </w:r>
    </w:p>
    <w:p w:rsidR="00EF66DD" w:rsidRDefault="00EF66DD" w:rsidP="00AD3D0A">
      <w:pPr>
        <w:adjustRightInd w:val="0"/>
        <w:spacing w:line="218" w:lineRule="auto"/>
        <w:ind w:firstLine="540"/>
        <w:jc w:val="both"/>
        <w:outlineLvl w:val="5"/>
        <w:rPr>
          <w:b/>
          <w:i/>
          <w:sz w:val="22"/>
          <w:szCs w:val="22"/>
        </w:rPr>
      </w:pPr>
    </w:p>
    <w:p w:rsidR="00A6667A" w:rsidRPr="00A6667A" w:rsidRDefault="00A6667A" w:rsidP="00A6667A">
      <w:pPr>
        <w:rPr>
          <w:sz w:val="22"/>
          <w:szCs w:val="22"/>
          <w:lang w:eastAsia="en-US"/>
        </w:rPr>
      </w:pPr>
      <w:r w:rsidRPr="00A6667A">
        <w:rPr>
          <w:sz w:val="22"/>
          <w:szCs w:val="22"/>
          <w:lang w:eastAsia="en-US"/>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5"/>
        <w:gridCol w:w="4786"/>
      </w:tblGrid>
      <w:tr w:rsidR="00AC27C8" w:rsidRPr="00AC27C8" w:rsidTr="00A6667A">
        <w:tc>
          <w:tcPr>
            <w:tcW w:w="4785" w:type="dxa"/>
            <w:tcBorders>
              <w:top w:val="single" w:sz="4" w:space="0" w:color="auto"/>
              <w:left w:val="single" w:sz="4" w:space="0" w:color="auto"/>
              <w:bottom w:val="single" w:sz="4" w:space="0" w:color="auto"/>
              <w:right w:val="single" w:sz="4" w:space="0" w:color="auto"/>
            </w:tcBorders>
            <w:vAlign w:val="center"/>
          </w:tcPr>
          <w:p w:rsidR="00AC27C8" w:rsidRPr="00AC27C8" w:rsidRDefault="00AC27C8" w:rsidP="00A6667A">
            <w:pPr>
              <w:rPr>
                <w:bCs/>
                <w:iCs/>
                <w:sz w:val="22"/>
                <w:szCs w:val="22"/>
              </w:rPr>
            </w:pPr>
            <w:r w:rsidRPr="00AC27C8">
              <w:rPr>
                <w:bCs/>
                <w:iCs/>
                <w:sz w:val="22"/>
                <w:szCs w:val="22"/>
              </w:rPr>
              <w:t>Полное фирменное наименование</w:t>
            </w:r>
          </w:p>
        </w:tc>
        <w:tc>
          <w:tcPr>
            <w:tcW w:w="4786" w:type="dxa"/>
            <w:tcBorders>
              <w:top w:val="single" w:sz="4" w:space="0" w:color="auto"/>
              <w:left w:val="single" w:sz="4" w:space="0" w:color="auto"/>
              <w:bottom w:val="single" w:sz="4" w:space="0" w:color="auto"/>
              <w:right w:val="single" w:sz="4" w:space="0" w:color="auto"/>
            </w:tcBorders>
            <w:vAlign w:val="center"/>
          </w:tcPr>
          <w:p w:rsidR="00AC27C8" w:rsidRPr="00A6667A" w:rsidRDefault="00AC27C8" w:rsidP="00A6667A">
            <w:pPr>
              <w:rPr>
                <w:b/>
                <w:i/>
                <w:sz w:val="22"/>
                <w:szCs w:val="22"/>
              </w:rPr>
            </w:pPr>
            <w:r w:rsidRPr="00A6667A">
              <w:rPr>
                <w:b/>
                <w:i/>
                <w:sz w:val="22"/>
                <w:szCs w:val="22"/>
              </w:rPr>
              <w:t>Общество с ограниченной ответственностью «Бункерная компания «ТОС»</w:t>
            </w:r>
          </w:p>
        </w:tc>
      </w:tr>
      <w:tr w:rsidR="00AC27C8" w:rsidRPr="00AC27C8" w:rsidTr="00A6667A">
        <w:tc>
          <w:tcPr>
            <w:tcW w:w="4785" w:type="dxa"/>
            <w:tcBorders>
              <w:top w:val="single" w:sz="4" w:space="0" w:color="auto"/>
              <w:left w:val="single" w:sz="4" w:space="0" w:color="auto"/>
              <w:bottom w:val="single" w:sz="4" w:space="0" w:color="auto"/>
              <w:right w:val="single" w:sz="4" w:space="0" w:color="auto"/>
            </w:tcBorders>
            <w:vAlign w:val="center"/>
          </w:tcPr>
          <w:p w:rsidR="00AC27C8" w:rsidRPr="00AC27C8" w:rsidRDefault="00AC27C8" w:rsidP="00A6667A">
            <w:pPr>
              <w:rPr>
                <w:bCs/>
                <w:iCs/>
                <w:sz w:val="22"/>
                <w:szCs w:val="22"/>
              </w:rPr>
            </w:pPr>
            <w:r w:rsidRPr="00AC27C8">
              <w:rPr>
                <w:bCs/>
                <w:iCs/>
                <w:sz w:val="22"/>
                <w:szCs w:val="22"/>
              </w:rPr>
              <w:t>Сокращенное фирменное наименование</w:t>
            </w:r>
          </w:p>
        </w:tc>
        <w:tc>
          <w:tcPr>
            <w:tcW w:w="4786" w:type="dxa"/>
            <w:tcBorders>
              <w:top w:val="single" w:sz="4" w:space="0" w:color="auto"/>
              <w:left w:val="single" w:sz="4" w:space="0" w:color="auto"/>
              <w:bottom w:val="single" w:sz="4" w:space="0" w:color="auto"/>
              <w:right w:val="single" w:sz="4" w:space="0" w:color="auto"/>
            </w:tcBorders>
            <w:vAlign w:val="center"/>
          </w:tcPr>
          <w:p w:rsidR="00AC27C8" w:rsidRPr="00A6667A" w:rsidRDefault="00AC27C8" w:rsidP="00A6667A">
            <w:pPr>
              <w:rPr>
                <w:b/>
                <w:i/>
                <w:sz w:val="22"/>
                <w:szCs w:val="22"/>
              </w:rPr>
            </w:pPr>
            <w:r w:rsidRPr="00A6667A">
              <w:rPr>
                <w:b/>
                <w:i/>
                <w:sz w:val="22"/>
                <w:szCs w:val="22"/>
              </w:rPr>
              <w:t>ООО «ТОС»</w:t>
            </w:r>
          </w:p>
        </w:tc>
      </w:tr>
      <w:tr w:rsidR="00AC27C8" w:rsidRPr="00AC27C8" w:rsidTr="00A6667A">
        <w:tc>
          <w:tcPr>
            <w:tcW w:w="4785" w:type="dxa"/>
            <w:tcBorders>
              <w:top w:val="single" w:sz="4" w:space="0" w:color="auto"/>
              <w:left w:val="single" w:sz="4" w:space="0" w:color="auto"/>
              <w:bottom w:val="single" w:sz="4" w:space="0" w:color="auto"/>
              <w:right w:val="single" w:sz="4" w:space="0" w:color="auto"/>
            </w:tcBorders>
            <w:vAlign w:val="center"/>
          </w:tcPr>
          <w:p w:rsidR="00AC27C8" w:rsidRPr="00AC27C8" w:rsidRDefault="00AC27C8" w:rsidP="00A6667A">
            <w:pPr>
              <w:rPr>
                <w:bCs/>
                <w:iCs/>
                <w:sz w:val="22"/>
                <w:szCs w:val="22"/>
              </w:rPr>
            </w:pPr>
            <w:r w:rsidRPr="00AC27C8">
              <w:rPr>
                <w:bCs/>
                <w:iCs/>
                <w:sz w:val="22"/>
                <w:szCs w:val="22"/>
              </w:rPr>
              <w:t>Место нахождения</w:t>
            </w:r>
          </w:p>
        </w:tc>
        <w:tc>
          <w:tcPr>
            <w:tcW w:w="4786" w:type="dxa"/>
            <w:tcBorders>
              <w:top w:val="single" w:sz="4" w:space="0" w:color="auto"/>
              <w:left w:val="single" w:sz="4" w:space="0" w:color="auto"/>
              <w:bottom w:val="single" w:sz="4" w:space="0" w:color="auto"/>
              <w:right w:val="single" w:sz="4" w:space="0" w:color="auto"/>
            </w:tcBorders>
            <w:vAlign w:val="center"/>
          </w:tcPr>
          <w:p w:rsidR="00AC27C8" w:rsidRPr="00A6667A" w:rsidRDefault="00AC27C8" w:rsidP="00A6667A">
            <w:pPr>
              <w:rPr>
                <w:b/>
                <w:i/>
                <w:sz w:val="22"/>
                <w:szCs w:val="22"/>
              </w:rPr>
            </w:pPr>
            <w:r w:rsidRPr="00A6667A">
              <w:rPr>
                <w:b/>
                <w:i/>
                <w:sz w:val="22"/>
                <w:szCs w:val="22"/>
              </w:rPr>
              <w:t xml:space="preserve">353915, Российская Федерация, Краснодарский край, город Новороссийск, улица </w:t>
            </w:r>
            <w:proofErr w:type="spellStart"/>
            <w:r w:rsidRPr="00A6667A">
              <w:rPr>
                <w:b/>
                <w:i/>
                <w:sz w:val="22"/>
                <w:szCs w:val="22"/>
              </w:rPr>
              <w:t>Грибоедова</w:t>
            </w:r>
            <w:proofErr w:type="spellEnd"/>
            <w:r w:rsidRPr="00A6667A">
              <w:rPr>
                <w:b/>
                <w:i/>
                <w:sz w:val="22"/>
                <w:szCs w:val="22"/>
              </w:rPr>
              <w:t>, дом 2</w:t>
            </w:r>
          </w:p>
        </w:tc>
      </w:tr>
      <w:tr w:rsidR="00AC27C8" w:rsidRPr="00AC27C8" w:rsidTr="00A6667A">
        <w:tc>
          <w:tcPr>
            <w:tcW w:w="4785" w:type="dxa"/>
            <w:tcBorders>
              <w:top w:val="single" w:sz="4" w:space="0" w:color="auto"/>
              <w:left w:val="single" w:sz="4" w:space="0" w:color="auto"/>
              <w:bottom w:val="single" w:sz="4" w:space="0" w:color="auto"/>
              <w:right w:val="single" w:sz="4" w:space="0" w:color="auto"/>
            </w:tcBorders>
            <w:vAlign w:val="center"/>
          </w:tcPr>
          <w:p w:rsidR="00AC27C8" w:rsidRPr="00AC27C8" w:rsidRDefault="00AC27C8" w:rsidP="00A6667A">
            <w:pPr>
              <w:rPr>
                <w:bCs/>
                <w:iCs/>
                <w:sz w:val="22"/>
                <w:szCs w:val="22"/>
              </w:rPr>
            </w:pPr>
            <w:r w:rsidRPr="00AC27C8">
              <w:rPr>
                <w:bCs/>
                <w:iCs/>
                <w:sz w:val="22"/>
                <w:szCs w:val="22"/>
              </w:rPr>
              <w:t>ИНН</w:t>
            </w:r>
          </w:p>
        </w:tc>
        <w:tc>
          <w:tcPr>
            <w:tcW w:w="4786" w:type="dxa"/>
            <w:tcBorders>
              <w:top w:val="single" w:sz="4" w:space="0" w:color="auto"/>
              <w:left w:val="single" w:sz="4" w:space="0" w:color="auto"/>
              <w:bottom w:val="single" w:sz="4" w:space="0" w:color="auto"/>
              <w:right w:val="single" w:sz="4" w:space="0" w:color="auto"/>
            </w:tcBorders>
            <w:vAlign w:val="center"/>
          </w:tcPr>
          <w:p w:rsidR="00AC27C8" w:rsidRPr="00A6667A" w:rsidRDefault="00AC27C8" w:rsidP="00A6667A">
            <w:pPr>
              <w:rPr>
                <w:b/>
                <w:i/>
                <w:sz w:val="22"/>
                <w:szCs w:val="22"/>
              </w:rPr>
            </w:pPr>
            <w:r w:rsidRPr="00A6667A">
              <w:rPr>
                <w:b/>
                <w:i/>
                <w:sz w:val="22"/>
                <w:szCs w:val="22"/>
              </w:rPr>
              <w:t>2315046740</w:t>
            </w:r>
          </w:p>
        </w:tc>
      </w:tr>
      <w:tr w:rsidR="00AC27C8" w:rsidRPr="00AC27C8" w:rsidTr="00A6667A">
        <w:tc>
          <w:tcPr>
            <w:tcW w:w="4785" w:type="dxa"/>
            <w:tcBorders>
              <w:top w:val="single" w:sz="4" w:space="0" w:color="auto"/>
              <w:left w:val="single" w:sz="4" w:space="0" w:color="auto"/>
              <w:bottom w:val="single" w:sz="4" w:space="0" w:color="auto"/>
              <w:right w:val="single" w:sz="4" w:space="0" w:color="auto"/>
            </w:tcBorders>
            <w:vAlign w:val="center"/>
          </w:tcPr>
          <w:p w:rsidR="00AC27C8" w:rsidRPr="00AC27C8" w:rsidRDefault="00AC27C8" w:rsidP="00A6667A">
            <w:pPr>
              <w:rPr>
                <w:bCs/>
                <w:iCs/>
                <w:sz w:val="22"/>
                <w:szCs w:val="22"/>
              </w:rPr>
            </w:pPr>
            <w:r w:rsidRPr="00AC27C8">
              <w:rPr>
                <w:bCs/>
                <w:iCs/>
                <w:sz w:val="22"/>
                <w:szCs w:val="22"/>
              </w:rPr>
              <w:t>ОГРН</w:t>
            </w:r>
          </w:p>
        </w:tc>
        <w:tc>
          <w:tcPr>
            <w:tcW w:w="4786" w:type="dxa"/>
            <w:tcBorders>
              <w:top w:val="single" w:sz="4" w:space="0" w:color="auto"/>
              <w:left w:val="single" w:sz="4" w:space="0" w:color="auto"/>
              <w:bottom w:val="single" w:sz="4" w:space="0" w:color="auto"/>
              <w:right w:val="single" w:sz="4" w:space="0" w:color="auto"/>
            </w:tcBorders>
            <w:vAlign w:val="center"/>
          </w:tcPr>
          <w:p w:rsidR="00AC27C8" w:rsidRPr="00A6667A" w:rsidRDefault="00AC27C8" w:rsidP="00A6667A">
            <w:pPr>
              <w:rPr>
                <w:b/>
                <w:i/>
                <w:sz w:val="22"/>
                <w:szCs w:val="22"/>
              </w:rPr>
            </w:pPr>
            <w:r w:rsidRPr="00A6667A">
              <w:rPr>
                <w:b/>
                <w:i/>
                <w:sz w:val="22"/>
                <w:szCs w:val="22"/>
              </w:rPr>
              <w:t>1022302389361</w:t>
            </w:r>
          </w:p>
        </w:tc>
      </w:tr>
      <w:tr w:rsidR="00AC27C8" w:rsidRPr="00AC27C8" w:rsidTr="00A6667A">
        <w:tc>
          <w:tcPr>
            <w:tcW w:w="4785" w:type="dxa"/>
            <w:tcBorders>
              <w:top w:val="single" w:sz="4" w:space="0" w:color="auto"/>
              <w:left w:val="single" w:sz="4" w:space="0" w:color="auto"/>
              <w:bottom w:val="single" w:sz="4" w:space="0" w:color="auto"/>
              <w:right w:val="single" w:sz="4" w:space="0" w:color="auto"/>
            </w:tcBorders>
            <w:vAlign w:val="center"/>
          </w:tcPr>
          <w:p w:rsidR="00AC27C8" w:rsidRPr="00AC27C8" w:rsidRDefault="00AC27C8" w:rsidP="00A6667A">
            <w:pPr>
              <w:rPr>
                <w:bCs/>
                <w:iCs/>
                <w:sz w:val="22"/>
                <w:szCs w:val="22"/>
              </w:rPr>
            </w:pPr>
            <w:r>
              <w:rPr>
                <w:bCs/>
                <w:iCs/>
                <w:sz w:val="22"/>
                <w:szCs w:val="22"/>
              </w:rPr>
              <w:t>Д</w:t>
            </w:r>
            <w:r w:rsidRPr="00AC27C8">
              <w:rPr>
                <w:bCs/>
                <w:iCs/>
                <w:sz w:val="22"/>
                <w:szCs w:val="22"/>
              </w:rPr>
              <w:t>оля эмитента в уставном капитале коммерческой организации</w:t>
            </w:r>
          </w:p>
        </w:tc>
        <w:tc>
          <w:tcPr>
            <w:tcW w:w="4786" w:type="dxa"/>
            <w:tcBorders>
              <w:top w:val="single" w:sz="4" w:space="0" w:color="auto"/>
              <w:left w:val="single" w:sz="4" w:space="0" w:color="auto"/>
              <w:bottom w:val="single" w:sz="4" w:space="0" w:color="auto"/>
              <w:right w:val="single" w:sz="4" w:space="0" w:color="auto"/>
            </w:tcBorders>
            <w:vAlign w:val="center"/>
          </w:tcPr>
          <w:p w:rsidR="00AC27C8" w:rsidRPr="00A6667A" w:rsidRDefault="00AC27C8" w:rsidP="00A6667A">
            <w:pPr>
              <w:rPr>
                <w:b/>
                <w:i/>
                <w:sz w:val="22"/>
                <w:szCs w:val="22"/>
              </w:rPr>
            </w:pPr>
            <w:r w:rsidRPr="00A6667A">
              <w:rPr>
                <w:b/>
                <w:i/>
                <w:sz w:val="22"/>
                <w:szCs w:val="22"/>
              </w:rPr>
              <w:t>100%</w:t>
            </w:r>
          </w:p>
        </w:tc>
      </w:tr>
      <w:tr w:rsidR="00AC27C8" w:rsidRPr="00AC27C8" w:rsidTr="00A6667A">
        <w:tc>
          <w:tcPr>
            <w:tcW w:w="4785" w:type="dxa"/>
            <w:tcBorders>
              <w:top w:val="single" w:sz="4" w:space="0" w:color="auto"/>
              <w:left w:val="single" w:sz="4" w:space="0" w:color="auto"/>
              <w:bottom w:val="single" w:sz="4" w:space="0" w:color="auto"/>
              <w:right w:val="single" w:sz="4" w:space="0" w:color="auto"/>
            </w:tcBorders>
            <w:vAlign w:val="center"/>
          </w:tcPr>
          <w:p w:rsidR="00AC27C8" w:rsidRPr="00AC27C8" w:rsidRDefault="006E3400" w:rsidP="00A6667A">
            <w:pPr>
              <w:rPr>
                <w:bCs/>
                <w:iCs/>
                <w:sz w:val="22"/>
                <w:szCs w:val="22"/>
              </w:rPr>
            </w:pPr>
            <w:r>
              <w:rPr>
                <w:bCs/>
                <w:iCs/>
                <w:sz w:val="22"/>
                <w:szCs w:val="22"/>
              </w:rPr>
              <w:t>Д</w:t>
            </w:r>
            <w:r w:rsidRPr="006E3400">
              <w:rPr>
                <w:bCs/>
                <w:iCs/>
                <w:sz w:val="22"/>
                <w:szCs w:val="22"/>
              </w:rPr>
              <w:t>оля принадлежащих эмитенту обыкновенных акций такого акционерного общества</w:t>
            </w:r>
          </w:p>
        </w:tc>
        <w:tc>
          <w:tcPr>
            <w:tcW w:w="4786" w:type="dxa"/>
            <w:tcBorders>
              <w:top w:val="single" w:sz="4" w:space="0" w:color="auto"/>
              <w:left w:val="single" w:sz="4" w:space="0" w:color="auto"/>
              <w:bottom w:val="single" w:sz="4" w:space="0" w:color="auto"/>
              <w:right w:val="single" w:sz="4" w:space="0" w:color="auto"/>
            </w:tcBorders>
            <w:vAlign w:val="center"/>
          </w:tcPr>
          <w:p w:rsidR="00AC27C8" w:rsidRPr="00A6667A" w:rsidRDefault="00A6667A" w:rsidP="00A6667A">
            <w:pPr>
              <w:rPr>
                <w:b/>
                <w:i/>
                <w:sz w:val="22"/>
                <w:szCs w:val="22"/>
              </w:rPr>
            </w:pPr>
            <w:r>
              <w:rPr>
                <w:b/>
                <w:i/>
                <w:sz w:val="22"/>
                <w:szCs w:val="22"/>
              </w:rPr>
              <w:t>о</w:t>
            </w:r>
            <w:r w:rsidRPr="00A6667A">
              <w:rPr>
                <w:b/>
                <w:i/>
                <w:sz w:val="22"/>
                <w:szCs w:val="22"/>
              </w:rPr>
              <w:t xml:space="preserve">рганизация не </w:t>
            </w:r>
            <w:r>
              <w:rPr>
                <w:b/>
                <w:i/>
                <w:sz w:val="22"/>
                <w:szCs w:val="22"/>
              </w:rPr>
              <w:t>является акционерным обществом</w:t>
            </w:r>
          </w:p>
        </w:tc>
      </w:tr>
      <w:tr w:rsidR="00AC27C8" w:rsidRPr="00AC27C8" w:rsidTr="00A6667A">
        <w:tc>
          <w:tcPr>
            <w:tcW w:w="4785" w:type="dxa"/>
            <w:tcBorders>
              <w:top w:val="single" w:sz="4" w:space="0" w:color="auto"/>
              <w:left w:val="single" w:sz="4" w:space="0" w:color="auto"/>
              <w:bottom w:val="single" w:sz="4" w:space="0" w:color="auto"/>
              <w:right w:val="single" w:sz="4" w:space="0" w:color="auto"/>
            </w:tcBorders>
            <w:vAlign w:val="center"/>
          </w:tcPr>
          <w:p w:rsidR="00AC27C8" w:rsidRPr="00AC27C8" w:rsidRDefault="00A6667A" w:rsidP="00A6667A">
            <w:pPr>
              <w:rPr>
                <w:bCs/>
                <w:iCs/>
                <w:sz w:val="22"/>
                <w:szCs w:val="22"/>
              </w:rPr>
            </w:pPr>
            <w:r>
              <w:rPr>
                <w:bCs/>
                <w:iCs/>
                <w:sz w:val="22"/>
                <w:szCs w:val="22"/>
              </w:rPr>
              <w:t>Д</w:t>
            </w:r>
            <w:r w:rsidRPr="00A6667A">
              <w:rPr>
                <w:bCs/>
                <w:iCs/>
                <w:sz w:val="22"/>
                <w:szCs w:val="22"/>
              </w:rPr>
              <w:t>оля коммерческой организации в уставном капитале эмитента</w:t>
            </w:r>
          </w:p>
        </w:tc>
        <w:tc>
          <w:tcPr>
            <w:tcW w:w="4786" w:type="dxa"/>
            <w:tcBorders>
              <w:top w:val="single" w:sz="4" w:space="0" w:color="auto"/>
              <w:left w:val="single" w:sz="4" w:space="0" w:color="auto"/>
              <w:bottom w:val="single" w:sz="4" w:space="0" w:color="auto"/>
              <w:right w:val="single" w:sz="4" w:space="0" w:color="auto"/>
            </w:tcBorders>
            <w:vAlign w:val="center"/>
          </w:tcPr>
          <w:p w:rsidR="00AC27C8" w:rsidRPr="00A6667A" w:rsidRDefault="00A6667A" w:rsidP="00A6667A">
            <w:pPr>
              <w:rPr>
                <w:b/>
                <w:i/>
                <w:sz w:val="22"/>
                <w:szCs w:val="22"/>
              </w:rPr>
            </w:pPr>
            <w:r>
              <w:rPr>
                <w:b/>
                <w:i/>
                <w:sz w:val="22"/>
                <w:szCs w:val="22"/>
              </w:rPr>
              <w:t>–</w:t>
            </w:r>
          </w:p>
        </w:tc>
      </w:tr>
    </w:tbl>
    <w:p w:rsidR="00A6667A" w:rsidRDefault="00A6667A" w:rsidP="00AC27C8">
      <w:pPr>
        <w:rPr>
          <w:sz w:val="22"/>
          <w:szCs w:val="22"/>
        </w:rPr>
      </w:pPr>
      <w:bookmarkStart w:id="186" w:name="_Toc198609673"/>
    </w:p>
    <w:p w:rsidR="00AC27C8" w:rsidRPr="00AC27C8" w:rsidRDefault="00AC27C8" w:rsidP="00AC27C8">
      <w:pPr>
        <w:rPr>
          <w:sz w:val="22"/>
          <w:szCs w:val="22"/>
        </w:rPr>
      </w:pPr>
      <w:r w:rsidRPr="00AC27C8">
        <w:rPr>
          <w:sz w:val="22"/>
          <w:szCs w:val="22"/>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5"/>
        <w:gridCol w:w="4786"/>
      </w:tblGrid>
      <w:tr w:rsidR="00AC27C8" w:rsidRPr="00AC27C8" w:rsidTr="00A6667A">
        <w:tc>
          <w:tcPr>
            <w:tcW w:w="4785" w:type="dxa"/>
            <w:tcBorders>
              <w:top w:val="single" w:sz="4" w:space="0" w:color="auto"/>
              <w:left w:val="single" w:sz="4" w:space="0" w:color="auto"/>
              <w:bottom w:val="single" w:sz="4" w:space="0" w:color="auto"/>
              <w:right w:val="single" w:sz="4" w:space="0" w:color="auto"/>
            </w:tcBorders>
            <w:vAlign w:val="center"/>
          </w:tcPr>
          <w:p w:rsidR="00AC27C8" w:rsidRPr="00AC27C8" w:rsidRDefault="00AC27C8" w:rsidP="00A6667A">
            <w:pPr>
              <w:rPr>
                <w:bCs/>
                <w:iCs/>
                <w:sz w:val="22"/>
                <w:szCs w:val="22"/>
              </w:rPr>
            </w:pPr>
            <w:r w:rsidRPr="00AC27C8">
              <w:rPr>
                <w:bCs/>
                <w:iCs/>
                <w:sz w:val="22"/>
                <w:szCs w:val="22"/>
              </w:rPr>
              <w:t>Полное фирменное наименование</w:t>
            </w:r>
          </w:p>
        </w:tc>
        <w:tc>
          <w:tcPr>
            <w:tcW w:w="4786" w:type="dxa"/>
            <w:tcBorders>
              <w:top w:val="single" w:sz="4" w:space="0" w:color="auto"/>
              <w:left w:val="single" w:sz="4" w:space="0" w:color="auto"/>
              <w:bottom w:val="single" w:sz="4" w:space="0" w:color="auto"/>
              <w:right w:val="single" w:sz="4" w:space="0" w:color="auto"/>
            </w:tcBorders>
            <w:vAlign w:val="center"/>
          </w:tcPr>
          <w:p w:rsidR="00AC27C8" w:rsidRPr="00A6667A" w:rsidRDefault="00AC27C8" w:rsidP="00A6667A">
            <w:pPr>
              <w:rPr>
                <w:i/>
                <w:sz w:val="22"/>
                <w:szCs w:val="22"/>
              </w:rPr>
            </w:pPr>
            <w:r w:rsidRPr="00A6667A">
              <w:rPr>
                <w:b/>
                <w:i/>
                <w:sz w:val="22"/>
                <w:szCs w:val="22"/>
              </w:rPr>
              <w:t>Закрытое акционерное общество «</w:t>
            </w:r>
            <w:proofErr w:type="spellStart"/>
            <w:r w:rsidRPr="00A6667A">
              <w:rPr>
                <w:b/>
                <w:i/>
                <w:sz w:val="22"/>
                <w:szCs w:val="22"/>
              </w:rPr>
              <w:t>ТрансТерминал</w:t>
            </w:r>
            <w:proofErr w:type="spellEnd"/>
            <w:r w:rsidRPr="00A6667A">
              <w:rPr>
                <w:b/>
                <w:i/>
                <w:sz w:val="22"/>
                <w:szCs w:val="22"/>
              </w:rPr>
              <w:t xml:space="preserve"> - Холдинг»</w:t>
            </w:r>
          </w:p>
        </w:tc>
      </w:tr>
      <w:tr w:rsidR="00AC27C8" w:rsidRPr="00AC27C8" w:rsidTr="00A6667A">
        <w:tc>
          <w:tcPr>
            <w:tcW w:w="4785" w:type="dxa"/>
            <w:tcBorders>
              <w:top w:val="single" w:sz="4" w:space="0" w:color="auto"/>
              <w:left w:val="single" w:sz="4" w:space="0" w:color="auto"/>
              <w:bottom w:val="single" w:sz="4" w:space="0" w:color="auto"/>
              <w:right w:val="single" w:sz="4" w:space="0" w:color="auto"/>
            </w:tcBorders>
            <w:vAlign w:val="center"/>
          </w:tcPr>
          <w:p w:rsidR="00AC27C8" w:rsidRPr="00AC27C8" w:rsidRDefault="00AC27C8" w:rsidP="00A6667A">
            <w:pPr>
              <w:rPr>
                <w:bCs/>
                <w:iCs/>
                <w:sz w:val="22"/>
                <w:szCs w:val="22"/>
              </w:rPr>
            </w:pPr>
            <w:r w:rsidRPr="00AC27C8">
              <w:rPr>
                <w:bCs/>
                <w:iCs/>
                <w:sz w:val="22"/>
                <w:szCs w:val="22"/>
              </w:rPr>
              <w:t>Сокращенное фирменное наименование</w:t>
            </w:r>
          </w:p>
        </w:tc>
        <w:tc>
          <w:tcPr>
            <w:tcW w:w="4786" w:type="dxa"/>
            <w:tcBorders>
              <w:top w:val="single" w:sz="4" w:space="0" w:color="auto"/>
              <w:left w:val="single" w:sz="4" w:space="0" w:color="auto"/>
              <w:bottom w:val="single" w:sz="4" w:space="0" w:color="auto"/>
              <w:right w:val="single" w:sz="4" w:space="0" w:color="auto"/>
            </w:tcBorders>
            <w:vAlign w:val="center"/>
          </w:tcPr>
          <w:p w:rsidR="00AC27C8" w:rsidRPr="00A6667A" w:rsidRDefault="00AC27C8" w:rsidP="00A6667A">
            <w:pPr>
              <w:rPr>
                <w:i/>
                <w:sz w:val="22"/>
                <w:szCs w:val="22"/>
              </w:rPr>
            </w:pPr>
            <w:r w:rsidRPr="00A6667A">
              <w:rPr>
                <w:b/>
                <w:i/>
                <w:sz w:val="22"/>
                <w:szCs w:val="22"/>
              </w:rPr>
              <w:t>ЗАО «</w:t>
            </w:r>
            <w:proofErr w:type="spellStart"/>
            <w:r w:rsidRPr="00A6667A">
              <w:rPr>
                <w:b/>
                <w:i/>
                <w:sz w:val="22"/>
                <w:szCs w:val="22"/>
              </w:rPr>
              <w:t>ТрансТерминал</w:t>
            </w:r>
            <w:proofErr w:type="spellEnd"/>
            <w:r w:rsidRPr="00A6667A">
              <w:rPr>
                <w:b/>
                <w:i/>
                <w:sz w:val="22"/>
                <w:szCs w:val="22"/>
              </w:rPr>
              <w:t xml:space="preserve"> - Холдинг»</w:t>
            </w:r>
          </w:p>
        </w:tc>
      </w:tr>
      <w:tr w:rsidR="00AC27C8" w:rsidRPr="00AC27C8" w:rsidTr="00A6667A">
        <w:tc>
          <w:tcPr>
            <w:tcW w:w="4785" w:type="dxa"/>
            <w:tcBorders>
              <w:top w:val="single" w:sz="4" w:space="0" w:color="auto"/>
              <w:left w:val="single" w:sz="4" w:space="0" w:color="auto"/>
              <w:bottom w:val="single" w:sz="4" w:space="0" w:color="auto"/>
              <w:right w:val="single" w:sz="4" w:space="0" w:color="auto"/>
            </w:tcBorders>
            <w:vAlign w:val="center"/>
          </w:tcPr>
          <w:p w:rsidR="00AC27C8" w:rsidRPr="00AC27C8" w:rsidRDefault="00AC27C8" w:rsidP="00A6667A">
            <w:pPr>
              <w:rPr>
                <w:bCs/>
                <w:iCs/>
                <w:sz w:val="22"/>
                <w:szCs w:val="22"/>
              </w:rPr>
            </w:pPr>
            <w:r w:rsidRPr="00AC27C8">
              <w:rPr>
                <w:bCs/>
                <w:iCs/>
                <w:sz w:val="22"/>
                <w:szCs w:val="22"/>
              </w:rPr>
              <w:t>Место нахождения</w:t>
            </w:r>
          </w:p>
        </w:tc>
        <w:tc>
          <w:tcPr>
            <w:tcW w:w="4786" w:type="dxa"/>
            <w:tcBorders>
              <w:top w:val="single" w:sz="4" w:space="0" w:color="auto"/>
              <w:left w:val="single" w:sz="4" w:space="0" w:color="auto"/>
              <w:bottom w:val="single" w:sz="4" w:space="0" w:color="auto"/>
              <w:right w:val="single" w:sz="4" w:space="0" w:color="auto"/>
            </w:tcBorders>
            <w:vAlign w:val="center"/>
          </w:tcPr>
          <w:p w:rsidR="00AC27C8" w:rsidRPr="00A6667A" w:rsidRDefault="00AC27C8" w:rsidP="00A6667A">
            <w:pPr>
              <w:rPr>
                <w:i/>
                <w:sz w:val="22"/>
                <w:szCs w:val="22"/>
              </w:rPr>
            </w:pPr>
            <w:r w:rsidRPr="00A6667A">
              <w:rPr>
                <w:b/>
                <w:i/>
                <w:sz w:val="22"/>
                <w:szCs w:val="22"/>
              </w:rPr>
              <w:t>119049, Российская Федерация, город Москва, улица Донская, дом 15</w:t>
            </w:r>
          </w:p>
        </w:tc>
      </w:tr>
      <w:tr w:rsidR="00AC27C8" w:rsidRPr="00AC27C8" w:rsidTr="00A6667A">
        <w:tc>
          <w:tcPr>
            <w:tcW w:w="4785" w:type="dxa"/>
            <w:tcBorders>
              <w:top w:val="single" w:sz="4" w:space="0" w:color="auto"/>
              <w:left w:val="single" w:sz="4" w:space="0" w:color="auto"/>
              <w:bottom w:val="single" w:sz="4" w:space="0" w:color="auto"/>
              <w:right w:val="single" w:sz="4" w:space="0" w:color="auto"/>
            </w:tcBorders>
            <w:vAlign w:val="center"/>
          </w:tcPr>
          <w:p w:rsidR="00AC27C8" w:rsidRPr="00AC27C8" w:rsidRDefault="00AC27C8" w:rsidP="00A6667A">
            <w:pPr>
              <w:rPr>
                <w:bCs/>
                <w:iCs/>
                <w:sz w:val="22"/>
                <w:szCs w:val="22"/>
              </w:rPr>
            </w:pPr>
            <w:r w:rsidRPr="00AC27C8">
              <w:rPr>
                <w:bCs/>
                <w:iCs/>
                <w:sz w:val="22"/>
                <w:szCs w:val="22"/>
              </w:rPr>
              <w:t>ИНН</w:t>
            </w:r>
          </w:p>
        </w:tc>
        <w:tc>
          <w:tcPr>
            <w:tcW w:w="4786" w:type="dxa"/>
            <w:tcBorders>
              <w:top w:val="single" w:sz="4" w:space="0" w:color="auto"/>
              <w:left w:val="single" w:sz="4" w:space="0" w:color="auto"/>
              <w:bottom w:val="single" w:sz="4" w:space="0" w:color="auto"/>
              <w:right w:val="single" w:sz="4" w:space="0" w:color="auto"/>
            </w:tcBorders>
            <w:vAlign w:val="center"/>
          </w:tcPr>
          <w:p w:rsidR="00AC27C8" w:rsidRPr="0022241D" w:rsidRDefault="00AC27C8" w:rsidP="0022241D">
            <w:pPr>
              <w:rPr>
                <w:b/>
                <w:i/>
                <w:sz w:val="22"/>
                <w:szCs w:val="22"/>
              </w:rPr>
            </w:pPr>
            <w:r w:rsidRPr="0022241D">
              <w:rPr>
                <w:b/>
                <w:i/>
                <w:sz w:val="22"/>
                <w:szCs w:val="22"/>
              </w:rPr>
              <w:t>7706809660</w:t>
            </w:r>
          </w:p>
        </w:tc>
      </w:tr>
      <w:tr w:rsidR="00AC27C8" w:rsidRPr="00AC27C8" w:rsidTr="00A6667A">
        <w:tc>
          <w:tcPr>
            <w:tcW w:w="4785" w:type="dxa"/>
            <w:tcBorders>
              <w:top w:val="single" w:sz="4" w:space="0" w:color="auto"/>
              <w:left w:val="single" w:sz="4" w:space="0" w:color="auto"/>
              <w:bottom w:val="single" w:sz="4" w:space="0" w:color="auto"/>
              <w:right w:val="single" w:sz="4" w:space="0" w:color="auto"/>
            </w:tcBorders>
            <w:vAlign w:val="center"/>
          </w:tcPr>
          <w:p w:rsidR="00AC27C8" w:rsidRPr="00AC27C8" w:rsidRDefault="00AC27C8" w:rsidP="00A6667A">
            <w:pPr>
              <w:rPr>
                <w:bCs/>
                <w:iCs/>
                <w:sz w:val="22"/>
                <w:szCs w:val="22"/>
              </w:rPr>
            </w:pPr>
            <w:r w:rsidRPr="00AC27C8">
              <w:rPr>
                <w:bCs/>
                <w:iCs/>
                <w:sz w:val="22"/>
                <w:szCs w:val="22"/>
              </w:rPr>
              <w:t>ОГРН</w:t>
            </w:r>
          </w:p>
        </w:tc>
        <w:tc>
          <w:tcPr>
            <w:tcW w:w="4786" w:type="dxa"/>
            <w:tcBorders>
              <w:top w:val="single" w:sz="4" w:space="0" w:color="auto"/>
              <w:left w:val="single" w:sz="4" w:space="0" w:color="auto"/>
              <w:bottom w:val="single" w:sz="4" w:space="0" w:color="auto"/>
              <w:right w:val="single" w:sz="4" w:space="0" w:color="auto"/>
            </w:tcBorders>
            <w:vAlign w:val="center"/>
          </w:tcPr>
          <w:p w:rsidR="00AC27C8" w:rsidRPr="0022241D" w:rsidRDefault="00AC27C8" w:rsidP="0022241D">
            <w:pPr>
              <w:rPr>
                <w:b/>
                <w:i/>
                <w:sz w:val="22"/>
                <w:szCs w:val="22"/>
              </w:rPr>
            </w:pPr>
            <w:r w:rsidRPr="0022241D">
              <w:rPr>
                <w:b/>
                <w:i/>
                <w:sz w:val="22"/>
                <w:szCs w:val="22"/>
              </w:rPr>
              <w:t>1147746544956</w:t>
            </w:r>
          </w:p>
        </w:tc>
      </w:tr>
      <w:tr w:rsidR="00A6667A" w:rsidRPr="00AC27C8" w:rsidTr="00A6667A">
        <w:tc>
          <w:tcPr>
            <w:tcW w:w="4785" w:type="dxa"/>
            <w:tcBorders>
              <w:top w:val="single" w:sz="4" w:space="0" w:color="auto"/>
              <w:left w:val="single" w:sz="4" w:space="0" w:color="auto"/>
              <w:bottom w:val="single" w:sz="4" w:space="0" w:color="auto"/>
              <w:right w:val="single" w:sz="4" w:space="0" w:color="auto"/>
            </w:tcBorders>
            <w:vAlign w:val="center"/>
          </w:tcPr>
          <w:p w:rsidR="00A6667A" w:rsidRPr="00AC27C8" w:rsidRDefault="00A6667A" w:rsidP="002E6DA9">
            <w:pPr>
              <w:rPr>
                <w:bCs/>
                <w:iCs/>
                <w:sz w:val="22"/>
                <w:szCs w:val="22"/>
              </w:rPr>
            </w:pPr>
            <w:r>
              <w:rPr>
                <w:bCs/>
                <w:iCs/>
                <w:sz w:val="22"/>
                <w:szCs w:val="22"/>
              </w:rPr>
              <w:t>Д</w:t>
            </w:r>
            <w:r w:rsidRPr="00AC27C8">
              <w:rPr>
                <w:bCs/>
                <w:iCs/>
                <w:sz w:val="22"/>
                <w:szCs w:val="22"/>
              </w:rPr>
              <w:t>оля эмитента в уставном капитале коммерческой организации</w:t>
            </w:r>
          </w:p>
        </w:tc>
        <w:tc>
          <w:tcPr>
            <w:tcW w:w="4786" w:type="dxa"/>
            <w:tcBorders>
              <w:top w:val="single" w:sz="4" w:space="0" w:color="auto"/>
              <w:left w:val="single" w:sz="4" w:space="0" w:color="auto"/>
              <w:bottom w:val="single" w:sz="4" w:space="0" w:color="auto"/>
              <w:right w:val="single" w:sz="4" w:space="0" w:color="auto"/>
            </w:tcBorders>
            <w:vAlign w:val="center"/>
          </w:tcPr>
          <w:p w:rsidR="00A6667A" w:rsidRPr="00A6667A" w:rsidRDefault="00A6667A" w:rsidP="00A6667A">
            <w:pPr>
              <w:rPr>
                <w:b/>
                <w:i/>
                <w:sz w:val="22"/>
                <w:szCs w:val="22"/>
              </w:rPr>
            </w:pPr>
            <w:r w:rsidRPr="00A6667A">
              <w:rPr>
                <w:b/>
                <w:i/>
                <w:sz w:val="22"/>
                <w:szCs w:val="22"/>
              </w:rPr>
              <w:t>100%</w:t>
            </w:r>
          </w:p>
        </w:tc>
      </w:tr>
      <w:tr w:rsidR="00A6667A" w:rsidRPr="00AC27C8" w:rsidTr="00A6667A">
        <w:tc>
          <w:tcPr>
            <w:tcW w:w="4785" w:type="dxa"/>
            <w:tcBorders>
              <w:top w:val="single" w:sz="4" w:space="0" w:color="auto"/>
              <w:left w:val="single" w:sz="4" w:space="0" w:color="auto"/>
              <w:bottom w:val="single" w:sz="4" w:space="0" w:color="auto"/>
              <w:right w:val="single" w:sz="4" w:space="0" w:color="auto"/>
            </w:tcBorders>
            <w:vAlign w:val="center"/>
          </w:tcPr>
          <w:p w:rsidR="00A6667A" w:rsidRPr="00AC27C8" w:rsidRDefault="00A6667A" w:rsidP="002E6DA9">
            <w:pPr>
              <w:rPr>
                <w:bCs/>
                <w:iCs/>
                <w:sz w:val="22"/>
                <w:szCs w:val="22"/>
              </w:rPr>
            </w:pPr>
            <w:r>
              <w:rPr>
                <w:bCs/>
                <w:iCs/>
                <w:sz w:val="22"/>
                <w:szCs w:val="22"/>
              </w:rPr>
              <w:t>Д</w:t>
            </w:r>
            <w:r w:rsidRPr="006E3400">
              <w:rPr>
                <w:bCs/>
                <w:iCs/>
                <w:sz w:val="22"/>
                <w:szCs w:val="22"/>
              </w:rPr>
              <w:t>оля принадлежащих эмитенту обыкновенных акций такого акционерного общества</w:t>
            </w:r>
          </w:p>
        </w:tc>
        <w:tc>
          <w:tcPr>
            <w:tcW w:w="4786" w:type="dxa"/>
            <w:tcBorders>
              <w:top w:val="single" w:sz="4" w:space="0" w:color="auto"/>
              <w:left w:val="single" w:sz="4" w:space="0" w:color="auto"/>
              <w:bottom w:val="single" w:sz="4" w:space="0" w:color="auto"/>
              <w:right w:val="single" w:sz="4" w:space="0" w:color="auto"/>
            </w:tcBorders>
            <w:vAlign w:val="center"/>
          </w:tcPr>
          <w:p w:rsidR="00A6667A" w:rsidRPr="00A6667A" w:rsidRDefault="00A6667A" w:rsidP="00A6667A">
            <w:pPr>
              <w:rPr>
                <w:b/>
                <w:i/>
                <w:sz w:val="22"/>
                <w:szCs w:val="22"/>
              </w:rPr>
            </w:pPr>
            <w:r w:rsidRPr="00A6667A">
              <w:rPr>
                <w:b/>
                <w:i/>
                <w:sz w:val="22"/>
                <w:szCs w:val="22"/>
              </w:rPr>
              <w:t>100%</w:t>
            </w:r>
          </w:p>
        </w:tc>
      </w:tr>
      <w:tr w:rsidR="00A6667A" w:rsidRPr="00AC27C8" w:rsidTr="00A6667A">
        <w:tc>
          <w:tcPr>
            <w:tcW w:w="4785" w:type="dxa"/>
            <w:tcBorders>
              <w:top w:val="single" w:sz="4" w:space="0" w:color="auto"/>
              <w:left w:val="single" w:sz="4" w:space="0" w:color="auto"/>
              <w:bottom w:val="single" w:sz="4" w:space="0" w:color="auto"/>
              <w:right w:val="single" w:sz="4" w:space="0" w:color="auto"/>
            </w:tcBorders>
            <w:vAlign w:val="center"/>
          </w:tcPr>
          <w:p w:rsidR="00A6667A" w:rsidRPr="00AC27C8" w:rsidRDefault="00A6667A" w:rsidP="002E6DA9">
            <w:pPr>
              <w:rPr>
                <w:bCs/>
                <w:iCs/>
                <w:sz w:val="22"/>
                <w:szCs w:val="22"/>
              </w:rPr>
            </w:pPr>
            <w:r>
              <w:rPr>
                <w:bCs/>
                <w:iCs/>
                <w:sz w:val="22"/>
                <w:szCs w:val="22"/>
              </w:rPr>
              <w:t>Д</w:t>
            </w:r>
            <w:r w:rsidRPr="00A6667A">
              <w:rPr>
                <w:bCs/>
                <w:iCs/>
                <w:sz w:val="22"/>
                <w:szCs w:val="22"/>
              </w:rPr>
              <w:t>оля коммерческой организации в уставном капитале эмитента</w:t>
            </w:r>
          </w:p>
        </w:tc>
        <w:tc>
          <w:tcPr>
            <w:tcW w:w="4786" w:type="dxa"/>
            <w:tcBorders>
              <w:top w:val="single" w:sz="4" w:space="0" w:color="auto"/>
              <w:left w:val="single" w:sz="4" w:space="0" w:color="auto"/>
              <w:bottom w:val="single" w:sz="4" w:space="0" w:color="auto"/>
              <w:right w:val="single" w:sz="4" w:space="0" w:color="auto"/>
            </w:tcBorders>
            <w:vAlign w:val="center"/>
          </w:tcPr>
          <w:p w:rsidR="00A6667A" w:rsidRPr="00A6667A" w:rsidRDefault="005D5C0E" w:rsidP="00A6667A">
            <w:pPr>
              <w:rPr>
                <w:b/>
                <w:i/>
                <w:sz w:val="22"/>
                <w:szCs w:val="22"/>
              </w:rPr>
            </w:pPr>
            <w:r>
              <w:rPr>
                <w:b/>
                <w:i/>
                <w:sz w:val="22"/>
                <w:szCs w:val="22"/>
              </w:rPr>
              <w:t>–</w:t>
            </w:r>
          </w:p>
        </w:tc>
      </w:tr>
    </w:tbl>
    <w:p w:rsidR="00AC27C8" w:rsidRPr="00AC27C8" w:rsidRDefault="00AC27C8" w:rsidP="00AC27C8">
      <w:pPr>
        <w:rPr>
          <w:sz w:val="22"/>
          <w:szCs w:val="22"/>
        </w:rPr>
      </w:pPr>
    </w:p>
    <w:p w:rsidR="00AC27C8" w:rsidRPr="00AC27C8" w:rsidRDefault="00AC27C8" w:rsidP="00AC27C8">
      <w:pPr>
        <w:rPr>
          <w:sz w:val="22"/>
          <w:szCs w:val="22"/>
        </w:rPr>
      </w:pPr>
      <w:r w:rsidRPr="00AC27C8">
        <w:rPr>
          <w:sz w:val="22"/>
          <w:szCs w:val="22"/>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5"/>
        <w:gridCol w:w="4786"/>
      </w:tblGrid>
      <w:tr w:rsidR="00AC27C8" w:rsidRPr="00AC27C8" w:rsidTr="002E6DA9">
        <w:tc>
          <w:tcPr>
            <w:tcW w:w="4785" w:type="dxa"/>
            <w:tcBorders>
              <w:top w:val="single" w:sz="4" w:space="0" w:color="auto"/>
              <w:left w:val="single" w:sz="4" w:space="0" w:color="auto"/>
              <w:bottom w:val="single" w:sz="4" w:space="0" w:color="auto"/>
              <w:right w:val="single" w:sz="4" w:space="0" w:color="auto"/>
            </w:tcBorders>
          </w:tcPr>
          <w:p w:rsidR="00AC27C8" w:rsidRPr="00AC27C8" w:rsidRDefault="00AC27C8" w:rsidP="00AC27C8">
            <w:pPr>
              <w:jc w:val="both"/>
              <w:rPr>
                <w:bCs/>
                <w:iCs/>
                <w:sz w:val="22"/>
                <w:szCs w:val="22"/>
              </w:rPr>
            </w:pPr>
            <w:r w:rsidRPr="00AC27C8">
              <w:rPr>
                <w:bCs/>
                <w:iCs/>
                <w:sz w:val="22"/>
                <w:szCs w:val="22"/>
              </w:rPr>
              <w:t>Полное фирменное наименование</w:t>
            </w:r>
          </w:p>
        </w:tc>
        <w:tc>
          <w:tcPr>
            <w:tcW w:w="4786" w:type="dxa"/>
            <w:tcBorders>
              <w:top w:val="single" w:sz="4" w:space="0" w:color="auto"/>
              <w:left w:val="single" w:sz="4" w:space="0" w:color="auto"/>
              <w:bottom w:val="single" w:sz="4" w:space="0" w:color="auto"/>
              <w:right w:val="single" w:sz="4" w:space="0" w:color="auto"/>
            </w:tcBorders>
          </w:tcPr>
          <w:p w:rsidR="00AC27C8" w:rsidRPr="005D5C0E" w:rsidRDefault="00AC27C8" w:rsidP="00AC27C8">
            <w:pPr>
              <w:jc w:val="both"/>
              <w:rPr>
                <w:i/>
                <w:sz w:val="22"/>
                <w:szCs w:val="22"/>
              </w:rPr>
            </w:pPr>
            <w:proofErr w:type="spellStart"/>
            <w:r w:rsidRPr="005D5C0E">
              <w:rPr>
                <w:b/>
                <w:i/>
                <w:sz w:val="22"/>
                <w:szCs w:val="22"/>
              </w:rPr>
              <w:t>ДиСиПи</w:t>
            </w:r>
            <w:proofErr w:type="spellEnd"/>
            <w:r w:rsidRPr="005D5C0E">
              <w:rPr>
                <w:b/>
                <w:i/>
                <w:sz w:val="22"/>
                <w:szCs w:val="22"/>
              </w:rPr>
              <w:t xml:space="preserve"> </w:t>
            </w:r>
            <w:proofErr w:type="spellStart"/>
            <w:r w:rsidRPr="005D5C0E">
              <w:rPr>
                <w:b/>
                <w:i/>
                <w:sz w:val="22"/>
                <w:szCs w:val="22"/>
              </w:rPr>
              <w:t>Х</w:t>
            </w:r>
            <w:r w:rsidR="005D5C0E">
              <w:rPr>
                <w:b/>
                <w:i/>
                <w:sz w:val="22"/>
                <w:szCs w:val="22"/>
              </w:rPr>
              <w:t>олдингс</w:t>
            </w:r>
            <w:proofErr w:type="spellEnd"/>
            <w:r w:rsidR="005D5C0E">
              <w:rPr>
                <w:b/>
                <w:i/>
                <w:sz w:val="22"/>
                <w:szCs w:val="22"/>
              </w:rPr>
              <w:t xml:space="preserve"> Лтд (DCP HOLDINGS LTD)</w:t>
            </w:r>
          </w:p>
        </w:tc>
      </w:tr>
      <w:tr w:rsidR="00AC27C8" w:rsidRPr="00AC27C8" w:rsidTr="002E6DA9">
        <w:tc>
          <w:tcPr>
            <w:tcW w:w="4785" w:type="dxa"/>
            <w:tcBorders>
              <w:top w:val="single" w:sz="4" w:space="0" w:color="auto"/>
              <w:left w:val="single" w:sz="4" w:space="0" w:color="auto"/>
              <w:bottom w:val="single" w:sz="4" w:space="0" w:color="auto"/>
              <w:right w:val="single" w:sz="4" w:space="0" w:color="auto"/>
            </w:tcBorders>
          </w:tcPr>
          <w:p w:rsidR="00AC27C8" w:rsidRPr="00AC27C8" w:rsidRDefault="00AC27C8" w:rsidP="00AC27C8">
            <w:pPr>
              <w:jc w:val="both"/>
              <w:rPr>
                <w:bCs/>
                <w:iCs/>
                <w:sz w:val="22"/>
                <w:szCs w:val="22"/>
              </w:rPr>
            </w:pPr>
            <w:r w:rsidRPr="00AC27C8">
              <w:rPr>
                <w:bCs/>
                <w:iCs/>
                <w:sz w:val="22"/>
                <w:szCs w:val="22"/>
              </w:rPr>
              <w:lastRenderedPageBreak/>
              <w:t>Сокращенное фирменное наименование</w:t>
            </w:r>
          </w:p>
        </w:tc>
        <w:tc>
          <w:tcPr>
            <w:tcW w:w="4786" w:type="dxa"/>
            <w:tcBorders>
              <w:top w:val="single" w:sz="4" w:space="0" w:color="auto"/>
              <w:left w:val="single" w:sz="4" w:space="0" w:color="auto"/>
              <w:bottom w:val="single" w:sz="4" w:space="0" w:color="auto"/>
              <w:right w:val="single" w:sz="4" w:space="0" w:color="auto"/>
            </w:tcBorders>
          </w:tcPr>
          <w:p w:rsidR="00AC27C8" w:rsidRPr="005D5C0E" w:rsidRDefault="007D13DE" w:rsidP="00AC27C8">
            <w:pPr>
              <w:jc w:val="both"/>
              <w:rPr>
                <w:i/>
                <w:sz w:val="22"/>
                <w:szCs w:val="22"/>
              </w:rPr>
            </w:pPr>
            <w:r>
              <w:rPr>
                <w:b/>
                <w:i/>
                <w:sz w:val="22"/>
                <w:szCs w:val="22"/>
              </w:rPr>
              <w:t>отсу</w:t>
            </w:r>
            <w:r w:rsidR="00DF5E34">
              <w:rPr>
                <w:b/>
                <w:i/>
                <w:sz w:val="22"/>
                <w:szCs w:val="22"/>
              </w:rPr>
              <w:t>т</w:t>
            </w:r>
            <w:r>
              <w:rPr>
                <w:b/>
                <w:i/>
                <w:sz w:val="22"/>
                <w:szCs w:val="22"/>
              </w:rPr>
              <w:t>ствует</w:t>
            </w:r>
          </w:p>
        </w:tc>
      </w:tr>
      <w:tr w:rsidR="00AC27C8" w:rsidRPr="00AC27C8" w:rsidTr="002E6DA9">
        <w:tc>
          <w:tcPr>
            <w:tcW w:w="4785" w:type="dxa"/>
            <w:tcBorders>
              <w:top w:val="single" w:sz="4" w:space="0" w:color="auto"/>
              <w:left w:val="single" w:sz="4" w:space="0" w:color="auto"/>
              <w:bottom w:val="single" w:sz="4" w:space="0" w:color="auto"/>
              <w:right w:val="single" w:sz="4" w:space="0" w:color="auto"/>
            </w:tcBorders>
          </w:tcPr>
          <w:p w:rsidR="00AC27C8" w:rsidRPr="00AC27C8" w:rsidRDefault="00AC27C8" w:rsidP="00AC27C8">
            <w:pPr>
              <w:jc w:val="both"/>
              <w:rPr>
                <w:bCs/>
                <w:iCs/>
                <w:sz w:val="22"/>
                <w:szCs w:val="22"/>
              </w:rPr>
            </w:pPr>
            <w:r w:rsidRPr="00AC27C8">
              <w:rPr>
                <w:bCs/>
                <w:iCs/>
                <w:sz w:val="22"/>
                <w:szCs w:val="22"/>
              </w:rPr>
              <w:t>Место нахождения</w:t>
            </w:r>
          </w:p>
        </w:tc>
        <w:tc>
          <w:tcPr>
            <w:tcW w:w="4786" w:type="dxa"/>
            <w:tcBorders>
              <w:top w:val="single" w:sz="4" w:space="0" w:color="auto"/>
              <w:left w:val="single" w:sz="4" w:space="0" w:color="auto"/>
              <w:bottom w:val="single" w:sz="4" w:space="0" w:color="auto"/>
              <w:right w:val="single" w:sz="4" w:space="0" w:color="auto"/>
            </w:tcBorders>
          </w:tcPr>
          <w:p w:rsidR="00AC27C8" w:rsidRPr="005D5C0E" w:rsidRDefault="00AC27C8" w:rsidP="00AC27C8">
            <w:pPr>
              <w:jc w:val="both"/>
              <w:rPr>
                <w:i/>
                <w:sz w:val="22"/>
                <w:szCs w:val="22"/>
              </w:rPr>
            </w:pPr>
            <w:proofErr w:type="spellStart"/>
            <w:r w:rsidRPr="005D5C0E">
              <w:rPr>
                <w:b/>
                <w:i/>
                <w:sz w:val="22"/>
                <w:szCs w:val="22"/>
              </w:rPr>
              <w:t>Арк</w:t>
            </w:r>
            <w:proofErr w:type="spellEnd"/>
            <w:r w:rsidRPr="005D5C0E">
              <w:rPr>
                <w:b/>
                <w:i/>
                <w:sz w:val="22"/>
                <w:szCs w:val="22"/>
              </w:rPr>
              <w:t xml:space="preserve">. </w:t>
            </w:r>
            <w:proofErr w:type="spellStart"/>
            <w:r w:rsidRPr="005D5C0E">
              <w:rPr>
                <w:b/>
                <w:i/>
                <w:sz w:val="22"/>
                <w:szCs w:val="22"/>
              </w:rPr>
              <w:t>Макариу</w:t>
            </w:r>
            <w:proofErr w:type="spellEnd"/>
            <w:r w:rsidRPr="005D5C0E">
              <w:rPr>
                <w:b/>
                <w:i/>
                <w:sz w:val="22"/>
                <w:szCs w:val="22"/>
              </w:rPr>
              <w:t xml:space="preserve"> III, 228, </w:t>
            </w:r>
            <w:proofErr w:type="spellStart"/>
            <w:r w:rsidRPr="005D5C0E">
              <w:rPr>
                <w:b/>
                <w:i/>
                <w:sz w:val="22"/>
                <w:szCs w:val="22"/>
              </w:rPr>
              <w:t>Агиос</w:t>
            </w:r>
            <w:proofErr w:type="spellEnd"/>
            <w:r w:rsidRPr="005D5C0E">
              <w:rPr>
                <w:b/>
                <w:i/>
                <w:sz w:val="22"/>
                <w:szCs w:val="22"/>
              </w:rPr>
              <w:t xml:space="preserve"> </w:t>
            </w:r>
            <w:proofErr w:type="spellStart"/>
            <w:r w:rsidRPr="005D5C0E">
              <w:rPr>
                <w:b/>
                <w:i/>
                <w:sz w:val="22"/>
                <w:szCs w:val="22"/>
              </w:rPr>
              <w:t>Павлос</w:t>
            </w:r>
            <w:proofErr w:type="spellEnd"/>
            <w:r w:rsidRPr="005D5C0E">
              <w:rPr>
                <w:b/>
                <w:i/>
                <w:sz w:val="22"/>
                <w:szCs w:val="22"/>
              </w:rPr>
              <w:t xml:space="preserve"> </w:t>
            </w:r>
            <w:proofErr w:type="spellStart"/>
            <w:r w:rsidRPr="005D5C0E">
              <w:rPr>
                <w:b/>
                <w:i/>
                <w:sz w:val="22"/>
                <w:szCs w:val="22"/>
              </w:rPr>
              <w:t>Билдинг</w:t>
            </w:r>
            <w:proofErr w:type="spellEnd"/>
            <w:r w:rsidRPr="005D5C0E">
              <w:rPr>
                <w:b/>
                <w:i/>
                <w:sz w:val="22"/>
                <w:szCs w:val="22"/>
              </w:rPr>
              <w:t xml:space="preserve">, кв./офис 611, 3030, </w:t>
            </w:r>
            <w:proofErr w:type="spellStart"/>
            <w:r w:rsidRPr="005D5C0E">
              <w:rPr>
                <w:b/>
                <w:i/>
                <w:sz w:val="22"/>
                <w:szCs w:val="22"/>
              </w:rPr>
              <w:t>Лимассол</w:t>
            </w:r>
            <w:proofErr w:type="spellEnd"/>
            <w:r w:rsidRPr="005D5C0E">
              <w:rPr>
                <w:b/>
                <w:i/>
                <w:sz w:val="22"/>
                <w:szCs w:val="22"/>
              </w:rPr>
              <w:t>, Кипр</w:t>
            </w:r>
          </w:p>
        </w:tc>
      </w:tr>
      <w:tr w:rsidR="00AC27C8" w:rsidRPr="00AC27C8" w:rsidTr="002E6DA9">
        <w:tc>
          <w:tcPr>
            <w:tcW w:w="4785" w:type="dxa"/>
            <w:tcBorders>
              <w:top w:val="single" w:sz="4" w:space="0" w:color="auto"/>
              <w:left w:val="single" w:sz="4" w:space="0" w:color="auto"/>
              <w:bottom w:val="single" w:sz="4" w:space="0" w:color="auto"/>
              <w:right w:val="single" w:sz="4" w:space="0" w:color="auto"/>
            </w:tcBorders>
          </w:tcPr>
          <w:p w:rsidR="00AC27C8" w:rsidRPr="00AC27C8" w:rsidRDefault="00AC27C8" w:rsidP="00AC27C8">
            <w:pPr>
              <w:jc w:val="both"/>
              <w:rPr>
                <w:bCs/>
                <w:iCs/>
                <w:sz w:val="22"/>
                <w:szCs w:val="22"/>
              </w:rPr>
            </w:pPr>
            <w:r w:rsidRPr="00AC27C8">
              <w:rPr>
                <w:bCs/>
                <w:iCs/>
                <w:sz w:val="22"/>
                <w:szCs w:val="22"/>
              </w:rPr>
              <w:t>ИНН</w:t>
            </w:r>
          </w:p>
        </w:tc>
        <w:tc>
          <w:tcPr>
            <w:tcW w:w="4786" w:type="dxa"/>
            <w:tcBorders>
              <w:top w:val="single" w:sz="4" w:space="0" w:color="auto"/>
              <w:left w:val="single" w:sz="4" w:space="0" w:color="auto"/>
              <w:bottom w:val="single" w:sz="4" w:space="0" w:color="auto"/>
              <w:right w:val="single" w:sz="4" w:space="0" w:color="auto"/>
            </w:tcBorders>
          </w:tcPr>
          <w:p w:rsidR="00AC27C8" w:rsidRPr="005D5C0E" w:rsidRDefault="00AC27C8" w:rsidP="00AC27C8">
            <w:pPr>
              <w:jc w:val="both"/>
              <w:rPr>
                <w:b/>
                <w:i/>
                <w:sz w:val="22"/>
                <w:szCs w:val="22"/>
              </w:rPr>
            </w:pPr>
            <w:r w:rsidRPr="005D5C0E">
              <w:rPr>
                <w:b/>
                <w:i/>
                <w:sz w:val="22"/>
                <w:szCs w:val="22"/>
              </w:rPr>
              <w:t>-</w:t>
            </w:r>
          </w:p>
        </w:tc>
      </w:tr>
      <w:tr w:rsidR="00AC27C8" w:rsidRPr="00AC27C8" w:rsidTr="002E6DA9">
        <w:tc>
          <w:tcPr>
            <w:tcW w:w="4785" w:type="dxa"/>
            <w:tcBorders>
              <w:top w:val="single" w:sz="4" w:space="0" w:color="auto"/>
              <w:left w:val="single" w:sz="4" w:space="0" w:color="auto"/>
              <w:bottom w:val="single" w:sz="4" w:space="0" w:color="auto"/>
              <w:right w:val="single" w:sz="4" w:space="0" w:color="auto"/>
            </w:tcBorders>
          </w:tcPr>
          <w:p w:rsidR="00AC27C8" w:rsidRPr="00AC27C8" w:rsidRDefault="00AC27C8" w:rsidP="00AC27C8">
            <w:pPr>
              <w:jc w:val="both"/>
              <w:rPr>
                <w:bCs/>
                <w:iCs/>
                <w:sz w:val="22"/>
                <w:szCs w:val="22"/>
              </w:rPr>
            </w:pPr>
            <w:r w:rsidRPr="00AC27C8">
              <w:rPr>
                <w:bCs/>
                <w:iCs/>
                <w:sz w:val="22"/>
                <w:szCs w:val="22"/>
              </w:rPr>
              <w:t>ОГРН</w:t>
            </w:r>
          </w:p>
        </w:tc>
        <w:tc>
          <w:tcPr>
            <w:tcW w:w="4786" w:type="dxa"/>
            <w:tcBorders>
              <w:top w:val="single" w:sz="4" w:space="0" w:color="auto"/>
              <w:left w:val="single" w:sz="4" w:space="0" w:color="auto"/>
              <w:bottom w:val="single" w:sz="4" w:space="0" w:color="auto"/>
              <w:right w:val="single" w:sz="4" w:space="0" w:color="auto"/>
            </w:tcBorders>
          </w:tcPr>
          <w:p w:rsidR="00AC27C8" w:rsidRPr="005D5C0E" w:rsidRDefault="00AC27C8" w:rsidP="00AC27C8">
            <w:pPr>
              <w:jc w:val="both"/>
              <w:rPr>
                <w:b/>
                <w:i/>
                <w:sz w:val="22"/>
                <w:szCs w:val="22"/>
              </w:rPr>
            </w:pPr>
            <w:r w:rsidRPr="005D5C0E">
              <w:rPr>
                <w:b/>
                <w:i/>
                <w:sz w:val="22"/>
                <w:szCs w:val="22"/>
              </w:rPr>
              <w:t>-</w:t>
            </w:r>
          </w:p>
        </w:tc>
      </w:tr>
      <w:tr w:rsidR="005D5C0E" w:rsidRPr="00AC27C8" w:rsidTr="002E6DA9">
        <w:tc>
          <w:tcPr>
            <w:tcW w:w="4785" w:type="dxa"/>
            <w:tcBorders>
              <w:top w:val="single" w:sz="4" w:space="0" w:color="auto"/>
              <w:left w:val="single" w:sz="4" w:space="0" w:color="auto"/>
              <w:bottom w:val="single" w:sz="4" w:space="0" w:color="auto"/>
              <w:right w:val="single" w:sz="4" w:space="0" w:color="auto"/>
            </w:tcBorders>
            <w:vAlign w:val="center"/>
          </w:tcPr>
          <w:p w:rsidR="005D5C0E" w:rsidRPr="00AC27C8" w:rsidRDefault="005D5C0E" w:rsidP="002E6DA9">
            <w:pPr>
              <w:rPr>
                <w:bCs/>
                <w:iCs/>
                <w:sz w:val="22"/>
                <w:szCs w:val="22"/>
              </w:rPr>
            </w:pPr>
            <w:r>
              <w:rPr>
                <w:bCs/>
                <w:iCs/>
                <w:sz w:val="22"/>
                <w:szCs w:val="22"/>
              </w:rPr>
              <w:t>Д</w:t>
            </w:r>
            <w:r w:rsidRPr="00AC27C8">
              <w:rPr>
                <w:bCs/>
                <w:iCs/>
                <w:sz w:val="22"/>
                <w:szCs w:val="22"/>
              </w:rPr>
              <w:t>оля эмитента в уставном капитале коммерческой организации</w:t>
            </w:r>
          </w:p>
        </w:tc>
        <w:tc>
          <w:tcPr>
            <w:tcW w:w="4786" w:type="dxa"/>
            <w:tcBorders>
              <w:top w:val="single" w:sz="4" w:space="0" w:color="auto"/>
              <w:left w:val="single" w:sz="4" w:space="0" w:color="auto"/>
              <w:bottom w:val="single" w:sz="4" w:space="0" w:color="auto"/>
              <w:right w:val="single" w:sz="4" w:space="0" w:color="auto"/>
            </w:tcBorders>
          </w:tcPr>
          <w:p w:rsidR="005D5C0E" w:rsidRPr="005D5C0E" w:rsidRDefault="005D5C0E" w:rsidP="00AC27C8">
            <w:pPr>
              <w:jc w:val="both"/>
              <w:rPr>
                <w:b/>
                <w:i/>
                <w:sz w:val="22"/>
                <w:szCs w:val="22"/>
              </w:rPr>
            </w:pPr>
            <w:r w:rsidRPr="005D5C0E">
              <w:rPr>
                <w:b/>
                <w:i/>
                <w:sz w:val="22"/>
                <w:szCs w:val="22"/>
              </w:rPr>
              <w:t>74,99%</w:t>
            </w:r>
          </w:p>
        </w:tc>
      </w:tr>
      <w:tr w:rsidR="005D5C0E" w:rsidRPr="00AC27C8" w:rsidTr="002E6DA9">
        <w:tc>
          <w:tcPr>
            <w:tcW w:w="4785" w:type="dxa"/>
            <w:tcBorders>
              <w:top w:val="single" w:sz="4" w:space="0" w:color="auto"/>
              <w:left w:val="single" w:sz="4" w:space="0" w:color="auto"/>
              <w:bottom w:val="single" w:sz="4" w:space="0" w:color="auto"/>
              <w:right w:val="single" w:sz="4" w:space="0" w:color="auto"/>
            </w:tcBorders>
            <w:vAlign w:val="center"/>
          </w:tcPr>
          <w:p w:rsidR="005D5C0E" w:rsidRPr="00AC27C8" w:rsidRDefault="005D5C0E" w:rsidP="002E6DA9">
            <w:pPr>
              <w:rPr>
                <w:bCs/>
                <w:iCs/>
                <w:sz w:val="22"/>
                <w:szCs w:val="22"/>
              </w:rPr>
            </w:pPr>
            <w:r>
              <w:rPr>
                <w:bCs/>
                <w:iCs/>
                <w:sz w:val="22"/>
                <w:szCs w:val="22"/>
              </w:rPr>
              <w:t>Д</w:t>
            </w:r>
            <w:r w:rsidRPr="006E3400">
              <w:rPr>
                <w:bCs/>
                <w:iCs/>
                <w:sz w:val="22"/>
                <w:szCs w:val="22"/>
              </w:rPr>
              <w:t>оля принадлежащих эмитенту обыкновенных акций такого акционерного общества</w:t>
            </w:r>
          </w:p>
        </w:tc>
        <w:tc>
          <w:tcPr>
            <w:tcW w:w="4786" w:type="dxa"/>
            <w:tcBorders>
              <w:top w:val="single" w:sz="4" w:space="0" w:color="auto"/>
              <w:left w:val="single" w:sz="4" w:space="0" w:color="auto"/>
              <w:bottom w:val="single" w:sz="4" w:space="0" w:color="auto"/>
              <w:right w:val="single" w:sz="4" w:space="0" w:color="auto"/>
            </w:tcBorders>
          </w:tcPr>
          <w:p w:rsidR="005D5C0E" w:rsidRPr="005D5C0E" w:rsidRDefault="005D5C0E" w:rsidP="00AC27C8">
            <w:pPr>
              <w:jc w:val="both"/>
              <w:rPr>
                <w:b/>
                <w:i/>
                <w:sz w:val="22"/>
                <w:szCs w:val="22"/>
              </w:rPr>
            </w:pPr>
            <w:r>
              <w:rPr>
                <w:b/>
                <w:i/>
                <w:sz w:val="22"/>
                <w:szCs w:val="22"/>
              </w:rPr>
              <w:t>о</w:t>
            </w:r>
            <w:r w:rsidRPr="00A6667A">
              <w:rPr>
                <w:b/>
                <w:i/>
                <w:sz w:val="22"/>
                <w:szCs w:val="22"/>
              </w:rPr>
              <w:t xml:space="preserve">рганизация не </w:t>
            </w:r>
            <w:r>
              <w:rPr>
                <w:b/>
                <w:i/>
                <w:sz w:val="22"/>
                <w:szCs w:val="22"/>
              </w:rPr>
              <w:t>является акционерным обществом</w:t>
            </w:r>
          </w:p>
        </w:tc>
      </w:tr>
      <w:tr w:rsidR="005D5C0E" w:rsidRPr="00AC27C8" w:rsidTr="002E6DA9">
        <w:tc>
          <w:tcPr>
            <w:tcW w:w="4785" w:type="dxa"/>
            <w:tcBorders>
              <w:top w:val="single" w:sz="4" w:space="0" w:color="auto"/>
              <w:left w:val="single" w:sz="4" w:space="0" w:color="auto"/>
              <w:bottom w:val="single" w:sz="4" w:space="0" w:color="auto"/>
              <w:right w:val="single" w:sz="4" w:space="0" w:color="auto"/>
            </w:tcBorders>
            <w:vAlign w:val="center"/>
          </w:tcPr>
          <w:p w:rsidR="005D5C0E" w:rsidRPr="00AC27C8" w:rsidRDefault="005D5C0E" w:rsidP="002E6DA9">
            <w:pPr>
              <w:rPr>
                <w:bCs/>
                <w:iCs/>
                <w:sz w:val="22"/>
                <w:szCs w:val="22"/>
              </w:rPr>
            </w:pPr>
            <w:r>
              <w:rPr>
                <w:bCs/>
                <w:iCs/>
                <w:sz w:val="22"/>
                <w:szCs w:val="22"/>
              </w:rPr>
              <w:t>Д</w:t>
            </w:r>
            <w:r w:rsidRPr="00A6667A">
              <w:rPr>
                <w:bCs/>
                <w:iCs/>
                <w:sz w:val="22"/>
                <w:szCs w:val="22"/>
              </w:rPr>
              <w:t>оля коммерческой организации в уставном капитале эмитента</w:t>
            </w:r>
          </w:p>
        </w:tc>
        <w:tc>
          <w:tcPr>
            <w:tcW w:w="4786" w:type="dxa"/>
            <w:tcBorders>
              <w:top w:val="single" w:sz="4" w:space="0" w:color="auto"/>
              <w:left w:val="single" w:sz="4" w:space="0" w:color="auto"/>
              <w:bottom w:val="single" w:sz="4" w:space="0" w:color="auto"/>
              <w:right w:val="single" w:sz="4" w:space="0" w:color="auto"/>
            </w:tcBorders>
          </w:tcPr>
          <w:p w:rsidR="005D5C0E" w:rsidRPr="005D5C0E" w:rsidRDefault="005D5C0E" w:rsidP="00AC27C8">
            <w:pPr>
              <w:jc w:val="both"/>
              <w:rPr>
                <w:b/>
                <w:i/>
                <w:sz w:val="22"/>
                <w:szCs w:val="22"/>
              </w:rPr>
            </w:pPr>
            <w:r>
              <w:rPr>
                <w:b/>
                <w:i/>
                <w:sz w:val="22"/>
                <w:szCs w:val="22"/>
              </w:rPr>
              <w:t>–</w:t>
            </w:r>
          </w:p>
        </w:tc>
      </w:tr>
      <w:bookmarkEnd w:id="186"/>
    </w:tbl>
    <w:p w:rsidR="00AC27C8" w:rsidRPr="00AC27C8" w:rsidRDefault="00AC27C8" w:rsidP="00AD3D0A">
      <w:pPr>
        <w:adjustRightInd w:val="0"/>
        <w:spacing w:line="218" w:lineRule="auto"/>
        <w:ind w:firstLine="540"/>
        <w:jc w:val="both"/>
        <w:outlineLvl w:val="5"/>
        <w:rPr>
          <w:b/>
          <w:i/>
          <w:sz w:val="22"/>
          <w:szCs w:val="22"/>
        </w:rPr>
      </w:pPr>
    </w:p>
    <w:p w:rsidR="00EF66DD" w:rsidRPr="00DF240C" w:rsidRDefault="00A936C8" w:rsidP="00DF240C">
      <w:pPr>
        <w:keepNext/>
        <w:keepLines/>
        <w:autoSpaceDE/>
        <w:autoSpaceDN/>
        <w:spacing w:before="200" w:line="276" w:lineRule="auto"/>
        <w:jc w:val="both"/>
        <w:outlineLvl w:val="2"/>
        <w:rPr>
          <w:rFonts w:ascii="Arial" w:hAnsi="Arial" w:cs="Arial"/>
          <w:b/>
          <w:bCs/>
          <w:sz w:val="24"/>
          <w:szCs w:val="24"/>
          <w:lang w:eastAsia="en-US"/>
        </w:rPr>
      </w:pPr>
      <w:bookmarkStart w:id="187" w:name="_Toc428451937"/>
      <w:r w:rsidRPr="00DF240C">
        <w:rPr>
          <w:rFonts w:ascii="Arial" w:hAnsi="Arial" w:cs="Arial"/>
          <w:b/>
          <w:bCs/>
          <w:sz w:val="24"/>
          <w:szCs w:val="24"/>
          <w:lang w:eastAsia="en-US"/>
        </w:rPr>
        <w:t>9.1.5</w:t>
      </w:r>
      <w:r w:rsidR="00EF66DD" w:rsidRPr="00DF240C">
        <w:rPr>
          <w:rFonts w:ascii="Arial" w:hAnsi="Arial" w:cs="Arial"/>
          <w:b/>
          <w:bCs/>
          <w:sz w:val="24"/>
          <w:szCs w:val="24"/>
          <w:lang w:eastAsia="en-US"/>
        </w:rPr>
        <w:t>. Сведения о существенных сделках, совершенных эмитентом</w:t>
      </w:r>
      <w:bookmarkEnd w:id="187"/>
    </w:p>
    <w:p w:rsidR="00EF66DD" w:rsidRPr="005D2DBB" w:rsidRDefault="00EF66DD" w:rsidP="00AD3D0A">
      <w:pPr>
        <w:adjustRightInd w:val="0"/>
        <w:spacing w:line="218" w:lineRule="auto"/>
        <w:ind w:firstLine="540"/>
        <w:jc w:val="both"/>
        <w:outlineLvl w:val="5"/>
      </w:pPr>
    </w:p>
    <w:p w:rsidR="00DF5E34" w:rsidRDefault="00DF5E34" w:rsidP="00AD3D0A">
      <w:pPr>
        <w:adjustRightInd w:val="0"/>
        <w:spacing w:line="218" w:lineRule="auto"/>
        <w:ind w:firstLine="540"/>
        <w:jc w:val="both"/>
        <w:outlineLvl w:val="5"/>
        <w:rPr>
          <w:sz w:val="22"/>
          <w:szCs w:val="22"/>
        </w:rPr>
      </w:pPr>
      <w:proofErr w:type="gramStart"/>
      <w:r w:rsidRPr="00DF5E34">
        <w:rPr>
          <w:sz w:val="22"/>
          <w:szCs w:val="22"/>
        </w:rPr>
        <w:t>По каждой существенной сделке (группе взаимосвязанных сделок), размер обязательств по которой составляет 10 и более процентов балансовой стоимости активов эмитента по данным его бухгалтерской отчетности за последний завершенный отчетный период, состоящий из 3, 6, 9 или 12 месяцев, предшествующий совершению сделки, совершенной эмитентом за пять последних завершенных отчетных лет, предшествующих дате утверждения проспекта ценных бумаг, а если эмитент осуществляет свою</w:t>
      </w:r>
      <w:proofErr w:type="gramEnd"/>
      <w:r w:rsidRPr="00DF5E34">
        <w:rPr>
          <w:sz w:val="22"/>
          <w:szCs w:val="22"/>
        </w:rPr>
        <w:t xml:space="preserve"> деятельность менее пяти лет - за каждый завершенный отчетный год, предшествующий дате утверждения проспекта ценных бумаг, указываются:</w:t>
      </w:r>
    </w:p>
    <w:p w:rsidR="00A936C8" w:rsidRPr="00DC5305" w:rsidRDefault="00A936C8" w:rsidP="00AD3D0A">
      <w:pPr>
        <w:adjustRightInd w:val="0"/>
        <w:spacing w:line="218" w:lineRule="auto"/>
        <w:ind w:firstLine="540"/>
        <w:jc w:val="both"/>
        <w:outlineLvl w:val="5"/>
        <w:rPr>
          <w:b/>
          <w:i/>
          <w:sz w:val="22"/>
          <w:szCs w:val="22"/>
        </w:rPr>
      </w:pPr>
      <w:r w:rsidRPr="00A936C8">
        <w:rPr>
          <w:b/>
          <w:i/>
          <w:sz w:val="22"/>
          <w:szCs w:val="22"/>
        </w:rPr>
        <w:t xml:space="preserve">Информация не приводится, поскольку Эмитент создан 15.04.2015 г. и не имеет ни одного завершенного </w:t>
      </w:r>
      <w:r w:rsidR="003D4202">
        <w:rPr>
          <w:b/>
          <w:i/>
          <w:sz w:val="22"/>
          <w:szCs w:val="22"/>
        </w:rPr>
        <w:t>отчетного года</w:t>
      </w:r>
      <w:r w:rsidRPr="00A936C8">
        <w:rPr>
          <w:b/>
          <w:i/>
          <w:sz w:val="22"/>
          <w:szCs w:val="22"/>
        </w:rPr>
        <w:t>.</w:t>
      </w:r>
    </w:p>
    <w:p w:rsidR="00EF66DD" w:rsidRPr="00DF240C" w:rsidRDefault="00A936C8" w:rsidP="00DF240C">
      <w:pPr>
        <w:keepNext/>
        <w:keepLines/>
        <w:autoSpaceDE/>
        <w:autoSpaceDN/>
        <w:spacing w:before="200" w:line="276" w:lineRule="auto"/>
        <w:jc w:val="both"/>
        <w:outlineLvl w:val="2"/>
        <w:rPr>
          <w:rFonts w:ascii="Arial" w:hAnsi="Arial" w:cs="Arial"/>
          <w:b/>
          <w:bCs/>
          <w:sz w:val="24"/>
          <w:szCs w:val="24"/>
          <w:lang w:eastAsia="en-US"/>
        </w:rPr>
      </w:pPr>
      <w:bookmarkStart w:id="188" w:name="_Toc428451938"/>
      <w:r w:rsidRPr="00C66EB9">
        <w:rPr>
          <w:rFonts w:ascii="Arial" w:hAnsi="Arial" w:cs="Arial"/>
          <w:b/>
          <w:bCs/>
          <w:sz w:val="24"/>
          <w:szCs w:val="24"/>
          <w:lang w:eastAsia="en-US"/>
        </w:rPr>
        <w:t>9.1.6</w:t>
      </w:r>
      <w:r w:rsidR="00EF66DD" w:rsidRPr="00C66EB9">
        <w:rPr>
          <w:rFonts w:ascii="Arial" w:hAnsi="Arial" w:cs="Arial"/>
          <w:b/>
          <w:bCs/>
          <w:sz w:val="24"/>
          <w:szCs w:val="24"/>
          <w:lang w:eastAsia="en-US"/>
        </w:rPr>
        <w:t>. Сведения о кредитных рейтингах эмитента</w:t>
      </w:r>
      <w:bookmarkEnd w:id="188"/>
    </w:p>
    <w:p w:rsidR="00EF66DD" w:rsidRPr="005D2DBB" w:rsidRDefault="00EF66DD" w:rsidP="00AD3D0A">
      <w:pPr>
        <w:adjustRightInd w:val="0"/>
        <w:spacing w:line="218" w:lineRule="auto"/>
        <w:ind w:firstLine="540"/>
        <w:jc w:val="both"/>
        <w:outlineLvl w:val="5"/>
      </w:pPr>
    </w:p>
    <w:p w:rsidR="00EF66DD" w:rsidRPr="00695802" w:rsidRDefault="00A936C8" w:rsidP="00AD3D0A">
      <w:pPr>
        <w:adjustRightInd w:val="0"/>
        <w:spacing w:line="218" w:lineRule="auto"/>
        <w:ind w:firstLine="540"/>
        <w:jc w:val="both"/>
        <w:outlineLvl w:val="5"/>
        <w:rPr>
          <w:sz w:val="22"/>
          <w:szCs w:val="22"/>
        </w:rPr>
      </w:pPr>
      <w:proofErr w:type="gramStart"/>
      <w:r w:rsidRPr="00A936C8">
        <w:rPr>
          <w:sz w:val="22"/>
          <w:szCs w:val="22"/>
        </w:rPr>
        <w:t>В случае присвоения эмитенту и (или) ценным бумагам эмитента кредитного рейтинга (рейтингов) по каждому из известных эмитенту кредитных рейтингов за пять последних завершенных отчетных лет, а если эмитент осуществляет свою деятельность менее пяти лет - за каждый завершенный отчетный год, указываются:</w:t>
      </w:r>
      <w:proofErr w:type="gramEnd"/>
    </w:p>
    <w:p w:rsidR="007F4B9F" w:rsidRPr="007F4B9F" w:rsidRDefault="007F4B9F" w:rsidP="00AD3D0A">
      <w:pPr>
        <w:adjustRightInd w:val="0"/>
        <w:spacing w:line="218" w:lineRule="auto"/>
        <w:ind w:firstLine="540"/>
        <w:jc w:val="both"/>
        <w:outlineLvl w:val="5"/>
        <w:rPr>
          <w:sz w:val="22"/>
          <w:szCs w:val="22"/>
        </w:rPr>
      </w:pPr>
      <w:r w:rsidRPr="00A936C8">
        <w:rPr>
          <w:b/>
          <w:i/>
          <w:sz w:val="22"/>
          <w:szCs w:val="22"/>
        </w:rPr>
        <w:t xml:space="preserve">Эмитент создан 15.04.2015 г. и не имеет ни одного завершенного </w:t>
      </w:r>
      <w:r>
        <w:rPr>
          <w:b/>
          <w:i/>
          <w:sz w:val="22"/>
          <w:szCs w:val="22"/>
        </w:rPr>
        <w:t>отчетного года</w:t>
      </w:r>
      <w:r w:rsidRPr="00A936C8">
        <w:rPr>
          <w:b/>
          <w:i/>
          <w:sz w:val="22"/>
          <w:szCs w:val="22"/>
        </w:rPr>
        <w:t>.</w:t>
      </w:r>
    </w:p>
    <w:p w:rsidR="00EF66DD" w:rsidRPr="007F4B9F" w:rsidRDefault="00B469B1" w:rsidP="00AD3D0A">
      <w:pPr>
        <w:adjustRightInd w:val="0"/>
        <w:spacing w:line="218" w:lineRule="auto"/>
        <w:ind w:firstLine="540"/>
        <w:jc w:val="both"/>
        <w:outlineLvl w:val="5"/>
        <w:rPr>
          <w:b/>
          <w:bCs/>
          <w:i/>
          <w:iCs/>
          <w:sz w:val="22"/>
          <w:szCs w:val="22"/>
        </w:rPr>
      </w:pPr>
      <w:r>
        <w:rPr>
          <w:b/>
          <w:bCs/>
          <w:i/>
          <w:iCs/>
          <w:sz w:val="22"/>
          <w:szCs w:val="22"/>
        </w:rPr>
        <w:t>Э</w:t>
      </w:r>
      <w:r w:rsidR="00EF66DD" w:rsidRPr="005D2DBB">
        <w:rPr>
          <w:b/>
          <w:bCs/>
          <w:i/>
          <w:iCs/>
          <w:sz w:val="22"/>
          <w:szCs w:val="22"/>
        </w:rPr>
        <w:t>митент</w:t>
      </w:r>
      <w:r>
        <w:rPr>
          <w:b/>
          <w:bCs/>
          <w:i/>
          <w:iCs/>
          <w:sz w:val="22"/>
          <w:szCs w:val="22"/>
        </w:rPr>
        <w:t>у</w:t>
      </w:r>
      <w:r w:rsidR="007F4B9F" w:rsidRPr="007F4B9F">
        <w:rPr>
          <w:b/>
          <w:bCs/>
          <w:i/>
          <w:iCs/>
          <w:sz w:val="22"/>
          <w:szCs w:val="22"/>
        </w:rPr>
        <w:t xml:space="preserve"> </w:t>
      </w:r>
      <w:r w:rsidR="007F4B9F">
        <w:rPr>
          <w:b/>
          <w:bCs/>
          <w:i/>
          <w:iCs/>
          <w:sz w:val="22"/>
          <w:szCs w:val="22"/>
        </w:rPr>
        <w:t>в 2015 году</w:t>
      </w:r>
      <w:r w:rsidR="0090758F">
        <w:rPr>
          <w:b/>
          <w:bCs/>
          <w:i/>
          <w:iCs/>
          <w:sz w:val="22"/>
          <w:szCs w:val="22"/>
        </w:rPr>
        <w:t xml:space="preserve"> </w:t>
      </w:r>
      <w:r w:rsidR="003D26EA">
        <w:rPr>
          <w:b/>
          <w:bCs/>
          <w:i/>
          <w:iCs/>
          <w:sz w:val="22"/>
          <w:szCs w:val="22"/>
        </w:rPr>
        <w:t xml:space="preserve">присвоены рейтинги ВВ- от агентства </w:t>
      </w:r>
      <w:r w:rsidR="003D26EA">
        <w:rPr>
          <w:b/>
          <w:bCs/>
          <w:i/>
          <w:iCs/>
          <w:sz w:val="22"/>
          <w:szCs w:val="22"/>
          <w:lang w:val="en-US"/>
        </w:rPr>
        <w:t>Fitch</w:t>
      </w:r>
      <w:r w:rsidR="003D26EA" w:rsidRPr="00AF2D2A">
        <w:rPr>
          <w:b/>
          <w:bCs/>
          <w:i/>
          <w:iCs/>
          <w:sz w:val="22"/>
          <w:szCs w:val="22"/>
        </w:rPr>
        <w:t xml:space="preserve"> </w:t>
      </w:r>
      <w:r w:rsidR="003D26EA">
        <w:rPr>
          <w:b/>
          <w:bCs/>
          <w:i/>
          <w:iCs/>
          <w:sz w:val="22"/>
          <w:szCs w:val="22"/>
          <w:lang w:val="en-US"/>
        </w:rPr>
        <w:t>Ratings</w:t>
      </w:r>
      <w:r w:rsidR="003D26EA" w:rsidRPr="00AF2D2A">
        <w:rPr>
          <w:b/>
          <w:bCs/>
          <w:i/>
          <w:iCs/>
          <w:sz w:val="22"/>
          <w:szCs w:val="22"/>
        </w:rPr>
        <w:t xml:space="preserve"> </w:t>
      </w:r>
      <w:r w:rsidR="003D26EA">
        <w:rPr>
          <w:b/>
          <w:bCs/>
          <w:i/>
          <w:iCs/>
          <w:sz w:val="22"/>
          <w:szCs w:val="22"/>
        </w:rPr>
        <w:t>и</w:t>
      </w:r>
      <w:proofErr w:type="gramStart"/>
      <w:r w:rsidR="003D26EA">
        <w:rPr>
          <w:b/>
          <w:bCs/>
          <w:i/>
          <w:iCs/>
          <w:sz w:val="22"/>
          <w:szCs w:val="22"/>
        </w:rPr>
        <w:t xml:space="preserve"> В</w:t>
      </w:r>
      <w:proofErr w:type="gramEnd"/>
      <w:r w:rsidR="003D26EA">
        <w:rPr>
          <w:b/>
          <w:bCs/>
          <w:i/>
          <w:iCs/>
          <w:sz w:val="22"/>
          <w:szCs w:val="22"/>
        </w:rPr>
        <w:t xml:space="preserve">+ от агентства </w:t>
      </w:r>
      <w:r w:rsidR="003D26EA">
        <w:rPr>
          <w:b/>
          <w:bCs/>
          <w:i/>
          <w:iCs/>
          <w:sz w:val="22"/>
          <w:szCs w:val="22"/>
          <w:lang w:val="en-US"/>
        </w:rPr>
        <w:t>Standard</w:t>
      </w:r>
      <w:r w:rsidR="003D26EA" w:rsidRPr="00AF2D2A">
        <w:rPr>
          <w:b/>
          <w:bCs/>
          <w:i/>
          <w:iCs/>
          <w:sz w:val="22"/>
          <w:szCs w:val="22"/>
        </w:rPr>
        <w:t xml:space="preserve"> &amp; </w:t>
      </w:r>
      <w:proofErr w:type="spellStart"/>
      <w:r w:rsidR="003D26EA">
        <w:rPr>
          <w:b/>
          <w:bCs/>
          <w:i/>
          <w:iCs/>
          <w:sz w:val="22"/>
          <w:szCs w:val="22"/>
          <w:lang w:val="en-US"/>
        </w:rPr>
        <w:t>Poors</w:t>
      </w:r>
      <w:proofErr w:type="spellEnd"/>
      <w:r w:rsidR="007F4B9F">
        <w:rPr>
          <w:b/>
          <w:bCs/>
          <w:i/>
          <w:iCs/>
          <w:sz w:val="22"/>
          <w:szCs w:val="22"/>
        </w:rPr>
        <w:t>:</w:t>
      </w:r>
    </w:p>
    <w:p w:rsidR="00621D0E" w:rsidRDefault="00621D0E" w:rsidP="007F4B9F">
      <w:pPr>
        <w:adjustRightInd w:val="0"/>
        <w:ind w:firstLine="540"/>
        <w:jc w:val="both"/>
        <w:rPr>
          <w:bCs/>
          <w:iCs/>
          <w:sz w:val="22"/>
          <w:szCs w:val="22"/>
        </w:rPr>
      </w:pPr>
    </w:p>
    <w:p w:rsidR="00621D0E" w:rsidRPr="007F4B9F" w:rsidRDefault="00621D0E" w:rsidP="00621D0E">
      <w:pPr>
        <w:adjustRightInd w:val="0"/>
        <w:ind w:firstLine="540"/>
        <w:jc w:val="both"/>
        <w:rPr>
          <w:b/>
          <w:bCs/>
          <w:i/>
          <w:iCs/>
          <w:sz w:val="22"/>
          <w:szCs w:val="22"/>
        </w:rPr>
      </w:pPr>
      <w:r>
        <w:rPr>
          <w:bCs/>
          <w:iCs/>
          <w:sz w:val="22"/>
          <w:szCs w:val="22"/>
        </w:rPr>
        <w:t>1. О</w:t>
      </w:r>
      <w:r w:rsidRPr="007F4B9F">
        <w:rPr>
          <w:bCs/>
          <w:iCs/>
          <w:sz w:val="22"/>
          <w:szCs w:val="22"/>
        </w:rPr>
        <w:t>бъект присвоения кредитного рейтинга</w:t>
      </w:r>
      <w:r>
        <w:rPr>
          <w:bCs/>
          <w:iCs/>
          <w:sz w:val="22"/>
          <w:szCs w:val="22"/>
        </w:rPr>
        <w:t>:</w:t>
      </w:r>
      <w:r w:rsidRPr="007F4B9F">
        <w:rPr>
          <w:bCs/>
          <w:iCs/>
          <w:sz w:val="22"/>
          <w:szCs w:val="22"/>
        </w:rPr>
        <w:t xml:space="preserve"> </w:t>
      </w:r>
      <w:r w:rsidRPr="007F4B9F">
        <w:rPr>
          <w:b/>
          <w:bCs/>
          <w:i/>
          <w:iCs/>
          <w:sz w:val="22"/>
          <w:szCs w:val="22"/>
        </w:rPr>
        <w:t>Эмитент;</w:t>
      </w:r>
    </w:p>
    <w:p w:rsidR="00621D0E" w:rsidRPr="00C66EB9" w:rsidRDefault="00621D0E" w:rsidP="005B50C3">
      <w:pPr>
        <w:adjustRightInd w:val="0"/>
        <w:ind w:firstLine="540"/>
        <w:jc w:val="both"/>
        <w:rPr>
          <w:bCs/>
          <w:iCs/>
          <w:sz w:val="22"/>
          <w:szCs w:val="22"/>
        </w:rPr>
      </w:pPr>
      <w:r w:rsidRPr="00C66EB9">
        <w:rPr>
          <w:bCs/>
          <w:iCs/>
          <w:sz w:val="22"/>
          <w:szCs w:val="22"/>
        </w:rPr>
        <w:t xml:space="preserve">значение кредитного рейтинга на дату утверждения проспекта ценных бумаг: </w:t>
      </w:r>
      <w:r w:rsidR="005B50C3" w:rsidRPr="00C66EB9">
        <w:rPr>
          <w:b/>
          <w:bCs/>
          <w:i/>
          <w:iCs/>
          <w:sz w:val="22"/>
          <w:szCs w:val="22"/>
        </w:rPr>
        <w:t xml:space="preserve">международная шкала в иностранной валюте </w:t>
      </w:r>
      <w:r w:rsidRPr="00C66EB9">
        <w:rPr>
          <w:b/>
          <w:bCs/>
          <w:i/>
          <w:iCs/>
          <w:sz w:val="22"/>
          <w:szCs w:val="22"/>
          <w:lang w:val="en-US"/>
        </w:rPr>
        <w:t>BB</w:t>
      </w:r>
      <w:r w:rsidRPr="00C66EB9">
        <w:rPr>
          <w:b/>
          <w:bCs/>
          <w:i/>
          <w:iCs/>
          <w:sz w:val="22"/>
          <w:szCs w:val="22"/>
        </w:rPr>
        <w:t>-;</w:t>
      </w:r>
    </w:p>
    <w:p w:rsidR="00621D0E" w:rsidRPr="007F4B9F" w:rsidRDefault="00621D0E" w:rsidP="00621D0E">
      <w:pPr>
        <w:adjustRightInd w:val="0"/>
        <w:ind w:firstLine="540"/>
        <w:jc w:val="both"/>
        <w:rPr>
          <w:bCs/>
          <w:iCs/>
          <w:sz w:val="22"/>
          <w:szCs w:val="22"/>
        </w:rPr>
      </w:pPr>
      <w:proofErr w:type="gramStart"/>
      <w:r w:rsidRPr="00C66EB9">
        <w:rPr>
          <w:bCs/>
          <w:iCs/>
          <w:sz w:val="22"/>
          <w:szCs w:val="22"/>
        </w:rPr>
        <w:t xml:space="preserve">история изменения значений кредитного рейтинга за пять последних завершенных отчетных лет, предшествующих дате утверждения проспекта ценных бумаг, а если эмитент осуществляет свою деятельность менее пяти лет - за каждый завершенный отчетный год, предшествующий дате утверждения проспекта ценных бумаг, с указанием значения кредитного рейтинга и даты присвоения (изменения) значения кредитного рейтинга: </w:t>
      </w:r>
      <w:r w:rsidRPr="00C66EB9">
        <w:rPr>
          <w:b/>
          <w:bCs/>
          <w:i/>
          <w:iCs/>
          <w:sz w:val="22"/>
          <w:szCs w:val="22"/>
        </w:rPr>
        <w:t>рейтинг был присвоен впервые</w:t>
      </w:r>
      <w:r w:rsidRPr="00C66EB9">
        <w:rPr>
          <w:bCs/>
          <w:iCs/>
          <w:sz w:val="22"/>
          <w:szCs w:val="22"/>
        </w:rPr>
        <w:t xml:space="preserve"> </w:t>
      </w:r>
      <w:r w:rsidR="00C66EB9" w:rsidRPr="00C66EB9">
        <w:rPr>
          <w:b/>
          <w:bCs/>
          <w:i/>
          <w:iCs/>
          <w:sz w:val="22"/>
          <w:szCs w:val="22"/>
        </w:rPr>
        <w:t>17</w:t>
      </w:r>
      <w:r w:rsidR="00C66EB9">
        <w:rPr>
          <w:b/>
          <w:bCs/>
          <w:i/>
          <w:iCs/>
          <w:sz w:val="22"/>
          <w:szCs w:val="22"/>
        </w:rPr>
        <w:t>.</w:t>
      </w:r>
      <w:r w:rsidR="00C66EB9" w:rsidRPr="00C66EB9">
        <w:rPr>
          <w:b/>
          <w:bCs/>
          <w:i/>
          <w:iCs/>
          <w:sz w:val="22"/>
          <w:szCs w:val="22"/>
        </w:rPr>
        <w:t>07</w:t>
      </w:r>
      <w:r w:rsidRPr="00C66EB9">
        <w:rPr>
          <w:b/>
          <w:bCs/>
          <w:i/>
          <w:iCs/>
          <w:sz w:val="22"/>
          <w:szCs w:val="22"/>
        </w:rPr>
        <w:t>.2015 г.</w:t>
      </w:r>
      <w:proofErr w:type="gramEnd"/>
    </w:p>
    <w:p w:rsidR="00621D0E" w:rsidRPr="00621D0E" w:rsidRDefault="00621D0E" w:rsidP="00621D0E">
      <w:pPr>
        <w:adjustRightInd w:val="0"/>
        <w:ind w:firstLine="540"/>
        <w:jc w:val="both"/>
        <w:rPr>
          <w:bCs/>
          <w:iCs/>
          <w:sz w:val="22"/>
          <w:szCs w:val="22"/>
        </w:rPr>
      </w:pPr>
      <w:r w:rsidRPr="00621D0E">
        <w:rPr>
          <w:bCs/>
          <w:iCs/>
          <w:sz w:val="22"/>
          <w:szCs w:val="22"/>
        </w:rPr>
        <w:t>Организация, присвоившая кредитный рейтинг</w:t>
      </w:r>
      <w:r>
        <w:rPr>
          <w:bCs/>
          <w:iCs/>
          <w:sz w:val="22"/>
          <w:szCs w:val="22"/>
        </w:rPr>
        <w:t>:</w:t>
      </w:r>
    </w:p>
    <w:p w:rsidR="00621D0E" w:rsidRPr="00621D0E" w:rsidRDefault="00621D0E" w:rsidP="00621D0E">
      <w:pPr>
        <w:adjustRightInd w:val="0"/>
        <w:ind w:firstLine="540"/>
        <w:jc w:val="both"/>
        <w:rPr>
          <w:b/>
          <w:bCs/>
          <w:i/>
          <w:iCs/>
          <w:sz w:val="22"/>
          <w:szCs w:val="22"/>
        </w:rPr>
      </w:pPr>
      <w:r>
        <w:rPr>
          <w:bCs/>
          <w:iCs/>
          <w:sz w:val="22"/>
          <w:szCs w:val="22"/>
        </w:rPr>
        <w:t>п</w:t>
      </w:r>
      <w:r w:rsidRPr="00621D0E">
        <w:rPr>
          <w:bCs/>
          <w:iCs/>
          <w:sz w:val="22"/>
          <w:szCs w:val="22"/>
        </w:rPr>
        <w:t xml:space="preserve">олное фирменное наименование: </w:t>
      </w:r>
      <w:proofErr w:type="spellStart"/>
      <w:r w:rsidR="005B50C3" w:rsidRPr="005B50C3">
        <w:rPr>
          <w:b/>
          <w:bCs/>
          <w:i/>
          <w:iCs/>
          <w:sz w:val="22"/>
          <w:szCs w:val="22"/>
        </w:rPr>
        <w:t>Fitch</w:t>
      </w:r>
      <w:proofErr w:type="spellEnd"/>
      <w:r w:rsidR="005B50C3" w:rsidRPr="005B50C3">
        <w:rPr>
          <w:b/>
          <w:bCs/>
          <w:i/>
          <w:iCs/>
          <w:sz w:val="22"/>
          <w:szCs w:val="22"/>
        </w:rPr>
        <w:t xml:space="preserve"> </w:t>
      </w:r>
      <w:proofErr w:type="spellStart"/>
      <w:r w:rsidR="005B50C3" w:rsidRPr="005B50C3">
        <w:rPr>
          <w:b/>
          <w:bCs/>
          <w:i/>
          <w:iCs/>
          <w:sz w:val="22"/>
          <w:szCs w:val="22"/>
        </w:rPr>
        <w:t>Ratings</w:t>
      </w:r>
      <w:proofErr w:type="spellEnd"/>
      <w:r w:rsidR="005B50C3" w:rsidRPr="005B50C3">
        <w:rPr>
          <w:b/>
          <w:bCs/>
          <w:i/>
          <w:iCs/>
          <w:sz w:val="22"/>
          <w:szCs w:val="22"/>
        </w:rPr>
        <w:t xml:space="preserve"> CIS </w:t>
      </w:r>
      <w:proofErr w:type="spellStart"/>
      <w:r w:rsidR="005B50C3" w:rsidRPr="005B50C3">
        <w:rPr>
          <w:b/>
          <w:bCs/>
          <w:i/>
          <w:iCs/>
          <w:sz w:val="22"/>
          <w:szCs w:val="22"/>
        </w:rPr>
        <w:t>Ltd</w:t>
      </w:r>
      <w:proofErr w:type="spellEnd"/>
      <w:r w:rsidR="005B50C3" w:rsidRPr="005B50C3">
        <w:rPr>
          <w:b/>
          <w:bCs/>
          <w:i/>
          <w:iCs/>
          <w:sz w:val="22"/>
          <w:szCs w:val="22"/>
        </w:rPr>
        <w:t>.</w:t>
      </w:r>
    </w:p>
    <w:p w:rsidR="00621D0E" w:rsidRPr="00621D0E" w:rsidRDefault="00621D0E" w:rsidP="00621D0E">
      <w:pPr>
        <w:adjustRightInd w:val="0"/>
        <w:ind w:firstLine="540"/>
        <w:jc w:val="both"/>
        <w:rPr>
          <w:b/>
          <w:bCs/>
          <w:i/>
          <w:iCs/>
          <w:sz w:val="22"/>
          <w:szCs w:val="22"/>
        </w:rPr>
      </w:pPr>
      <w:r>
        <w:rPr>
          <w:bCs/>
          <w:iCs/>
          <w:sz w:val="22"/>
          <w:szCs w:val="22"/>
        </w:rPr>
        <w:t>с</w:t>
      </w:r>
      <w:r w:rsidRPr="00621D0E">
        <w:rPr>
          <w:bCs/>
          <w:iCs/>
          <w:sz w:val="22"/>
          <w:szCs w:val="22"/>
        </w:rPr>
        <w:t xml:space="preserve">окращенное фирменное наименование: </w:t>
      </w:r>
      <w:r w:rsidR="005B50C3">
        <w:rPr>
          <w:b/>
          <w:bCs/>
          <w:i/>
          <w:iCs/>
          <w:sz w:val="22"/>
          <w:szCs w:val="22"/>
        </w:rPr>
        <w:t>отсутствует</w:t>
      </w:r>
    </w:p>
    <w:p w:rsidR="005B50C3" w:rsidRPr="00621D0E" w:rsidRDefault="005B50C3" w:rsidP="005B50C3">
      <w:pPr>
        <w:adjustRightInd w:val="0"/>
        <w:ind w:firstLine="540"/>
        <w:jc w:val="both"/>
        <w:rPr>
          <w:b/>
          <w:bCs/>
          <w:i/>
          <w:iCs/>
          <w:sz w:val="22"/>
          <w:szCs w:val="22"/>
        </w:rPr>
      </w:pPr>
      <w:proofErr w:type="gramStart"/>
      <w:r>
        <w:rPr>
          <w:bCs/>
          <w:iCs/>
          <w:sz w:val="22"/>
          <w:szCs w:val="22"/>
        </w:rPr>
        <w:t>м</w:t>
      </w:r>
      <w:r w:rsidRPr="00621D0E">
        <w:rPr>
          <w:bCs/>
          <w:iCs/>
          <w:sz w:val="22"/>
          <w:szCs w:val="22"/>
        </w:rPr>
        <w:t>есто нахождения:</w:t>
      </w:r>
      <w:r w:rsidRPr="005B50C3">
        <w:rPr>
          <w:bCs/>
          <w:iCs/>
          <w:sz w:val="22"/>
          <w:szCs w:val="22"/>
        </w:rPr>
        <w:t xml:space="preserve"> </w:t>
      </w:r>
      <w:r>
        <w:rPr>
          <w:b/>
          <w:bCs/>
          <w:i/>
          <w:iCs/>
          <w:sz w:val="22"/>
          <w:szCs w:val="22"/>
        </w:rPr>
        <w:t>115054</w:t>
      </w:r>
      <w:r w:rsidRPr="00621D0E">
        <w:rPr>
          <w:b/>
          <w:bCs/>
          <w:i/>
          <w:iCs/>
          <w:sz w:val="22"/>
          <w:szCs w:val="22"/>
        </w:rPr>
        <w:t xml:space="preserve">, Россия, г. Москва, ул. </w:t>
      </w:r>
      <w:r>
        <w:rPr>
          <w:b/>
          <w:bCs/>
          <w:i/>
          <w:iCs/>
          <w:sz w:val="22"/>
          <w:szCs w:val="22"/>
        </w:rPr>
        <w:t>Валовая</w:t>
      </w:r>
      <w:r w:rsidRPr="00621D0E">
        <w:rPr>
          <w:b/>
          <w:bCs/>
          <w:i/>
          <w:iCs/>
          <w:sz w:val="22"/>
          <w:szCs w:val="22"/>
        </w:rPr>
        <w:t xml:space="preserve">, д. </w:t>
      </w:r>
      <w:r>
        <w:rPr>
          <w:b/>
          <w:bCs/>
          <w:i/>
          <w:iCs/>
          <w:sz w:val="22"/>
          <w:szCs w:val="22"/>
        </w:rPr>
        <w:t>26</w:t>
      </w:r>
      <w:r w:rsidRPr="00621D0E">
        <w:rPr>
          <w:b/>
          <w:bCs/>
          <w:i/>
          <w:iCs/>
          <w:sz w:val="22"/>
          <w:szCs w:val="22"/>
        </w:rPr>
        <w:t xml:space="preserve"> (</w:t>
      </w:r>
      <w:r>
        <w:rPr>
          <w:b/>
          <w:bCs/>
          <w:i/>
          <w:iCs/>
          <w:sz w:val="22"/>
          <w:szCs w:val="22"/>
        </w:rPr>
        <w:t>Московское</w:t>
      </w:r>
      <w:r w:rsidRPr="00621D0E">
        <w:rPr>
          <w:b/>
          <w:bCs/>
          <w:i/>
          <w:iCs/>
          <w:sz w:val="22"/>
          <w:szCs w:val="22"/>
        </w:rPr>
        <w:t xml:space="preserve"> представительство).</w:t>
      </w:r>
      <w:proofErr w:type="gramEnd"/>
    </w:p>
    <w:p w:rsidR="00621D0E" w:rsidRPr="007F4B9F" w:rsidRDefault="00621D0E" w:rsidP="00621D0E">
      <w:pPr>
        <w:adjustRightInd w:val="0"/>
        <w:ind w:firstLine="540"/>
        <w:jc w:val="both"/>
        <w:rPr>
          <w:b/>
          <w:bCs/>
          <w:i/>
          <w:iCs/>
          <w:sz w:val="22"/>
          <w:szCs w:val="22"/>
        </w:rPr>
      </w:pPr>
      <w:r w:rsidRPr="007F4B9F">
        <w:rPr>
          <w:bCs/>
          <w:iCs/>
          <w:sz w:val="22"/>
          <w:szCs w:val="22"/>
        </w:rPr>
        <w:t>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w:t>
      </w:r>
      <w:r>
        <w:rPr>
          <w:bCs/>
          <w:iCs/>
          <w:sz w:val="22"/>
          <w:szCs w:val="22"/>
        </w:rPr>
        <w:t xml:space="preserve"> присвоения кредитного рейтинга: </w:t>
      </w:r>
      <w:r w:rsidRPr="00621D0E">
        <w:rPr>
          <w:b/>
          <w:bCs/>
          <w:i/>
          <w:iCs/>
          <w:sz w:val="22"/>
          <w:szCs w:val="22"/>
        </w:rPr>
        <w:t>http://www.fitchratings.ru (адрес страницы в сети Интернет, на которой в свободном доступе размещена (опубликована) информация о методике присвоения кредитного рейтинга).</w:t>
      </w:r>
    </w:p>
    <w:p w:rsidR="00621D0E" w:rsidRPr="007F4B9F" w:rsidRDefault="00621D0E" w:rsidP="00621D0E">
      <w:pPr>
        <w:adjustRightInd w:val="0"/>
        <w:ind w:firstLine="540"/>
        <w:jc w:val="both"/>
        <w:rPr>
          <w:bCs/>
          <w:iCs/>
          <w:sz w:val="22"/>
          <w:szCs w:val="22"/>
        </w:rPr>
      </w:pPr>
      <w:r w:rsidRPr="007F4B9F">
        <w:rPr>
          <w:bCs/>
          <w:iCs/>
          <w:sz w:val="22"/>
          <w:szCs w:val="22"/>
        </w:rPr>
        <w:t>иные сведения о кредитном рейтинге, указываемые эмите</w:t>
      </w:r>
      <w:r>
        <w:rPr>
          <w:bCs/>
          <w:iCs/>
          <w:sz w:val="22"/>
          <w:szCs w:val="22"/>
        </w:rPr>
        <w:t xml:space="preserve">нтом по собственному усмотрению: </w:t>
      </w:r>
      <w:r w:rsidRPr="00621D0E">
        <w:rPr>
          <w:b/>
          <w:bCs/>
          <w:i/>
          <w:iCs/>
          <w:sz w:val="22"/>
          <w:szCs w:val="22"/>
        </w:rPr>
        <w:t>отсутствуют.</w:t>
      </w:r>
    </w:p>
    <w:p w:rsidR="00621D0E" w:rsidRDefault="00621D0E" w:rsidP="007F4B9F">
      <w:pPr>
        <w:adjustRightInd w:val="0"/>
        <w:ind w:firstLine="540"/>
        <w:jc w:val="both"/>
        <w:rPr>
          <w:bCs/>
          <w:iCs/>
          <w:sz w:val="22"/>
          <w:szCs w:val="22"/>
        </w:rPr>
      </w:pPr>
    </w:p>
    <w:p w:rsidR="007F4B9F" w:rsidRPr="007F4B9F" w:rsidRDefault="00621D0E" w:rsidP="007F4B9F">
      <w:pPr>
        <w:adjustRightInd w:val="0"/>
        <w:ind w:firstLine="540"/>
        <w:jc w:val="both"/>
        <w:rPr>
          <w:b/>
          <w:bCs/>
          <w:i/>
          <w:iCs/>
          <w:sz w:val="22"/>
          <w:szCs w:val="22"/>
        </w:rPr>
      </w:pPr>
      <w:r>
        <w:rPr>
          <w:bCs/>
          <w:iCs/>
          <w:sz w:val="22"/>
          <w:szCs w:val="22"/>
        </w:rPr>
        <w:t>2</w:t>
      </w:r>
      <w:r w:rsidR="007F4B9F">
        <w:rPr>
          <w:bCs/>
          <w:iCs/>
          <w:sz w:val="22"/>
          <w:szCs w:val="22"/>
        </w:rPr>
        <w:t>. О</w:t>
      </w:r>
      <w:r w:rsidR="007F4B9F" w:rsidRPr="007F4B9F">
        <w:rPr>
          <w:bCs/>
          <w:iCs/>
          <w:sz w:val="22"/>
          <w:szCs w:val="22"/>
        </w:rPr>
        <w:t>бъект присвоения кредитного рейтинга</w:t>
      </w:r>
      <w:r w:rsidR="007F4B9F">
        <w:rPr>
          <w:bCs/>
          <w:iCs/>
          <w:sz w:val="22"/>
          <w:szCs w:val="22"/>
        </w:rPr>
        <w:t>:</w:t>
      </w:r>
      <w:r w:rsidR="007F4B9F" w:rsidRPr="007F4B9F">
        <w:rPr>
          <w:bCs/>
          <w:iCs/>
          <w:sz w:val="22"/>
          <w:szCs w:val="22"/>
        </w:rPr>
        <w:t xml:space="preserve"> </w:t>
      </w:r>
      <w:r w:rsidR="007F4B9F" w:rsidRPr="007F4B9F">
        <w:rPr>
          <w:b/>
          <w:bCs/>
          <w:i/>
          <w:iCs/>
          <w:sz w:val="22"/>
          <w:szCs w:val="22"/>
        </w:rPr>
        <w:t>Эмитент;</w:t>
      </w:r>
    </w:p>
    <w:p w:rsidR="007F4B9F" w:rsidRPr="00C66EB9" w:rsidRDefault="007F4B9F" w:rsidP="007F4B9F">
      <w:pPr>
        <w:adjustRightInd w:val="0"/>
        <w:ind w:firstLine="540"/>
        <w:jc w:val="both"/>
        <w:rPr>
          <w:bCs/>
          <w:iCs/>
          <w:sz w:val="22"/>
          <w:szCs w:val="22"/>
        </w:rPr>
      </w:pPr>
      <w:r w:rsidRPr="00C66EB9">
        <w:rPr>
          <w:bCs/>
          <w:iCs/>
          <w:sz w:val="22"/>
          <w:szCs w:val="22"/>
        </w:rPr>
        <w:t>значение кредитного рейтинга на дату утверждения проспекта ценных бумаг</w:t>
      </w:r>
      <w:r w:rsidR="00621D0E" w:rsidRPr="00C66EB9">
        <w:rPr>
          <w:bCs/>
          <w:iCs/>
          <w:sz w:val="22"/>
          <w:szCs w:val="22"/>
        </w:rPr>
        <w:t xml:space="preserve">: </w:t>
      </w:r>
      <w:r w:rsidR="005B50C3" w:rsidRPr="00C66EB9">
        <w:rPr>
          <w:b/>
          <w:bCs/>
          <w:i/>
          <w:iCs/>
          <w:sz w:val="22"/>
          <w:szCs w:val="22"/>
        </w:rPr>
        <w:t xml:space="preserve">международная шкала в иностранной валюте </w:t>
      </w:r>
      <w:r w:rsidR="005B50C3" w:rsidRPr="00C66EB9">
        <w:rPr>
          <w:b/>
          <w:bCs/>
          <w:i/>
          <w:iCs/>
          <w:sz w:val="22"/>
          <w:szCs w:val="22"/>
          <w:lang w:val="en-US"/>
        </w:rPr>
        <w:t>B</w:t>
      </w:r>
      <w:r w:rsidR="00C66EB9">
        <w:rPr>
          <w:b/>
          <w:bCs/>
          <w:i/>
          <w:iCs/>
          <w:sz w:val="22"/>
          <w:szCs w:val="22"/>
        </w:rPr>
        <w:t>+;</w:t>
      </w:r>
    </w:p>
    <w:p w:rsidR="007F4B9F" w:rsidRPr="007F4B9F" w:rsidRDefault="007F4B9F" w:rsidP="007F4B9F">
      <w:pPr>
        <w:adjustRightInd w:val="0"/>
        <w:ind w:firstLine="540"/>
        <w:jc w:val="both"/>
        <w:rPr>
          <w:bCs/>
          <w:iCs/>
          <w:sz w:val="22"/>
          <w:szCs w:val="22"/>
        </w:rPr>
      </w:pPr>
      <w:proofErr w:type="gramStart"/>
      <w:r w:rsidRPr="00C66EB9">
        <w:rPr>
          <w:bCs/>
          <w:iCs/>
          <w:sz w:val="22"/>
          <w:szCs w:val="22"/>
        </w:rPr>
        <w:t>история изменения значений кредитного рейтинга за пять последних завершенных отчетных лет, предшествующих дате утверждения проспекта ценных бумаг, а если эмитент осуществляет свою деятельность менее пяти лет - за каждый завершенный отчетный год, предшествующий дате утверждения проспекта ценных бумаг, с указанием значения кредитного рейтинга и даты присвоения (изменени</w:t>
      </w:r>
      <w:r w:rsidR="00621D0E" w:rsidRPr="00C66EB9">
        <w:rPr>
          <w:bCs/>
          <w:iCs/>
          <w:sz w:val="22"/>
          <w:szCs w:val="22"/>
        </w:rPr>
        <w:t xml:space="preserve">я) значения кредитного рейтинга: </w:t>
      </w:r>
      <w:r w:rsidR="00621D0E" w:rsidRPr="00C66EB9">
        <w:rPr>
          <w:b/>
          <w:bCs/>
          <w:i/>
          <w:iCs/>
          <w:sz w:val="22"/>
          <w:szCs w:val="22"/>
        </w:rPr>
        <w:t>рейтинг был присвоен впервые</w:t>
      </w:r>
      <w:r w:rsidR="00621D0E" w:rsidRPr="00C66EB9">
        <w:rPr>
          <w:bCs/>
          <w:iCs/>
          <w:sz w:val="22"/>
          <w:szCs w:val="22"/>
        </w:rPr>
        <w:t xml:space="preserve"> </w:t>
      </w:r>
      <w:r w:rsidR="00C66EB9">
        <w:rPr>
          <w:b/>
          <w:bCs/>
          <w:i/>
          <w:iCs/>
          <w:sz w:val="22"/>
          <w:szCs w:val="22"/>
        </w:rPr>
        <w:t>25</w:t>
      </w:r>
      <w:r w:rsidR="00621D0E" w:rsidRPr="00C66EB9">
        <w:rPr>
          <w:b/>
          <w:bCs/>
          <w:i/>
          <w:iCs/>
          <w:sz w:val="22"/>
          <w:szCs w:val="22"/>
        </w:rPr>
        <w:t>.</w:t>
      </w:r>
      <w:r w:rsidR="00C66EB9">
        <w:rPr>
          <w:b/>
          <w:bCs/>
          <w:i/>
          <w:iCs/>
          <w:sz w:val="22"/>
          <w:szCs w:val="22"/>
        </w:rPr>
        <w:t>08</w:t>
      </w:r>
      <w:r w:rsidR="00621D0E" w:rsidRPr="00C66EB9">
        <w:rPr>
          <w:b/>
          <w:bCs/>
          <w:i/>
          <w:iCs/>
          <w:sz w:val="22"/>
          <w:szCs w:val="22"/>
        </w:rPr>
        <w:t>.2015 г.</w:t>
      </w:r>
      <w:proofErr w:type="gramEnd"/>
    </w:p>
    <w:p w:rsidR="00621D0E" w:rsidRPr="00621D0E" w:rsidRDefault="00621D0E" w:rsidP="00621D0E">
      <w:pPr>
        <w:adjustRightInd w:val="0"/>
        <w:ind w:firstLine="540"/>
        <w:jc w:val="both"/>
        <w:rPr>
          <w:bCs/>
          <w:iCs/>
          <w:sz w:val="22"/>
          <w:szCs w:val="22"/>
        </w:rPr>
      </w:pPr>
      <w:r w:rsidRPr="00621D0E">
        <w:rPr>
          <w:bCs/>
          <w:iCs/>
          <w:sz w:val="22"/>
          <w:szCs w:val="22"/>
        </w:rPr>
        <w:lastRenderedPageBreak/>
        <w:t>Организация, присвоившая кредитный рейтинг</w:t>
      </w:r>
      <w:r>
        <w:rPr>
          <w:bCs/>
          <w:iCs/>
          <w:sz w:val="22"/>
          <w:szCs w:val="22"/>
        </w:rPr>
        <w:t>:</w:t>
      </w:r>
    </w:p>
    <w:p w:rsidR="00621D0E" w:rsidRPr="00621D0E" w:rsidRDefault="00621D0E" w:rsidP="00621D0E">
      <w:pPr>
        <w:adjustRightInd w:val="0"/>
        <w:ind w:firstLine="540"/>
        <w:jc w:val="both"/>
        <w:rPr>
          <w:b/>
          <w:bCs/>
          <w:i/>
          <w:iCs/>
          <w:sz w:val="22"/>
          <w:szCs w:val="22"/>
        </w:rPr>
      </w:pPr>
      <w:r>
        <w:rPr>
          <w:bCs/>
          <w:iCs/>
          <w:sz w:val="22"/>
          <w:szCs w:val="22"/>
        </w:rPr>
        <w:t>п</w:t>
      </w:r>
      <w:r w:rsidRPr="00621D0E">
        <w:rPr>
          <w:bCs/>
          <w:iCs/>
          <w:sz w:val="22"/>
          <w:szCs w:val="22"/>
        </w:rPr>
        <w:t xml:space="preserve">олное фирменное наименование: </w:t>
      </w:r>
      <w:proofErr w:type="spellStart"/>
      <w:r w:rsidRPr="00621D0E">
        <w:rPr>
          <w:b/>
          <w:bCs/>
          <w:i/>
          <w:iCs/>
          <w:sz w:val="22"/>
          <w:szCs w:val="22"/>
        </w:rPr>
        <w:t>Standard</w:t>
      </w:r>
      <w:proofErr w:type="spellEnd"/>
      <w:r w:rsidRPr="00621D0E">
        <w:rPr>
          <w:b/>
          <w:bCs/>
          <w:i/>
          <w:iCs/>
          <w:sz w:val="22"/>
          <w:szCs w:val="22"/>
        </w:rPr>
        <w:t xml:space="preserve"> &amp; </w:t>
      </w:r>
      <w:proofErr w:type="spellStart"/>
      <w:r w:rsidRPr="00621D0E">
        <w:rPr>
          <w:b/>
          <w:bCs/>
          <w:i/>
          <w:iCs/>
          <w:sz w:val="22"/>
          <w:szCs w:val="22"/>
        </w:rPr>
        <w:t>Poor’s</w:t>
      </w:r>
      <w:proofErr w:type="spellEnd"/>
      <w:r w:rsidRPr="00621D0E">
        <w:rPr>
          <w:b/>
          <w:bCs/>
          <w:i/>
          <w:iCs/>
          <w:sz w:val="22"/>
          <w:szCs w:val="22"/>
        </w:rPr>
        <w:t xml:space="preserve"> </w:t>
      </w:r>
      <w:proofErr w:type="spellStart"/>
      <w:r w:rsidRPr="00621D0E">
        <w:rPr>
          <w:b/>
          <w:bCs/>
          <w:i/>
          <w:iCs/>
          <w:sz w:val="22"/>
          <w:szCs w:val="22"/>
        </w:rPr>
        <w:t>International</w:t>
      </w:r>
      <w:proofErr w:type="spellEnd"/>
      <w:r w:rsidRPr="00621D0E">
        <w:rPr>
          <w:b/>
          <w:bCs/>
          <w:i/>
          <w:iCs/>
          <w:sz w:val="22"/>
          <w:szCs w:val="22"/>
        </w:rPr>
        <w:t xml:space="preserve"> </w:t>
      </w:r>
      <w:proofErr w:type="spellStart"/>
      <w:r w:rsidRPr="00621D0E">
        <w:rPr>
          <w:b/>
          <w:bCs/>
          <w:i/>
          <w:iCs/>
          <w:sz w:val="22"/>
          <w:szCs w:val="22"/>
        </w:rPr>
        <w:t>Services</w:t>
      </w:r>
      <w:proofErr w:type="spellEnd"/>
      <w:r w:rsidRPr="00621D0E">
        <w:rPr>
          <w:b/>
          <w:bCs/>
          <w:i/>
          <w:iCs/>
          <w:sz w:val="22"/>
          <w:szCs w:val="22"/>
        </w:rPr>
        <w:t xml:space="preserve">, </w:t>
      </w:r>
      <w:proofErr w:type="spellStart"/>
      <w:r w:rsidRPr="00621D0E">
        <w:rPr>
          <w:b/>
          <w:bCs/>
          <w:i/>
          <w:iCs/>
          <w:sz w:val="22"/>
          <w:szCs w:val="22"/>
        </w:rPr>
        <w:t>Inc</w:t>
      </w:r>
      <w:proofErr w:type="spellEnd"/>
      <w:r w:rsidRPr="00621D0E">
        <w:rPr>
          <w:b/>
          <w:bCs/>
          <w:i/>
          <w:iCs/>
          <w:sz w:val="22"/>
          <w:szCs w:val="22"/>
        </w:rPr>
        <w:t>.</w:t>
      </w:r>
    </w:p>
    <w:p w:rsidR="005B50C3" w:rsidRPr="00621D0E" w:rsidRDefault="005B50C3" w:rsidP="005B50C3">
      <w:pPr>
        <w:adjustRightInd w:val="0"/>
        <w:ind w:firstLine="540"/>
        <w:jc w:val="both"/>
        <w:rPr>
          <w:b/>
          <w:bCs/>
          <w:i/>
          <w:iCs/>
          <w:sz w:val="22"/>
          <w:szCs w:val="22"/>
        </w:rPr>
      </w:pPr>
      <w:r>
        <w:rPr>
          <w:bCs/>
          <w:iCs/>
          <w:sz w:val="22"/>
          <w:szCs w:val="22"/>
        </w:rPr>
        <w:t>с</w:t>
      </w:r>
      <w:r w:rsidRPr="00621D0E">
        <w:rPr>
          <w:bCs/>
          <w:iCs/>
          <w:sz w:val="22"/>
          <w:szCs w:val="22"/>
        </w:rPr>
        <w:t xml:space="preserve">окращенное фирменное наименование: </w:t>
      </w:r>
      <w:r>
        <w:rPr>
          <w:b/>
          <w:bCs/>
          <w:i/>
          <w:iCs/>
          <w:sz w:val="22"/>
          <w:szCs w:val="22"/>
        </w:rPr>
        <w:t>отсутствует</w:t>
      </w:r>
    </w:p>
    <w:p w:rsidR="007F4B9F" w:rsidRPr="00621D0E" w:rsidRDefault="00621D0E" w:rsidP="00621D0E">
      <w:pPr>
        <w:adjustRightInd w:val="0"/>
        <w:ind w:firstLine="540"/>
        <w:jc w:val="both"/>
        <w:rPr>
          <w:b/>
          <w:bCs/>
          <w:i/>
          <w:iCs/>
          <w:sz w:val="22"/>
          <w:szCs w:val="22"/>
        </w:rPr>
      </w:pPr>
      <w:proofErr w:type="gramStart"/>
      <w:r>
        <w:rPr>
          <w:bCs/>
          <w:iCs/>
          <w:sz w:val="22"/>
          <w:szCs w:val="22"/>
        </w:rPr>
        <w:t>м</w:t>
      </w:r>
      <w:r w:rsidRPr="00621D0E">
        <w:rPr>
          <w:bCs/>
          <w:iCs/>
          <w:sz w:val="22"/>
          <w:szCs w:val="22"/>
        </w:rPr>
        <w:t>есто нахождения:</w:t>
      </w:r>
      <w:r w:rsidR="005B50C3" w:rsidRPr="005B50C3">
        <w:rPr>
          <w:bCs/>
          <w:iCs/>
          <w:sz w:val="22"/>
          <w:szCs w:val="22"/>
        </w:rPr>
        <w:t xml:space="preserve"> </w:t>
      </w:r>
      <w:r w:rsidRPr="00621D0E">
        <w:rPr>
          <w:b/>
          <w:bCs/>
          <w:i/>
          <w:iCs/>
          <w:sz w:val="22"/>
          <w:szCs w:val="22"/>
        </w:rPr>
        <w:t>125009, Россия, г. Москва, ул. Воздвиженка, д. 4/7, к. 2, 7-й этаж (</w:t>
      </w:r>
      <w:r>
        <w:rPr>
          <w:b/>
          <w:bCs/>
          <w:i/>
          <w:iCs/>
          <w:sz w:val="22"/>
          <w:szCs w:val="22"/>
        </w:rPr>
        <w:t>Московское</w:t>
      </w:r>
      <w:r w:rsidRPr="00621D0E">
        <w:rPr>
          <w:b/>
          <w:bCs/>
          <w:i/>
          <w:iCs/>
          <w:sz w:val="22"/>
          <w:szCs w:val="22"/>
        </w:rPr>
        <w:t xml:space="preserve"> представительство).</w:t>
      </w:r>
      <w:proofErr w:type="gramEnd"/>
    </w:p>
    <w:p w:rsidR="007F4B9F" w:rsidRPr="007F4B9F" w:rsidRDefault="007F4B9F" w:rsidP="007F4B9F">
      <w:pPr>
        <w:adjustRightInd w:val="0"/>
        <w:ind w:firstLine="540"/>
        <w:jc w:val="both"/>
        <w:rPr>
          <w:b/>
          <w:bCs/>
          <w:i/>
          <w:iCs/>
          <w:sz w:val="22"/>
          <w:szCs w:val="22"/>
        </w:rPr>
      </w:pPr>
      <w:r w:rsidRPr="007F4B9F">
        <w:rPr>
          <w:bCs/>
          <w:iCs/>
          <w:sz w:val="22"/>
          <w:szCs w:val="22"/>
        </w:rPr>
        <w:t>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w:t>
      </w:r>
      <w:r w:rsidR="00621D0E">
        <w:rPr>
          <w:bCs/>
          <w:iCs/>
          <w:sz w:val="22"/>
          <w:szCs w:val="22"/>
        </w:rPr>
        <w:t xml:space="preserve"> присвоения кредитного рейтинга: </w:t>
      </w:r>
      <w:proofErr w:type="spellStart"/>
      <w:r w:rsidR="00621D0E" w:rsidRPr="00621D0E">
        <w:rPr>
          <w:b/>
          <w:bCs/>
          <w:i/>
          <w:iCs/>
          <w:sz w:val="22"/>
          <w:szCs w:val="22"/>
        </w:rPr>
        <w:t>www.standardandpoors.ru</w:t>
      </w:r>
      <w:proofErr w:type="spellEnd"/>
      <w:r w:rsidR="00621D0E" w:rsidRPr="00621D0E">
        <w:rPr>
          <w:b/>
          <w:bCs/>
          <w:i/>
          <w:iCs/>
          <w:sz w:val="22"/>
          <w:szCs w:val="22"/>
        </w:rPr>
        <w:t xml:space="preserve"> (адрес страницы в сети Интернет, на которой в свободном доступе размещена (опубликована) информация о методике присвоения кредитного рейтинга).</w:t>
      </w:r>
    </w:p>
    <w:p w:rsidR="007F4B9F" w:rsidRPr="007F4B9F" w:rsidRDefault="007F4B9F" w:rsidP="007F4B9F">
      <w:pPr>
        <w:adjustRightInd w:val="0"/>
        <w:ind w:firstLine="540"/>
        <w:jc w:val="both"/>
        <w:rPr>
          <w:bCs/>
          <w:iCs/>
          <w:sz w:val="22"/>
          <w:szCs w:val="22"/>
        </w:rPr>
      </w:pPr>
      <w:r w:rsidRPr="007F4B9F">
        <w:rPr>
          <w:bCs/>
          <w:iCs/>
          <w:sz w:val="22"/>
          <w:szCs w:val="22"/>
        </w:rPr>
        <w:t>иные сведения о кредитном рейтинге, указываемые эмите</w:t>
      </w:r>
      <w:r w:rsidR="00621D0E">
        <w:rPr>
          <w:bCs/>
          <w:iCs/>
          <w:sz w:val="22"/>
          <w:szCs w:val="22"/>
        </w:rPr>
        <w:t xml:space="preserve">нтом по собственному усмотрению: </w:t>
      </w:r>
      <w:r w:rsidR="00621D0E" w:rsidRPr="00621D0E">
        <w:rPr>
          <w:b/>
          <w:bCs/>
          <w:i/>
          <w:iCs/>
          <w:sz w:val="22"/>
          <w:szCs w:val="22"/>
        </w:rPr>
        <w:t>отсутствуют.</w:t>
      </w:r>
    </w:p>
    <w:p w:rsidR="007F4B9F" w:rsidRDefault="007F4B9F" w:rsidP="00AD3D0A">
      <w:pPr>
        <w:adjustRightInd w:val="0"/>
        <w:spacing w:line="218" w:lineRule="auto"/>
        <w:ind w:firstLine="540"/>
        <w:jc w:val="both"/>
        <w:outlineLvl w:val="5"/>
        <w:rPr>
          <w:sz w:val="22"/>
          <w:szCs w:val="22"/>
        </w:rPr>
      </w:pPr>
    </w:p>
    <w:p w:rsidR="007F4B9F" w:rsidRPr="005D2DBB" w:rsidRDefault="007F4B9F" w:rsidP="00AD3D0A">
      <w:pPr>
        <w:adjustRightInd w:val="0"/>
        <w:spacing w:line="218" w:lineRule="auto"/>
        <w:ind w:firstLine="540"/>
        <w:jc w:val="both"/>
        <w:outlineLvl w:val="5"/>
        <w:rPr>
          <w:sz w:val="22"/>
          <w:szCs w:val="22"/>
        </w:rPr>
      </w:pPr>
    </w:p>
    <w:p w:rsidR="00EF66DD" w:rsidRPr="00DF240C" w:rsidRDefault="00B65BA4" w:rsidP="00DF240C">
      <w:pPr>
        <w:keepNext/>
        <w:keepLines/>
        <w:autoSpaceDE/>
        <w:autoSpaceDN/>
        <w:spacing w:line="276" w:lineRule="auto"/>
        <w:jc w:val="both"/>
        <w:outlineLvl w:val="1"/>
        <w:rPr>
          <w:rFonts w:ascii="Arial" w:hAnsi="Arial" w:cs="Arial"/>
          <w:b/>
          <w:bCs/>
          <w:sz w:val="28"/>
          <w:szCs w:val="28"/>
          <w:lang w:eastAsia="en-US"/>
        </w:rPr>
      </w:pPr>
      <w:bookmarkStart w:id="189" w:name="_Toc428451939"/>
      <w:r w:rsidRPr="00DF240C">
        <w:rPr>
          <w:rFonts w:ascii="Arial" w:hAnsi="Arial" w:cs="Arial"/>
          <w:b/>
          <w:bCs/>
          <w:sz w:val="28"/>
          <w:szCs w:val="28"/>
          <w:lang w:eastAsia="en-US"/>
        </w:rPr>
        <w:t>9</w:t>
      </w:r>
      <w:r w:rsidR="00EF66DD" w:rsidRPr="00DF240C">
        <w:rPr>
          <w:rFonts w:ascii="Arial" w:hAnsi="Arial" w:cs="Arial"/>
          <w:b/>
          <w:bCs/>
          <w:sz w:val="28"/>
          <w:szCs w:val="28"/>
          <w:lang w:eastAsia="en-US"/>
        </w:rPr>
        <w:t>.2. Сведения о каждой категории (типе) акций эмитента</w:t>
      </w:r>
      <w:bookmarkEnd w:id="189"/>
    </w:p>
    <w:p w:rsidR="00EF66DD" w:rsidRPr="00DC5305" w:rsidRDefault="00EF66DD" w:rsidP="00AD3D0A">
      <w:pPr>
        <w:adjustRightInd w:val="0"/>
        <w:spacing w:line="218" w:lineRule="auto"/>
        <w:ind w:firstLine="540"/>
        <w:jc w:val="both"/>
        <w:outlineLvl w:val="4"/>
        <w:rPr>
          <w:sz w:val="22"/>
          <w:szCs w:val="22"/>
        </w:rPr>
      </w:pPr>
    </w:p>
    <w:p w:rsidR="00EF66DD" w:rsidRPr="00DC5305" w:rsidRDefault="00DC5305" w:rsidP="00AD3D0A">
      <w:pPr>
        <w:adjustRightInd w:val="0"/>
        <w:spacing w:line="218" w:lineRule="auto"/>
        <w:ind w:firstLine="540"/>
        <w:jc w:val="both"/>
        <w:outlineLvl w:val="4"/>
        <w:rPr>
          <w:b/>
          <w:i/>
          <w:sz w:val="22"/>
          <w:szCs w:val="22"/>
        </w:rPr>
      </w:pPr>
      <w:r w:rsidRPr="00DC5305">
        <w:rPr>
          <w:b/>
          <w:i/>
          <w:sz w:val="22"/>
          <w:szCs w:val="22"/>
        </w:rPr>
        <w:t>Сведения не приводятся, так как Эмитент не является акционерным обществом.</w:t>
      </w:r>
    </w:p>
    <w:p w:rsidR="00EF66DD" w:rsidRPr="00DC5305" w:rsidRDefault="00EF66DD" w:rsidP="00AD3D0A">
      <w:pPr>
        <w:adjustRightInd w:val="0"/>
        <w:spacing w:line="218" w:lineRule="auto"/>
        <w:ind w:firstLine="540"/>
        <w:jc w:val="both"/>
        <w:outlineLvl w:val="4"/>
        <w:rPr>
          <w:b/>
          <w:i/>
          <w:sz w:val="22"/>
          <w:szCs w:val="22"/>
        </w:rPr>
      </w:pPr>
    </w:p>
    <w:p w:rsidR="00EF66DD" w:rsidRPr="00DF240C" w:rsidRDefault="00B65BA4" w:rsidP="00DF240C">
      <w:pPr>
        <w:keepNext/>
        <w:keepLines/>
        <w:autoSpaceDE/>
        <w:autoSpaceDN/>
        <w:spacing w:line="276" w:lineRule="auto"/>
        <w:jc w:val="both"/>
        <w:outlineLvl w:val="1"/>
        <w:rPr>
          <w:rFonts w:ascii="Arial" w:hAnsi="Arial" w:cs="Arial"/>
          <w:b/>
          <w:bCs/>
          <w:sz w:val="28"/>
          <w:szCs w:val="28"/>
          <w:lang w:eastAsia="en-US"/>
        </w:rPr>
      </w:pPr>
      <w:bookmarkStart w:id="190" w:name="_Toc428451940"/>
      <w:r w:rsidRPr="00DF240C">
        <w:rPr>
          <w:rFonts w:ascii="Arial" w:hAnsi="Arial" w:cs="Arial"/>
          <w:b/>
          <w:bCs/>
          <w:sz w:val="28"/>
          <w:szCs w:val="28"/>
          <w:lang w:eastAsia="en-US"/>
        </w:rPr>
        <w:t>9</w:t>
      </w:r>
      <w:r w:rsidR="00EF66DD" w:rsidRPr="00DF240C">
        <w:rPr>
          <w:rFonts w:ascii="Arial" w:hAnsi="Arial" w:cs="Arial"/>
          <w:b/>
          <w:bCs/>
          <w:sz w:val="28"/>
          <w:szCs w:val="28"/>
          <w:lang w:eastAsia="en-US"/>
        </w:rPr>
        <w:t>.3. Сведения о предыдущих выпусках эмиссионных ценных бумаг эмитента, за исключением акций эмитента</w:t>
      </w:r>
      <w:bookmarkEnd w:id="190"/>
    </w:p>
    <w:p w:rsidR="00EF66DD" w:rsidRPr="005D2DBB" w:rsidRDefault="00EF66DD" w:rsidP="00AD3D0A">
      <w:pPr>
        <w:adjustRightInd w:val="0"/>
        <w:spacing w:line="218" w:lineRule="auto"/>
        <w:ind w:firstLine="540"/>
        <w:jc w:val="both"/>
        <w:outlineLvl w:val="4"/>
      </w:pPr>
    </w:p>
    <w:p w:rsidR="00EF66DD" w:rsidRDefault="00B65BA4" w:rsidP="00AD3D0A">
      <w:pPr>
        <w:adjustRightInd w:val="0"/>
        <w:spacing w:line="218" w:lineRule="auto"/>
        <w:ind w:firstLine="540"/>
        <w:jc w:val="both"/>
        <w:outlineLvl w:val="4"/>
        <w:rPr>
          <w:sz w:val="22"/>
          <w:szCs w:val="22"/>
        </w:rPr>
      </w:pPr>
      <w:r w:rsidRPr="00B65BA4">
        <w:rPr>
          <w:sz w:val="22"/>
          <w:szCs w:val="22"/>
        </w:rPr>
        <w:t>Информация о предыдущих выпусках ценных бумаг эмитента, за исключением его акций, раскрывается отдельно по выпускам, все ценные бумаги которых погашены, и выпускам, ценные бумаги которых не являются погашенными (могут быть размещены, размещаются, размещены</w:t>
      </w:r>
      <w:r>
        <w:rPr>
          <w:sz w:val="22"/>
          <w:szCs w:val="22"/>
        </w:rPr>
        <w:t xml:space="preserve"> и (или) находятся в обращении):</w:t>
      </w:r>
    </w:p>
    <w:p w:rsidR="00B65BA4" w:rsidRPr="005D2DBB" w:rsidRDefault="00B65BA4" w:rsidP="00B65BA4">
      <w:pPr>
        <w:adjustRightInd w:val="0"/>
        <w:spacing w:line="218" w:lineRule="auto"/>
        <w:ind w:firstLine="540"/>
        <w:jc w:val="both"/>
        <w:outlineLvl w:val="5"/>
        <w:rPr>
          <w:b/>
          <w:bCs/>
          <w:i/>
          <w:iCs/>
          <w:sz w:val="22"/>
          <w:szCs w:val="22"/>
        </w:rPr>
      </w:pPr>
      <w:r w:rsidRPr="005D2DBB">
        <w:rPr>
          <w:b/>
          <w:bCs/>
          <w:i/>
          <w:iCs/>
          <w:sz w:val="22"/>
          <w:szCs w:val="22"/>
        </w:rPr>
        <w:t>Такие ценные бумаги у Эмитента отсутствуют.</w:t>
      </w:r>
    </w:p>
    <w:p w:rsidR="00B65BA4" w:rsidRPr="005D2DBB" w:rsidRDefault="00B65BA4" w:rsidP="00AD3D0A">
      <w:pPr>
        <w:adjustRightInd w:val="0"/>
        <w:spacing w:line="218" w:lineRule="auto"/>
        <w:ind w:firstLine="540"/>
        <w:jc w:val="both"/>
        <w:outlineLvl w:val="4"/>
        <w:rPr>
          <w:sz w:val="22"/>
          <w:szCs w:val="22"/>
        </w:rPr>
      </w:pPr>
    </w:p>
    <w:p w:rsidR="00EF66DD" w:rsidRPr="00DF240C" w:rsidRDefault="00B65BA4" w:rsidP="00DF240C">
      <w:pPr>
        <w:keepNext/>
        <w:keepLines/>
        <w:autoSpaceDE/>
        <w:autoSpaceDN/>
        <w:spacing w:before="200" w:line="276" w:lineRule="auto"/>
        <w:jc w:val="both"/>
        <w:outlineLvl w:val="2"/>
        <w:rPr>
          <w:rFonts w:ascii="Arial" w:hAnsi="Arial" w:cs="Arial"/>
          <w:b/>
          <w:bCs/>
          <w:sz w:val="24"/>
          <w:szCs w:val="24"/>
          <w:lang w:eastAsia="en-US"/>
        </w:rPr>
      </w:pPr>
      <w:bookmarkStart w:id="191" w:name="_Toc428451941"/>
      <w:r w:rsidRPr="00DF240C">
        <w:rPr>
          <w:rFonts w:ascii="Arial" w:hAnsi="Arial" w:cs="Arial"/>
          <w:b/>
          <w:bCs/>
          <w:sz w:val="24"/>
          <w:szCs w:val="24"/>
          <w:lang w:eastAsia="en-US"/>
        </w:rPr>
        <w:t>9</w:t>
      </w:r>
      <w:r w:rsidR="00EF66DD" w:rsidRPr="00DF240C">
        <w:rPr>
          <w:rFonts w:ascii="Arial" w:hAnsi="Arial" w:cs="Arial"/>
          <w:b/>
          <w:bCs/>
          <w:sz w:val="24"/>
          <w:szCs w:val="24"/>
          <w:lang w:eastAsia="en-US"/>
        </w:rPr>
        <w:t>.3.1. Сведения о выпусках, все ценные бумаги которых погашены</w:t>
      </w:r>
      <w:bookmarkEnd w:id="191"/>
    </w:p>
    <w:p w:rsidR="00EF66DD" w:rsidRPr="005D2DBB" w:rsidRDefault="00EF66DD" w:rsidP="00AD3D0A">
      <w:pPr>
        <w:adjustRightInd w:val="0"/>
        <w:spacing w:line="218" w:lineRule="auto"/>
        <w:ind w:firstLine="540"/>
        <w:jc w:val="both"/>
        <w:outlineLvl w:val="5"/>
      </w:pPr>
    </w:p>
    <w:p w:rsidR="0058391E" w:rsidRDefault="00B65BA4" w:rsidP="00AD3D0A">
      <w:pPr>
        <w:adjustRightInd w:val="0"/>
        <w:spacing w:line="218" w:lineRule="auto"/>
        <w:ind w:firstLine="540"/>
        <w:jc w:val="both"/>
        <w:outlineLvl w:val="5"/>
      </w:pPr>
      <w:r w:rsidRPr="00B65BA4">
        <w:rPr>
          <w:sz w:val="22"/>
          <w:szCs w:val="22"/>
        </w:rPr>
        <w:t>По каждому выпуску, все ценные бумаги которого были погашены в течение пяти последних завершенных отчетных лет, а если эмитент осуществляет свою деятельность менее пяти лет - в течение всего периода осуществления эмитентом своей деятельности, в табличной форме указываются следующие сведения:</w:t>
      </w:r>
    </w:p>
    <w:p w:rsidR="00B65BA4" w:rsidRPr="005D2DBB" w:rsidRDefault="00B65BA4" w:rsidP="00B65BA4">
      <w:pPr>
        <w:adjustRightInd w:val="0"/>
        <w:spacing w:line="218" w:lineRule="auto"/>
        <w:ind w:firstLine="540"/>
        <w:jc w:val="both"/>
        <w:outlineLvl w:val="5"/>
        <w:rPr>
          <w:b/>
          <w:bCs/>
          <w:i/>
          <w:iCs/>
          <w:sz w:val="22"/>
          <w:szCs w:val="22"/>
        </w:rPr>
      </w:pPr>
      <w:r w:rsidRPr="005D2DBB">
        <w:rPr>
          <w:b/>
          <w:bCs/>
          <w:i/>
          <w:iCs/>
          <w:sz w:val="22"/>
          <w:szCs w:val="22"/>
        </w:rPr>
        <w:t>Такие ценные бумаги у Эмитента отсутствуют.</w:t>
      </w:r>
    </w:p>
    <w:p w:rsidR="00B65BA4" w:rsidRPr="005D2DBB" w:rsidRDefault="00B65BA4" w:rsidP="00AD3D0A">
      <w:pPr>
        <w:adjustRightInd w:val="0"/>
        <w:spacing w:line="218" w:lineRule="auto"/>
        <w:ind w:firstLine="540"/>
        <w:jc w:val="both"/>
        <w:outlineLvl w:val="5"/>
      </w:pPr>
    </w:p>
    <w:p w:rsidR="00EF66DD" w:rsidRPr="00DF240C" w:rsidRDefault="00B65BA4" w:rsidP="00DF240C">
      <w:pPr>
        <w:keepNext/>
        <w:keepLines/>
        <w:autoSpaceDE/>
        <w:autoSpaceDN/>
        <w:spacing w:before="200" w:line="276" w:lineRule="auto"/>
        <w:jc w:val="both"/>
        <w:outlineLvl w:val="2"/>
        <w:rPr>
          <w:rFonts w:ascii="Arial" w:hAnsi="Arial" w:cs="Arial"/>
          <w:b/>
          <w:bCs/>
          <w:sz w:val="24"/>
          <w:szCs w:val="24"/>
          <w:lang w:eastAsia="en-US"/>
        </w:rPr>
      </w:pPr>
      <w:bookmarkStart w:id="192" w:name="_Toc428451942"/>
      <w:r w:rsidRPr="00DF240C">
        <w:rPr>
          <w:rFonts w:ascii="Arial" w:hAnsi="Arial" w:cs="Arial"/>
          <w:b/>
          <w:bCs/>
          <w:sz w:val="24"/>
          <w:szCs w:val="24"/>
          <w:lang w:eastAsia="en-US"/>
        </w:rPr>
        <w:t>9</w:t>
      </w:r>
      <w:r w:rsidR="00EF66DD" w:rsidRPr="00DF240C">
        <w:rPr>
          <w:rFonts w:ascii="Arial" w:hAnsi="Arial" w:cs="Arial"/>
          <w:b/>
          <w:bCs/>
          <w:sz w:val="24"/>
          <w:szCs w:val="24"/>
          <w:lang w:eastAsia="en-US"/>
        </w:rPr>
        <w:t>.3.2. Сведения о выпусках, ценные бумаги которых не являются погашенными</w:t>
      </w:r>
      <w:bookmarkEnd w:id="192"/>
    </w:p>
    <w:p w:rsidR="00EF66DD" w:rsidRPr="005D2DBB" w:rsidRDefault="00EF66DD" w:rsidP="00AD3D0A">
      <w:pPr>
        <w:adjustRightInd w:val="0"/>
        <w:spacing w:line="218" w:lineRule="auto"/>
        <w:ind w:firstLine="540"/>
        <w:jc w:val="both"/>
        <w:outlineLvl w:val="5"/>
      </w:pPr>
    </w:p>
    <w:p w:rsidR="0058391E" w:rsidRDefault="00B65BA4" w:rsidP="00AD3D0A">
      <w:pPr>
        <w:adjustRightInd w:val="0"/>
        <w:spacing w:line="218" w:lineRule="auto"/>
        <w:ind w:firstLine="540"/>
        <w:jc w:val="both"/>
        <w:outlineLvl w:val="5"/>
        <w:rPr>
          <w:sz w:val="22"/>
          <w:szCs w:val="22"/>
        </w:rPr>
      </w:pPr>
      <w:proofErr w:type="gramStart"/>
      <w:r w:rsidRPr="00B65BA4">
        <w:rPr>
          <w:sz w:val="22"/>
          <w:szCs w:val="22"/>
        </w:rPr>
        <w:t>Раскрывается информация об общем количестве и объеме по номинальной стоимости (при наличии номинальной стоимости для данного вида ценных бумаг) всех ценных бумаг эмитента каждого отдельного вида, за исключением акций, в отношении которых осуществлена государственная регистрация их выпуска (выпусков) (осуществлено присвоение идентификационного номера в случае, если в соответствии с Федеральным законом "О рынке ценных бумаг" выпуск (выпуски) ценных бумаг не подлежал</w:t>
      </w:r>
      <w:proofErr w:type="gramEnd"/>
      <w:r w:rsidRPr="00B65BA4">
        <w:rPr>
          <w:sz w:val="22"/>
          <w:szCs w:val="22"/>
        </w:rPr>
        <w:t xml:space="preserve"> (</w:t>
      </w:r>
      <w:proofErr w:type="gramStart"/>
      <w:r w:rsidRPr="00B65BA4">
        <w:rPr>
          <w:sz w:val="22"/>
          <w:szCs w:val="22"/>
        </w:rPr>
        <w:t>не подлежали) государственной регистрации) и которые не являются погашенными (могут быть размещены, размещаются, размещены и (или) находятся в обращении).</w:t>
      </w:r>
      <w:proofErr w:type="gramEnd"/>
    </w:p>
    <w:p w:rsidR="00EF66DD" w:rsidRPr="005D2DBB" w:rsidRDefault="00EF66DD" w:rsidP="00AD3D0A">
      <w:pPr>
        <w:adjustRightInd w:val="0"/>
        <w:spacing w:line="218" w:lineRule="auto"/>
        <w:ind w:firstLine="540"/>
        <w:jc w:val="both"/>
        <w:outlineLvl w:val="5"/>
        <w:rPr>
          <w:b/>
          <w:bCs/>
          <w:i/>
          <w:iCs/>
          <w:sz w:val="22"/>
          <w:szCs w:val="22"/>
        </w:rPr>
      </w:pPr>
      <w:r w:rsidRPr="005D2DBB">
        <w:rPr>
          <w:b/>
          <w:bCs/>
          <w:i/>
          <w:iCs/>
          <w:sz w:val="22"/>
          <w:szCs w:val="22"/>
        </w:rPr>
        <w:t>Такие ценные бумаги у Эмитента отсутствуют.</w:t>
      </w:r>
    </w:p>
    <w:p w:rsidR="00B66E2B" w:rsidRPr="005D2DBB" w:rsidRDefault="00B66E2B" w:rsidP="00AD3D0A">
      <w:pPr>
        <w:adjustRightInd w:val="0"/>
        <w:spacing w:line="218" w:lineRule="auto"/>
        <w:jc w:val="both"/>
        <w:outlineLvl w:val="5"/>
      </w:pPr>
    </w:p>
    <w:p w:rsidR="00EF66DD" w:rsidRPr="00DF240C" w:rsidRDefault="00B65BA4" w:rsidP="00DF240C">
      <w:pPr>
        <w:keepNext/>
        <w:keepLines/>
        <w:autoSpaceDE/>
        <w:autoSpaceDN/>
        <w:spacing w:line="276" w:lineRule="auto"/>
        <w:jc w:val="both"/>
        <w:outlineLvl w:val="1"/>
        <w:rPr>
          <w:rFonts w:ascii="Arial" w:hAnsi="Arial" w:cs="Arial"/>
          <w:b/>
          <w:bCs/>
          <w:sz w:val="28"/>
          <w:szCs w:val="28"/>
          <w:lang w:eastAsia="en-US"/>
        </w:rPr>
      </w:pPr>
      <w:bookmarkStart w:id="193" w:name="_Toc428451943"/>
      <w:r w:rsidRPr="00DF240C">
        <w:rPr>
          <w:rFonts w:ascii="Arial" w:hAnsi="Arial" w:cs="Arial"/>
          <w:b/>
          <w:bCs/>
          <w:sz w:val="28"/>
          <w:szCs w:val="28"/>
          <w:lang w:eastAsia="en-US"/>
        </w:rPr>
        <w:t>9</w:t>
      </w:r>
      <w:r w:rsidR="00EF66DD" w:rsidRPr="00DF240C">
        <w:rPr>
          <w:rFonts w:ascii="Arial" w:hAnsi="Arial" w:cs="Arial"/>
          <w:b/>
          <w:bCs/>
          <w:sz w:val="28"/>
          <w:szCs w:val="28"/>
          <w:lang w:eastAsia="en-US"/>
        </w:rPr>
        <w:t>.4.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bookmarkEnd w:id="193"/>
    </w:p>
    <w:p w:rsidR="00EF66DD" w:rsidRPr="005D2DBB" w:rsidRDefault="00EF66DD" w:rsidP="00AD3D0A">
      <w:pPr>
        <w:adjustRightInd w:val="0"/>
        <w:spacing w:line="218" w:lineRule="auto"/>
        <w:ind w:firstLine="540"/>
        <w:jc w:val="both"/>
        <w:outlineLvl w:val="4"/>
      </w:pPr>
    </w:p>
    <w:p w:rsidR="00EF66DD" w:rsidRPr="005D2DBB" w:rsidRDefault="00EF66DD" w:rsidP="00AD3D0A">
      <w:pPr>
        <w:adjustRightInd w:val="0"/>
        <w:spacing w:line="218" w:lineRule="auto"/>
        <w:ind w:firstLine="540"/>
        <w:jc w:val="both"/>
        <w:outlineLvl w:val="4"/>
        <w:rPr>
          <w:sz w:val="22"/>
          <w:szCs w:val="22"/>
        </w:rPr>
      </w:pPr>
      <w:r w:rsidRPr="005D2DBB">
        <w:rPr>
          <w:sz w:val="22"/>
          <w:szCs w:val="22"/>
        </w:rPr>
        <w:t>В случае размещения эмитентом облигаций с обеспечением, обязательства по которым не исполнены, раскрываются о лице (лицах), предоставившем обеспечение по размещенным облигациям, а также об условиях обеспечения исполнения обязательств по размещенным эмитентом облигациям с обеспечением.</w:t>
      </w:r>
    </w:p>
    <w:p w:rsidR="00EF66DD" w:rsidRPr="005D2DBB" w:rsidRDefault="00EF66DD" w:rsidP="00AD3D0A">
      <w:pPr>
        <w:adjustRightInd w:val="0"/>
        <w:spacing w:line="218" w:lineRule="auto"/>
        <w:ind w:firstLine="540"/>
        <w:jc w:val="both"/>
        <w:outlineLvl w:val="4"/>
        <w:rPr>
          <w:rFonts w:ascii="TimesNewRoman,BoldItalic" w:hAnsi="TimesNewRoman,BoldItalic" w:cs="TimesNewRoman,BoldItalic"/>
          <w:b/>
          <w:bCs/>
          <w:i/>
          <w:iCs/>
          <w:sz w:val="22"/>
          <w:szCs w:val="22"/>
        </w:rPr>
      </w:pPr>
      <w:r w:rsidRPr="005D2DBB">
        <w:rPr>
          <w:rFonts w:ascii="TimesNewRoman,BoldItalic" w:hAnsi="TimesNewRoman,BoldItalic" w:cs="TimesNewRoman,BoldItalic"/>
          <w:b/>
          <w:bCs/>
          <w:i/>
          <w:iCs/>
          <w:sz w:val="22"/>
          <w:szCs w:val="22"/>
        </w:rPr>
        <w:t>Эмитент не размещал облигации с обеспечением, которые находятся в обращении (не погашены) либо обязательства по которым не исполнены (дефолт).</w:t>
      </w:r>
    </w:p>
    <w:p w:rsidR="00EF66DD" w:rsidRPr="005D2DBB" w:rsidRDefault="00EF66DD" w:rsidP="00AD3D0A">
      <w:pPr>
        <w:adjustRightInd w:val="0"/>
        <w:spacing w:line="218" w:lineRule="auto"/>
        <w:ind w:firstLine="540"/>
        <w:jc w:val="both"/>
        <w:outlineLvl w:val="4"/>
      </w:pPr>
    </w:p>
    <w:p w:rsidR="00EF66DD" w:rsidRPr="00DF240C" w:rsidRDefault="00B66E2B" w:rsidP="00DF240C">
      <w:pPr>
        <w:keepNext/>
        <w:keepLines/>
        <w:autoSpaceDE/>
        <w:autoSpaceDN/>
        <w:spacing w:before="200" w:line="276" w:lineRule="auto"/>
        <w:jc w:val="both"/>
        <w:outlineLvl w:val="2"/>
        <w:rPr>
          <w:rFonts w:ascii="Arial" w:hAnsi="Arial" w:cs="Arial"/>
          <w:b/>
          <w:bCs/>
          <w:sz w:val="24"/>
          <w:szCs w:val="24"/>
          <w:lang w:eastAsia="en-US"/>
        </w:rPr>
      </w:pPr>
      <w:bookmarkStart w:id="194" w:name="_Toc428451944"/>
      <w:r w:rsidRPr="00DF240C">
        <w:rPr>
          <w:rFonts w:ascii="Arial" w:hAnsi="Arial" w:cs="Arial"/>
          <w:b/>
          <w:bCs/>
          <w:sz w:val="24"/>
          <w:szCs w:val="24"/>
          <w:lang w:eastAsia="en-US"/>
        </w:rPr>
        <w:t>9</w:t>
      </w:r>
      <w:r w:rsidR="00EF66DD" w:rsidRPr="00DF240C">
        <w:rPr>
          <w:rFonts w:ascii="Arial" w:hAnsi="Arial" w:cs="Arial"/>
          <w:b/>
          <w:bCs/>
          <w:sz w:val="24"/>
          <w:szCs w:val="24"/>
          <w:lang w:eastAsia="en-US"/>
        </w:rPr>
        <w:t>.4.1. Условия обеспечения исполнения обязательств по облигациям с ипотечным покрытием</w:t>
      </w:r>
      <w:bookmarkEnd w:id="194"/>
    </w:p>
    <w:p w:rsidR="00EF66DD" w:rsidRPr="005D2DBB" w:rsidRDefault="00EF66DD" w:rsidP="00AD3D0A">
      <w:pPr>
        <w:adjustRightInd w:val="0"/>
        <w:spacing w:line="218" w:lineRule="auto"/>
        <w:ind w:firstLine="540"/>
        <w:jc w:val="both"/>
        <w:outlineLvl w:val="5"/>
      </w:pPr>
    </w:p>
    <w:p w:rsidR="00EF66DD" w:rsidRPr="005D2DBB" w:rsidRDefault="00EF66DD" w:rsidP="00AD3D0A">
      <w:pPr>
        <w:adjustRightInd w:val="0"/>
        <w:spacing w:line="218" w:lineRule="auto"/>
        <w:ind w:firstLine="540"/>
        <w:jc w:val="both"/>
        <w:outlineLvl w:val="5"/>
        <w:rPr>
          <w:rFonts w:ascii="TimesNewRoman,BoldItalic" w:hAnsi="TimesNewRoman,BoldItalic" w:cs="TimesNewRoman,BoldItalic"/>
          <w:b/>
          <w:bCs/>
          <w:i/>
          <w:iCs/>
          <w:sz w:val="22"/>
          <w:szCs w:val="22"/>
        </w:rPr>
      </w:pPr>
      <w:r w:rsidRPr="005D2DBB">
        <w:rPr>
          <w:rFonts w:ascii="TimesNewRoman,BoldItalic" w:hAnsi="TimesNewRoman,BoldItalic" w:cs="TimesNewRoman,BoldItalic"/>
          <w:b/>
          <w:bCs/>
          <w:i/>
          <w:iCs/>
          <w:sz w:val="22"/>
          <w:szCs w:val="22"/>
        </w:rPr>
        <w:lastRenderedPageBreak/>
        <w:t>Эмитент не размещал облигации с ипотечным покрытием, обязательства по которым еще не исполнены.</w:t>
      </w:r>
    </w:p>
    <w:p w:rsidR="00EF66DD" w:rsidRPr="005D2DBB" w:rsidRDefault="00EF66DD" w:rsidP="00AD3D0A">
      <w:pPr>
        <w:adjustRightInd w:val="0"/>
        <w:spacing w:line="218" w:lineRule="auto"/>
        <w:ind w:firstLine="540"/>
        <w:jc w:val="both"/>
        <w:outlineLvl w:val="5"/>
        <w:rPr>
          <w:rFonts w:ascii="TimesNewRoman,BoldItalic" w:hAnsi="TimesNewRoman,BoldItalic" w:cs="TimesNewRoman,BoldItalic"/>
          <w:b/>
          <w:bCs/>
          <w:i/>
          <w:iCs/>
        </w:rPr>
      </w:pPr>
    </w:p>
    <w:p w:rsidR="00EF66DD" w:rsidRPr="005D2DBB" w:rsidRDefault="00EF66DD" w:rsidP="00AD3D0A">
      <w:pPr>
        <w:adjustRightInd w:val="0"/>
        <w:spacing w:line="218" w:lineRule="auto"/>
        <w:ind w:firstLine="540"/>
        <w:jc w:val="both"/>
        <w:outlineLvl w:val="5"/>
      </w:pPr>
    </w:p>
    <w:p w:rsidR="00EF66DD" w:rsidRPr="00DF240C" w:rsidRDefault="00B66E2B" w:rsidP="00DF240C">
      <w:pPr>
        <w:keepNext/>
        <w:keepLines/>
        <w:autoSpaceDE/>
        <w:autoSpaceDN/>
        <w:spacing w:line="276" w:lineRule="auto"/>
        <w:jc w:val="both"/>
        <w:outlineLvl w:val="1"/>
        <w:rPr>
          <w:rFonts w:ascii="Arial" w:hAnsi="Arial" w:cs="Arial"/>
          <w:b/>
          <w:bCs/>
          <w:sz w:val="28"/>
          <w:szCs w:val="28"/>
          <w:lang w:eastAsia="en-US"/>
        </w:rPr>
      </w:pPr>
      <w:bookmarkStart w:id="195" w:name="_Toc428451945"/>
      <w:r w:rsidRPr="00DF240C">
        <w:rPr>
          <w:rFonts w:ascii="Arial" w:hAnsi="Arial" w:cs="Arial"/>
          <w:b/>
          <w:bCs/>
          <w:sz w:val="28"/>
          <w:szCs w:val="28"/>
          <w:lang w:eastAsia="en-US"/>
        </w:rPr>
        <w:t>9</w:t>
      </w:r>
      <w:r w:rsidR="00EF66DD" w:rsidRPr="00DF240C">
        <w:rPr>
          <w:rFonts w:ascii="Arial" w:hAnsi="Arial" w:cs="Arial"/>
          <w:b/>
          <w:bCs/>
          <w:sz w:val="28"/>
          <w:szCs w:val="28"/>
          <w:lang w:eastAsia="en-US"/>
        </w:rPr>
        <w:t>.5. Сведения об организациях, осуществляющих учет прав на эмиссионные ценные бумаги эмитента</w:t>
      </w:r>
      <w:bookmarkEnd w:id="195"/>
    </w:p>
    <w:p w:rsidR="00EF66DD" w:rsidRPr="005D2DBB" w:rsidRDefault="00EF66DD" w:rsidP="00AD3D0A">
      <w:pPr>
        <w:adjustRightInd w:val="0"/>
        <w:spacing w:line="218" w:lineRule="auto"/>
        <w:ind w:firstLine="540"/>
        <w:jc w:val="both"/>
        <w:outlineLvl w:val="4"/>
      </w:pPr>
    </w:p>
    <w:p w:rsidR="00623C86" w:rsidRDefault="00623C86" w:rsidP="00AD3D0A">
      <w:pPr>
        <w:adjustRightInd w:val="0"/>
        <w:spacing w:line="218" w:lineRule="auto"/>
        <w:ind w:firstLine="567"/>
        <w:jc w:val="both"/>
        <w:rPr>
          <w:b/>
          <w:bCs/>
          <w:i/>
          <w:iCs/>
          <w:sz w:val="22"/>
          <w:szCs w:val="22"/>
          <w:lang w:eastAsia="en-US"/>
        </w:rPr>
      </w:pPr>
    </w:p>
    <w:p w:rsidR="00954B56" w:rsidRPr="00954B56" w:rsidRDefault="00623C86" w:rsidP="00AD3D0A">
      <w:pPr>
        <w:adjustRightInd w:val="0"/>
        <w:spacing w:line="218" w:lineRule="auto"/>
        <w:ind w:firstLine="540"/>
        <w:jc w:val="both"/>
        <w:rPr>
          <w:b/>
          <w:bCs/>
          <w:i/>
          <w:iCs/>
          <w:sz w:val="22"/>
          <w:szCs w:val="22"/>
          <w:lang w:eastAsia="en-US"/>
        </w:rPr>
      </w:pPr>
      <w:r>
        <w:rPr>
          <w:sz w:val="22"/>
          <w:szCs w:val="22"/>
        </w:rPr>
        <w:t>Для эмитентов, являющихся акционерными обществами, а также иных эмитентов именных ценных бумаг указывается лицо, осуществляющее ведение реестра владельцев именных ценных бумаг эмитента (эмитент, регистратор)</w:t>
      </w:r>
      <w:r w:rsidRPr="007B4384">
        <w:rPr>
          <w:sz w:val="22"/>
          <w:szCs w:val="22"/>
        </w:rPr>
        <w:t xml:space="preserve">: </w:t>
      </w:r>
      <w:r w:rsidR="0058391E" w:rsidRPr="0058391E">
        <w:rPr>
          <w:b/>
          <w:bCs/>
          <w:i/>
          <w:iCs/>
          <w:sz w:val="22"/>
          <w:szCs w:val="22"/>
          <w:lang w:eastAsia="en-US"/>
        </w:rPr>
        <w:t>Эмитент не является акционерным обществом</w:t>
      </w:r>
      <w:r w:rsidR="0058391E">
        <w:rPr>
          <w:b/>
          <w:bCs/>
          <w:i/>
          <w:iCs/>
          <w:sz w:val="22"/>
          <w:szCs w:val="22"/>
          <w:lang w:eastAsia="en-US"/>
        </w:rPr>
        <w:t xml:space="preserve"> и не осуществлял размещение </w:t>
      </w:r>
      <w:r w:rsidR="0058391E" w:rsidRPr="0058391E">
        <w:rPr>
          <w:b/>
          <w:bCs/>
          <w:i/>
          <w:iCs/>
          <w:sz w:val="22"/>
          <w:szCs w:val="22"/>
          <w:lang w:eastAsia="en-US"/>
        </w:rPr>
        <w:t>именных ценных бумаг</w:t>
      </w:r>
      <w:r w:rsidR="00954B56" w:rsidRPr="00954B56">
        <w:rPr>
          <w:b/>
          <w:bCs/>
          <w:i/>
          <w:iCs/>
          <w:sz w:val="22"/>
          <w:szCs w:val="22"/>
          <w:lang w:eastAsia="en-US"/>
        </w:rPr>
        <w:t>.</w:t>
      </w:r>
    </w:p>
    <w:p w:rsidR="00EF66DD" w:rsidRPr="005D2DBB" w:rsidRDefault="00EF66DD" w:rsidP="00AD3D0A">
      <w:pPr>
        <w:adjustRightInd w:val="0"/>
        <w:spacing w:line="218" w:lineRule="auto"/>
        <w:ind w:firstLine="567"/>
        <w:jc w:val="both"/>
        <w:outlineLvl w:val="4"/>
        <w:rPr>
          <w:b/>
          <w:bCs/>
          <w:i/>
          <w:iCs/>
          <w:sz w:val="22"/>
          <w:szCs w:val="22"/>
        </w:rPr>
      </w:pPr>
      <w:r w:rsidRPr="005D2DBB">
        <w:rPr>
          <w:sz w:val="22"/>
          <w:szCs w:val="22"/>
        </w:rPr>
        <w:t xml:space="preserve">В случае если в обращении находятся документарные ценные бумаги эмитента с обязательным централизованным хранением, указывается на это обстоятельство, а также полное и сокращенное фирменные наименования, место нахождения депозитария (депозитариев): </w:t>
      </w:r>
      <w:r w:rsidRPr="005D2DBB">
        <w:rPr>
          <w:b/>
          <w:bCs/>
          <w:i/>
          <w:iCs/>
          <w:sz w:val="22"/>
          <w:szCs w:val="22"/>
        </w:rPr>
        <w:t>такие ценные бумаги Эм</w:t>
      </w:r>
      <w:r w:rsidR="0058391E">
        <w:rPr>
          <w:b/>
          <w:bCs/>
          <w:i/>
          <w:iCs/>
          <w:sz w:val="22"/>
          <w:szCs w:val="22"/>
        </w:rPr>
        <w:t>итента в обращении отсутствуют.</w:t>
      </w:r>
    </w:p>
    <w:p w:rsidR="00EF66DD" w:rsidRPr="005D2DBB" w:rsidRDefault="00EF66DD" w:rsidP="00AD3D0A">
      <w:pPr>
        <w:adjustRightInd w:val="0"/>
        <w:spacing w:line="218" w:lineRule="auto"/>
        <w:ind w:firstLine="540"/>
        <w:jc w:val="both"/>
        <w:outlineLvl w:val="4"/>
      </w:pPr>
    </w:p>
    <w:p w:rsidR="00EF66DD" w:rsidRPr="005D2DBB" w:rsidRDefault="00EF66DD" w:rsidP="00AD3D0A">
      <w:pPr>
        <w:adjustRightInd w:val="0"/>
        <w:spacing w:line="218" w:lineRule="auto"/>
        <w:ind w:firstLine="540"/>
        <w:jc w:val="both"/>
        <w:outlineLvl w:val="4"/>
      </w:pPr>
    </w:p>
    <w:p w:rsidR="00EF66DD" w:rsidRPr="00DF240C" w:rsidRDefault="00B66E2B" w:rsidP="00DF240C">
      <w:pPr>
        <w:keepNext/>
        <w:keepLines/>
        <w:autoSpaceDE/>
        <w:autoSpaceDN/>
        <w:spacing w:line="276" w:lineRule="auto"/>
        <w:jc w:val="both"/>
        <w:outlineLvl w:val="1"/>
        <w:rPr>
          <w:rFonts w:ascii="Arial" w:hAnsi="Arial" w:cs="Arial"/>
          <w:b/>
          <w:bCs/>
          <w:sz w:val="28"/>
          <w:szCs w:val="28"/>
          <w:lang w:eastAsia="en-US"/>
        </w:rPr>
      </w:pPr>
      <w:bookmarkStart w:id="196" w:name="_Toc428451946"/>
      <w:r w:rsidRPr="00DF240C">
        <w:rPr>
          <w:rFonts w:ascii="Arial" w:hAnsi="Arial" w:cs="Arial"/>
          <w:b/>
          <w:bCs/>
          <w:sz w:val="28"/>
          <w:szCs w:val="28"/>
          <w:lang w:eastAsia="en-US"/>
        </w:rPr>
        <w:t>9</w:t>
      </w:r>
      <w:r w:rsidR="00EF66DD" w:rsidRPr="00DF240C">
        <w:rPr>
          <w:rFonts w:ascii="Arial" w:hAnsi="Arial" w:cs="Arial"/>
          <w:b/>
          <w:bCs/>
          <w:sz w:val="28"/>
          <w:szCs w:val="28"/>
          <w:lang w:eastAsia="en-US"/>
        </w:rPr>
        <w:t>.6.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196"/>
    </w:p>
    <w:p w:rsidR="00EF66DD" w:rsidRPr="005D2DBB" w:rsidRDefault="00EF66DD" w:rsidP="00AD3D0A">
      <w:pPr>
        <w:adjustRightInd w:val="0"/>
        <w:spacing w:line="218" w:lineRule="auto"/>
        <w:ind w:firstLine="540"/>
        <w:jc w:val="both"/>
        <w:outlineLvl w:val="4"/>
      </w:pPr>
    </w:p>
    <w:p w:rsidR="0058391E" w:rsidRDefault="0058391E" w:rsidP="00AD3D0A">
      <w:pPr>
        <w:spacing w:line="218" w:lineRule="auto"/>
        <w:ind w:firstLine="567"/>
        <w:jc w:val="both"/>
        <w:rPr>
          <w:sz w:val="22"/>
          <w:szCs w:val="22"/>
        </w:rPr>
      </w:pPr>
      <w:r w:rsidRPr="0058391E">
        <w:rPr>
          <w:sz w:val="22"/>
          <w:szCs w:val="22"/>
        </w:rPr>
        <w:t>Для эмитентов ценных бумаг, осуществляющих свою деятельность в иной организационно-правовой форме, перечисляются названия и реквизиты законодательных актов Российской Федерации, действующих на дату утверждения проспекта ценных бумаг, которые регулируют вопросы импорта и экспорта капитала и могут повлиять на выплату процентов и других платежей, причитающихся нерезидентам - владельцам ценных бумаг эмитента.</w:t>
      </w:r>
    </w:p>
    <w:p w:rsidR="00EF66DD" w:rsidRPr="005D2DBB" w:rsidRDefault="00EF66DD" w:rsidP="00AD3D0A">
      <w:pPr>
        <w:spacing w:line="218" w:lineRule="auto"/>
        <w:ind w:firstLine="567"/>
        <w:jc w:val="both"/>
        <w:rPr>
          <w:b/>
          <w:bCs/>
          <w:i/>
          <w:iCs/>
          <w:sz w:val="22"/>
          <w:szCs w:val="22"/>
        </w:rPr>
      </w:pPr>
      <w:r w:rsidRPr="005D2DBB">
        <w:rPr>
          <w:b/>
          <w:bCs/>
          <w:i/>
          <w:iCs/>
          <w:sz w:val="22"/>
          <w:szCs w:val="22"/>
        </w:rPr>
        <w:t xml:space="preserve">1. Международные договоры и соглашения об </w:t>
      </w:r>
      <w:proofErr w:type="spellStart"/>
      <w:r w:rsidRPr="005D2DBB">
        <w:rPr>
          <w:b/>
          <w:bCs/>
          <w:i/>
          <w:iCs/>
          <w:sz w:val="22"/>
          <w:szCs w:val="22"/>
        </w:rPr>
        <w:t>избежании</w:t>
      </w:r>
      <w:proofErr w:type="spellEnd"/>
      <w:r w:rsidRPr="005D2DBB">
        <w:rPr>
          <w:b/>
          <w:bCs/>
          <w:i/>
          <w:iCs/>
          <w:sz w:val="22"/>
          <w:szCs w:val="22"/>
        </w:rPr>
        <w:t xml:space="preserve"> двойного налогообложения, заключенные между Российской Федерацией и иностранными государствами, резидентами которых являются владельцы ценных бумаг Эмитента.</w:t>
      </w:r>
    </w:p>
    <w:p w:rsidR="00EF66DD" w:rsidRPr="005D2DBB" w:rsidRDefault="00EF66DD" w:rsidP="00AD3D0A">
      <w:pPr>
        <w:spacing w:line="218" w:lineRule="auto"/>
        <w:ind w:firstLine="567"/>
        <w:jc w:val="both"/>
        <w:rPr>
          <w:b/>
          <w:bCs/>
          <w:i/>
          <w:iCs/>
          <w:sz w:val="22"/>
          <w:szCs w:val="22"/>
        </w:rPr>
      </w:pPr>
      <w:r w:rsidRPr="005D2DBB">
        <w:rPr>
          <w:b/>
          <w:bCs/>
          <w:i/>
          <w:iCs/>
          <w:sz w:val="22"/>
          <w:szCs w:val="22"/>
        </w:rPr>
        <w:t>2. Федеральный закон «О валютном регулировании и валютном контроле» от 10.12.2003</w:t>
      </w:r>
      <w:r w:rsidR="00A42E73">
        <w:rPr>
          <w:b/>
          <w:bCs/>
          <w:i/>
          <w:iCs/>
          <w:sz w:val="22"/>
          <w:szCs w:val="22"/>
        </w:rPr>
        <w:t xml:space="preserve"> № </w:t>
      </w:r>
      <w:r w:rsidRPr="005D2DBB">
        <w:rPr>
          <w:b/>
          <w:bCs/>
          <w:i/>
          <w:iCs/>
          <w:sz w:val="22"/>
          <w:szCs w:val="22"/>
        </w:rPr>
        <w:t>173-ФЗ.</w:t>
      </w:r>
    </w:p>
    <w:p w:rsidR="00EF66DD" w:rsidRPr="005D2DBB" w:rsidRDefault="00EF66DD" w:rsidP="00AD3D0A">
      <w:pPr>
        <w:spacing w:line="218" w:lineRule="auto"/>
        <w:ind w:firstLine="567"/>
        <w:jc w:val="both"/>
        <w:rPr>
          <w:b/>
          <w:bCs/>
          <w:i/>
          <w:iCs/>
          <w:sz w:val="22"/>
          <w:szCs w:val="22"/>
        </w:rPr>
      </w:pPr>
      <w:r w:rsidRPr="005D2DBB">
        <w:rPr>
          <w:b/>
          <w:bCs/>
          <w:i/>
          <w:iCs/>
          <w:sz w:val="22"/>
          <w:szCs w:val="22"/>
        </w:rPr>
        <w:t>3. Гражданский кодекс Российской Федерации (часть первая) от 30.11.1994 № 51-ФЗ.</w:t>
      </w:r>
    </w:p>
    <w:p w:rsidR="00EF66DD" w:rsidRPr="005D2DBB" w:rsidRDefault="00EF66DD" w:rsidP="00AD3D0A">
      <w:pPr>
        <w:spacing w:line="218" w:lineRule="auto"/>
        <w:ind w:firstLine="567"/>
        <w:jc w:val="both"/>
        <w:rPr>
          <w:b/>
          <w:bCs/>
          <w:i/>
          <w:iCs/>
          <w:sz w:val="22"/>
          <w:szCs w:val="22"/>
        </w:rPr>
      </w:pPr>
      <w:r w:rsidRPr="005D2DBB">
        <w:rPr>
          <w:b/>
          <w:bCs/>
          <w:i/>
          <w:iCs/>
          <w:sz w:val="22"/>
          <w:szCs w:val="22"/>
        </w:rPr>
        <w:t>4. Налоговый кодекс Российской Федерации (часть первая) от 31.07.1998 № 146-ФЗ.</w:t>
      </w:r>
    </w:p>
    <w:p w:rsidR="00EF66DD" w:rsidRPr="005D2DBB" w:rsidRDefault="00EF66DD" w:rsidP="00AD3D0A">
      <w:pPr>
        <w:spacing w:line="218" w:lineRule="auto"/>
        <w:ind w:firstLine="567"/>
        <w:jc w:val="both"/>
        <w:rPr>
          <w:b/>
          <w:bCs/>
          <w:i/>
          <w:iCs/>
          <w:sz w:val="22"/>
          <w:szCs w:val="22"/>
        </w:rPr>
      </w:pPr>
      <w:r w:rsidRPr="005D2DBB">
        <w:rPr>
          <w:b/>
          <w:bCs/>
          <w:i/>
          <w:iCs/>
          <w:sz w:val="22"/>
          <w:szCs w:val="22"/>
        </w:rPr>
        <w:t>5. Налоговый кодекс Российской Федерации (часть вторая) от 05.08.2000 № 117-ФЗ.</w:t>
      </w:r>
    </w:p>
    <w:p w:rsidR="00EF66DD" w:rsidRPr="005D2DBB" w:rsidRDefault="00EF66DD" w:rsidP="00AD3D0A">
      <w:pPr>
        <w:spacing w:line="218" w:lineRule="auto"/>
        <w:ind w:firstLine="567"/>
        <w:jc w:val="both"/>
        <w:rPr>
          <w:b/>
          <w:bCs/>
          <w:i/>
          <w:iCs/>
          <w:sz w:val="22"/>
          <w:szCs w:val="22"/>
        </w:rPr>
      </w:pPr>
      <w:r w:rsidRPr="005D2DBB">
        <w:rPr>
          <w:b/>
          <w:bCs/>
          <w:i/>
          <w:iCs/>
          <w:sz w:val="22"/>
          <w:szCs w:val="22"/>
        </w:rPr>
        <w:t xml:space="preserve">6. Таможенный кодекс таможенного союза, ратифицирован федеральным законом от 02.06.2010 № 114-ФЗ как неотъемлемая часть Договора о Таможенном кодексе таможенного союза (решение Межгосударственного Совета </w:t>
      </w:r>
      <w:proofErr w:type="spellStart"/>
      <w:r w:rsidRPr="005D2DBB">
        <w:rPr>
          <w:b/>
          <w:bCs/>
          <w:i/>
          <w:iCs/>
          <w:sz w:val="22"/>
          <w:szCs w:val="22"/>
        </w:rPr>
        <w:t>ЕврАзЭС</w:t>
      </w:r>
      <w:proofErr w:type="spellEnd"/>
      <w:r w:rsidRPr="005D2DBB">
        <w:rPr>
          <w:b/>
          <w:bCs/>
          <w:i/>
          <w:iCs/>
          <w:sz w:val="22"/>
          <w:szCs w:val="22"/>
        </w:rPr>
        <w:t xml:space="preserve"> от 27.11.2009 № 17).</w:t>
      </w:r>
    </w:p>
    <w:p w:rsidR="00EF66DD" w:rsidRPr="005D2DBB" w:rsidRDefault="00EF66DD" w:rsidP="00AD3D0A">
      <w:pPr>
        <w:spacing w:line="218" w:lineRule="auto"/>
        <w:ind w:firstLine="567"/>
        <w:jc w:val="both"/>
        <w:rPr>
          <w:b/>
          <w:bCs/>
          <w:i/>
          <w:iCs/>
          <w:sz w:val="22"/>
          <w:szCs w:val="22"/>
        </w:rPr>
      </w:pPr>
      <w:r w:rsidRPr="005D2DBB">
        <w:rPr>
          <w:b/>
          <w:bCs/>
          <w:i/>
          <w:iCs/>
          <w:sz w:val="22"/>
          <w:szCs w:val="22"/>
        </w:rPr>
        <w:t>7. Федеральный закон «О таможенном регулировании в Российской Федерации» от 27.11.2010 № 311-ФЗ.</w:t>
      </w:r>
    </w:p>
    <w:p w:rsidR="00EF66DD" w:rsidRPr="005D2DBB" w:rsidRDefault="00EF66DD" w:rsidP="00AD3D0A">
      <w:pPr>
        <w:spacing w:line="218" w:lineRule="auto"/>
        <w:ind w:firstLine="567"/>
        <w:jc w:val="both"/>
        <w:rPr>
          <w:b/>
          <w:bCs/>
          <w:i/>
          <w:iCs/>
          <w:sz w:val="22"/>
          <w:szCs w:val="22"/>
        </w:rPr>
      </w:pPr>
      <w:r w:rsidRPr="005D2DBB">
        <w:rPr>
          <w:b/>
          <w:bCs/>
          <w:i/>
          <w:iCs/>
          <w:sz w:val="22"/>
          <w:szCs w:val="22"/>
        </w:rPr>
        <w:t>8. Федеральный закон «Об иностранных инвестициях в Российской Федерации» от 09.07.1999 № 160-ФЗ.</w:t>
      </w:r>
    </w:p>
    <w:p w:rsidR="00EF66DD" w:rsidRPr="005D2DBB" w:rsidRDefault="0058391E" w:rsidP="00AD3D0A">
      <w:pPr>
        <w:spacing w:line="218" w:lineRule="auto"/>
        <w:ind w:firstLine="567"/>
        <w:jc w:val="both"/>
        <w:rPr>
          <w:b/>
          <w:bCs/>
          <w:i/>
          <w:iCs/>
          <w:sz w:val="22"/>
          <w:szCs w:val="22"/>
        </w:rPr>
      </w:pPr>
      <w:r>
        <w:rPr>
          <w:b/>
          <w:bCs/>
          <w:i/>
          <w:iCs/>
          <w:sz w:val="22"/>
          <w:szCs w:val="22"/>
        </w:rPr>
        <w:t>9</w:t>
      </w:r>
      <w:r w:rsidR="00EF66DD" w:rsidRPr="005D2DBB">
        <w:rPr>
          <w:b/>
          <w:bCs/>
          <w:i/>
          <w:iCs/>
          <w:sz w:val="22"/>
          <w:szCs w:val="22"/>
        </w:rPr>
        <w:t>. Федеральный закон «О противодействии легализации (отмыванию) доходов, полученных преступным путем, и финансированию терроризма» от 07.08.2001 № 115-ФЗ.</w:t>
      </w:r>
    </w:p>
    <w:p w:rsidR="00EF66DD" w:rsidRPr="005D2DBB" w:rsidRDefault="0058391E" w:rsidP="00AD3D0A">
      <w:pPr>
        <w:spacing w:line="218" w:lineRule="auto"/>
        <w:ind w:firstLine="567"/>
        <w:jc w:val="both"/>
        <w:rPr>
          <w:b/>
          <w:bCs/>
          <w:i/>
          <w:iCs/>
          <w:sz w:val="22"/>
          <w:szCs w:val="22"/>
        </w:rPr>
      </w:pPr>
      <w:r>
        <w:rPr>
          <w:b/>
          <w:bCs/>
          <w:i/>
          <w:iCs/>
          <w:sz w:val="22"/>
          <w:szCs w:val="22"/>
        </w:rPr>
        <w:t>10</w:t>
      </w:r>
      <w:r w:rsidR="00EF66DD" w:rsidRPr="005D2DBB">
        <w:rPr>
          <w:b/>
          <w:bCs/>
          <w:i/>
          <w:iCs/>
          <w:sz w:val="22"/>
          <w:szCs w:val="22"/>
        </w:rPr>
        <w:t>. Федеральный закон «О рынке ценных бумаг» от 22.04.1996 № 39-ФЗ.</w:t>
      </w:r>
    </w:p>
    <w:p w:rsidR="00EF66DD" w:rsidRPr="005D2DBB" w:rsidRDefault="0058391E" w:rsidP="00AD3D0A">
      <w:pPr>
        <w:spacing w:line="218" w:lineRule="auto"/>
        <w:ind w:firstLine="567"/>
        <w:jc w:val="both"/>
        <w:rPr>
          <w:b/>
          <w:bCs/>
          <w:i/>
          <w:iCs/>
          <w:sz w:val="22"/>
          <w:szCs w:val="22"/>
        </w:rPr>
      </w:pPr>
      <w:r>
        <w:rPr>
          <w:b/>
          <w:bCs/>
          <w:i/>
          <w:iCs/>
          <w:sz w:val="22"/>
          <w:szCs w:val="22"/>
        </w:rPr>
        <w:t>11</w:t>
      </w:r>
      <w:r w:rsidR="00EF66DD" w:rsidRPr="005D2DBB">
        <w:rPr>
          <w:b/>
          <w:bCs/>
          <w:i/>
          <w:iCs/>
          <w:sz w:val="22"/>
          <w:szCs w:val="22"/>
        </w:rPr>
        <w:t>. Федеральный закон «О правовом положении иностранных граждан в Российской Федерации» от 25.07.2002 № 115-ФЗ.</w:t>
      </w:r>
    </w:p>
    <w:p w:rsidR="00EF66DD" w:rsidRPr="005D2DBB" w:rsidRDefault="0058391E" w:rsidP="00AD3D0A">
      <w:pPr>
        <w:spacing w:line="218" w:lineRule="auto"/>
        <w:ind w:firstLine="567"/>
        <w:jc w:val="both"/>
        <w:rPr>
          <w:b/>
          <w:bCs/>
          <w:i/>
          <w:iCs/>
          <w:sz w:val="22"/>
          <w:szCs w:val="22"/>
        </w:rPr>
      </w:pPr>
      <w:r>
        <w:rPr>
          <w:b/>
          <w:bCs/>
          <w:i/>
          <w:iCs/>
          <w:sz w:val="22"/>
          <w:szCs w:val="22"/>
        </w:rPr>
        <w:t>12</w:t>
      </w:r>
      <w:r w:rsidR="00EF66DD" w:rsidRPr="005D2DBB">
        <w:rPr>
          <w:b/>
          <w:bCs/>
          <w:i/>
          <w:iCs/>
          <w:sz w:val="22"/>
          <w:szCs w:val="22"/>
        </w:rPr>
        <w:t>. Федеральный закон «О защите прав и законных интересов инвесторов на рынке ценных бумаг» от 05.03.1999 № 46-ФЗ.</w:t>
      </w:r>
    </w:p>
    <w:p w:rsidR="00EF66DD" w:rsidRPr="005D2DBB" w:rsidRDefault="0058391E" w:rsidP="00AD3D0A">
      <w:pPr>
        <w:spacing w:line="218" w:lineRule="auto"/>
        <w:ind w:firstLine="567"/>
        <w:jc w:val="both"/>
        <w:rPr>
          <w:sz w:val="22"/>
          <w:szCs w:val="22"/>
        </w:rPr>
      </w:pPr>
      <w:r>
        <w:rPr>
          <w:b/>
          <w:bCs/>
          <w:i/>
          <w:iCs/>
          <w:sz w:val="22"/>
          <w:szCs w:val="22"/>
        </w:rPr>
        <w:t>13</w:t>
      </w:r>
      <w:r w:rsidR="00EF66DD" w:rsidRPr="005D2DBB">
        <w:rPr>
          <w:b/>
          <w:bCs/>
          <w:i/>
          <w:iCs/>
          <w:sz w:val="22"/>
          <w:szCs w:val="22"/>
        </w:rPr>
        <w:t>. Федеральный закон от 26.10.2002 № 127-ФЗ «О несостоятельности (банкротстве)».</w:t>
      </w:r>
    </w:p>
    <w:p w:rsidR="00B66E2B" w:rsidRPr="005D2DBB" w:rsidRDefault="00B66E2B" w:rsidP="00AD3D0A">
      <w:pPr>
        <w:adjustRightInd w:val="0"/>
        <w:spacing w:line="218" w:lineRule="auto"/>
        <w:ind w:firstLine="540"/>
        <w:jc w:val="both"/>
        <w:outlineLvl w:val="4"/>
      </w:pPr>
    </w:p>
    <w:p w:rsidR="00EF66DD" w:rsidRPr="005D2DBB" w:rsidRDefault="00EF66DD" w:rsidP="00AD3D0A">
      <w:pPr>
        <w:adjustRightInd w:val="0"/>
        <w:spacing w:line="218" w:lineRule="auto"/>
        <w:ind w:firstLine="540"/>
        <w:jc w:val="both"/>
        <w:outlineLvl w:val="4"/>
      </w:pPr>
    </w:p>
    <w:p w:rsidR="00EF66DD" w:rsidRPr="00DF240C" w:rsidRDefault="00B66E2B" w:rsidP="00DF240C">
      <w:pPr>
        <w:keepNext/>
        <w:keepLines/>
        <w:autoSpaceDE/>
        <w:autoSpaceDN/>
        <w:spacing w:line="276" w:lineRule="auto"/>
        <w:jc w:val="both"/>
        <w:outlineLvl w:val="1"/>
        <w:rPr>
          <w:rFonts w:ascii="Arial" w:hAnsi="Arial" w:cs="Arial"/>
          <w:b/>
          <w:bCs/>
          <w:sz w:val="28"/>
          <w:szCs w:val="28"/>
          <w:lang w:eastAsia="en-US"/>
        </w:rPr>
      </w:pPr>
      <w:bookmarkStart w:id="197" w:name="_Toc428451947"/>
      <w:r w:rsidRPr="00DF240C">
        <w:rPr>
          <w:rFonts w:ascii="Arial" w:hAnsi="Arial" w:cs="Arial"/>
          <w:b/>
          <w:bCs/>
          <w:sz w:val="28"/>
          <w:szCs w:val="28"/>
          <w:lang w:eastAsia="en-US"/>
        </w:rPr>
        <w:t>9.7</w:t>
      </w:r>
      <w:r w:rsidR="00EF66DD" w:rsidRPr="00DF240C">
        <w:rPr>
          <w:rFonts w:ascii="Arial" w:hAnsi="Arial" w:cs="Arial"/>
          <w:b/>
          <w:bCs/>
          <w:sz w:val="28"/>
          <w:szCs w:val="28"/>
          <w:lang w:eastAsia="en-US"/>
        </w:rPr>
        <w:t xml:space="preserve">. </w:t>
      </w:r>
      <w:proofErr w:type="gramStart"/>
      <w:r w:rsidR="00EF66DD" w:rsidRPr="00DF240C">
        <w:rPr>
          <w:rFonts w:ascii="Arial" w:hAnsi="Arial" w:cs="Arial"/>
          <w:b/>
          <w:bCs/>
          <w:sz w:val="28"/>
          <w:szCs w:val="28"/>
          <w:lang w:eastAsia="en-US"/>
        </w:rPr>
        <w:t>Сведения об объявленных (начисленных) и о выплаченных дивидендах по акциям эмитента, а также о доходах по облигациям эмитента</w:t>
      </w:r>
      <w:bookmarkEnd w:id="197"/>
      <w:proofErr w:type="gramEnd"/>
    </w:p>
    <w:p w:rsidR="00EF66DD" w:rsidRPr="005D2DBB" w:rsidRDefault="00EF66DD" w:rsidP="00AD3D0A">
      <w:pPr>
        <w:adjustRightInd w:val="0"/>
        <w:spacing w:line="218" w:lineRule="auto"/>
        <w:ind w:firstLine="540"/>
        <w:jc w:val="both"/>
        <w:outlineLvl w:val="4"/>
        <w:rPr>
          <w:sz w:val="22"/>
          <w:szCs w:val="22"/>
        </w:rPr>
      </w:pPr>
      <w:r w:rsidRPr="005D2DBB">
        <w:rPr>
          <w:sz w:val="22"/>
          <w:szCs w:val="22"/>
        </w:rPr>
        <w:t>Информация, предусмотренная настоящим пунктом, указывается отдельно в отношении объявленных и выплаченных дивидендов по акциям эмитента и в отношении начисленных и выплаченных доходов по облигациям эмитента.</w:t>
      </w:r>
    </w:p>
    <w:p w:rsidR="00EF66DD" w:rsidRPr="005D2DBB" w:rsidRDefault="00EF66DD" w:rsidP="00AD3D0A">
      <w:pPr>
        <w:adjustRightInd w:val="0"/>
        <w:spacing w:line="218" w:lineRule="auto"/>
        <w:ind w:firstLine="540"/>
        <w:jc w:val="both"/>
        <w:outlineLvl w:val="4"/>
        <w:rPr>
          <w:sz w:val="22"/>
          <w:szCs w:val="22"/>
        </w:rPr>
      </w:pPr>
    </w:p>
    <w:p w:rsidR="00EF66DD" w:rsidRPr="00DF240C" w:rsidRDefault="00B66E2B" w:rsidP="00DF240C">
      <w:pPr>
        <w:keepNext/>
        <w:keepLines/>
        <w:autoSpaceDE/>
        <w:autoSpaceDN/>
        <w:spacing w:before="200" w:line="276" w:lineRule="auto"/>
        <w:jc w:val="both"/>
        <w:outlineLvl w:val="2"/>
        <w:rPr>
          <w:rFonts w:ascii="Arial" w:hAnsi="Arial" w:cs="Arial"/>
          <w:b/>
          <w:bCs/>
          <w:sz w:val="24"/>
          <w:szCs w:val="24"/>
          <w:lang w:eastAsia="en-US"/>
        </w:rPr>
      </w:pPr>
      <w:bookmarkStart w:id="198" w:name="_Toc428451948"/>
      <w:r w:rsidRPr="00DF240C">
        <w:rPr>
          <w:rFonts w:ascii="Arial" w:hAnsi="Arial" w:cs="Arial"/>
          <w:b/>
          <w:bCs/>
          <w:sz w:val="24"/>
          <w:szCs w:val="24"/>
          <w:lang w:eastAsia="en-US"/>
        </w:rPr>
        <w:t>9</w:t>
      </w:r>
      <w:r w:rsidR="00EF66DD" w:rsidRPr="00DF240C">
        <w:rPr>
          <w:rFonts w:ascii="Arial" w:hAnsi="Arial" w:cs="Arial"/>
          <w:b/>
          <w:bCs/>
          <w:sz w:val="24"/>
          <w:szCs w:val="24"/>
          <w:lang w:eastAsia="en-US"/>
        </w:rPr>
        <w:t>.</w:t>
      </w:r>
      <w:r w:rsidRPr="00DF240C">
        <w:rPr>
          <w:rFonts w:ascii="Arial" w:hAnsi="Arial" w:cs="Arial"/>
          <w:b/>
          <w:bCs/>
          <w:sz w:val="24"/>
          <w:szCs w:val="24"/>
          <w:lang w:eastAsia="en-US"/>
        </w:rPr>
        <w:t>7</w:t>
      </w:r>
      <w:r w:rsidR="00EF66DD" w:rsidRPr="00DF240C">
        <w:rPr>
          <w:rFonts w:ascii="Arial" w:hAnsi="Arial" w:cs="Arial"/>
          <w:b/>
          <w:bCs/>
          <w:sz w:val="24"/>
          <w:szCs w:val="24"/>
          <w:lang w:eastAsia="en-US"/>
        </w:rPr>
        <w:t>.1. Сведения об объявленных и выплаченных дивидендах по акциям эмитента</w:t>
      </w:r>
      <w:bookmarkEnd w:id="198"/>
    </w:p>
    <w:p w:rsidR="00EF66DD" w:rsidRPr="005D2DBB" w:rsidRDefault="00EF66DD" w:rsidP="00AD3D0A">
      <w:pPr>
        <w:adjustRightInd w:val="0"/>
        <w:spacing w:line="218" w:lineRule="auto"/>
        <w:ind w:firstLine="540"/>
        <w:jc w:val="both"/>
        <w:outlineLvl w:val="5"/>
      </w:pPr>
    </w:p>
    <w:p w:rsidR="00B66E2B" w:rsidRDefault="00EF66DD" w:rsidP="00AD3D0A">
      <w:pPr>
        <w:adjustRightInd w:val="0"/>
        <w:spacing w:line="218" w:lineRule="auto"/>
        <w:ind w:firstLine="540"/>
        <w:jc w:val="both"/>
        <w:outlineLvl w:val="5"/>
        <w:rPr>
          <w:sz w:val="22"/>
          <w:szCs w:val="22"/>
        </w:rPr>
      </w:pPr>
      <w:r w:rsidRPr="005D2DBB">
        <w:rPr>
          <w:sz w:val="22"/>
          <w:szCs w:val="22"/>
        </w:rPr>
        <w:lastRenderedPageBreak/>
        <w:t xml:space="preserve">Для эмитентов, являющихся акционерными обществами, за </w:t>
      </w:r>
      <w:r w:rsidR="001D5E15">
        <w:rPr>
          <w:sz w:val="22"/>
          <w:szCs w:val="22"/>
        </w:rPr>
        <w:t xml:space="preserve">пять последних завершенных </w:t>
      </w:r>
      <w:r w:rsidR="003D4202">
        <w:rPr>
          <w:sz w:val="22"/>
          <w:szCs w:val="22"/>
        </w:rPr>
        <w:t>отчетных лет</w:t>
      </w:r>
      <w:r w:rsidRPr="005D2DBB">
        <w:rPr>
          <w:sz w:val="22"/>
          <w:szCs w:val="22"/>
        </w:rPr>
        <w:t xml:space="preserve"> либо за каждый завершенный </w:t>
      </w:r>
      <w:r w:rsidR="003D4202">
        <w:rPr>
          <w:sz w:val="22"/>
          <w:szCs w:val="22"/>
        </w:rPr>
        <w:t>отчетный год</w:t>
      </w:r>
      <w:r w:rsidRPr="005D2DBB">
        <w:rPr>
          <w:sz w:val="22"/>
          <w:szCs w:val="22"/>
        </w:rPr>
        <w:t xml:space="preserve">, если эмитент осуществляет </w:t>
      </w:r>
      <w:r w:rsidR="001D5E15">
        <w:rPr>
          <w:sz w:val="22"/>
          <w:szCs w:val="22"/>
        </w:rPr>
        <w:t>свою деятельность менее пяти лет</w:t>
      </w:r>
      <w:r w:rsidRPr="005D2DBB">
        <w:rPr>
          <w:sz w:val="22"/>
          <w:szCs w:val="22"/>
        </w:rPr>
        <w:t>, по каждой категории (типу) акций эмитента в табличной форме указываются следующие сведения об объявленных и/или выплаченных дивидендах по акциям эмитента:</w:t>
      </w:r>
    </w:p>
    <w:p w:rsidR="00EF66DD" w:rsidRDefault="006674C5" w:rsidP="00AD3D0A">
      <w:pPr>
        <w:adjustRightInd w:val="0"/>
        <w:spacing w:line="218" w:lineRule="auto"/>
        <w:ind w:firstLine="540"/>
        <w:jc w:val="both"/>
        <w:outlineLvl w:val="5"/>
        <w:rPr>
          <w:b/>
          <w:bCs/>
          <w:i/>
          <w:iCs/>
          <w:sz w:val="22"/>
          <w:szCs w:val="22"/>
        </w:rPr>
      </w:pPr>
      <w:r>
        <w:rPr>
          <w:b/>
          <w:bCs/>
          <w:i/>
          <w:iCs/>
          <w:sz w:val="22"/>
          <w:szCs w:val="22"/>
        </w:rPr>
        <w:t>Эмитент не является акционерным обществом</w:t>
      </w:r>
      <w:r w:rsidR="001F54BA">
        <w:rPr>
          <w:b/>
          <w:bCs/>
          <w:i/>
          <w:iCs/>
          <w:sz w:val="22"/>
          <w:szCs w:val="22"/>
        </w:rPr>
        <w:t>.</w:t>
      </w:r>
    </w:p>
    <w:p w:rsidR="006674C5" w:rsidRPr="001F54BA" w:rsidRDefault="006674C5" w:rsidP="00AD3D0A">
      <w:pPr>
        <w:adjustRightInd w:val="0"/>
        <w:spacing w:line="218" w:lineRule="auto"/>
        <w:ind w:firstLine="540"/>
        <w:jc w:val="both"/>
        <w:outlineLvl w:val="5"/>
        <w:rPr>
          <w:b/>
          <w:bCs/>
          <w:i/>
          <w:iCs/>
          <w:sz w:val="22"/>
          <w:szCs w:val="22"/>
        </w:rPr>
      </w:pPr>
    </w:p>
    <w:p w:rsidR="00EF66DD" w:rsidRPr="00DF240C" w:rsidRDefault="00B66E2B" w:rsidP="00DF240C">
      <w:pPr>
        <w:keepNext/>
        <w:keepLines/>
        <w:autoSpaceDE/>
        <w:autoSpaceDN/>
        <w:spacing w:before="200" w:line="276" w:lineRule="auto"/>
        <w:jc w:val="both"/>
        <w:outlineLvl w:val="2"/>
        <w:rPr>
          <w:rFonts w:ascii="Arial" w:hAnsi="Arial" w:cs="Arial"/>
          <w:b/>
          <w:bCs/>
          <w:sz w:val="24"/>
          <w:szCs w:val="24"/>
          <w:lang w:eastAsia="en-US"/>
        </w:rPr>
      </w:pPr>
      <w:bookmarkStart w:id="199" w:name="_Toc428451949"/>
      <w:r w:rsidRPr="00DF240C">
        <w:rPr>
          <w:rFonts w:ascii="Arial" w:hAnsi="Arial" w:cs="Arial"/>
          <w:b/>
          <w:bCs/>
          <w:sz w:val="24"/>
          <w:szCs w:val="24"/>
          <w:lang w:eastAsia="en-US"/>
        </w:rPr>
        <w:t>9</w:t>
      </w:r>
      <w:r w:rsidR="00EF66DD" w:rsidRPr="00DF240C">
        <w:rPr>
          <w:rFonts w:ascii="Arial" w:hAnsi="Arial" w:cs="Arial"/>
          <w:b/>
          <w:bCs/>
          <w:sz w:val="24"/>
          <w:szCs w:val="24"/>
          <w:lang w:eastAsia="en-US"/>
        </w:rPr>
        <w:t>.</w:t>
      </w:r>
      <w:r w:rsidRPr="00DF240C">
        <w:rPr>
          <w:rFonts w:ascii="Arial" w:hAnsi="Arial" w:cs="Arial"/>
          <w:b/>
          <w:bCs/>
          <w:sz w:val="24"/>
          <w:szCs w:val="24"/>
          <w:lang w:eastAsia="en-US"/>
        </w:rPr>
        <w:t>7</w:t>
      </w:r>
      <w:r w:rsidR="00EF66DD" w:rsidRPr="00DF240C">
        <w:rPr>
          <w:rFonts w:ascii="Arial" w:hAnsi="Arial" w:cs="Arial"/>
          <w:b/>
          <w:bCs/>
          <w:sz w:val="24"/>
          <w:szCs w:val="24"/>
          <w:lang w:eastAsia="en-US"/>
        </w:rPr>
        <w:t>.2. Сведения о начисленных и выплаченных доходах по облигациям эмитента</w:t>
      </w:r>
      <w:bookmarkEnd w:id="199"/>
    </w:p>
    <w:p w:rsidR="00EF66DD" w:rsidRPr="005D2DBB" w:rsidRDefault="00EF66DD" w:rsidP="00AD3D0A">
      <w:pPr>
        <w:adjustRightInd w:val="0"/>
        <w:spacing w:line="218" w:lineRule="auto"/>
        <w:ind w:firstLine="540"/>
        <w:jc w:val="both"/>
        <w:outlineLvl w:val="5"/>
      </w:pPr>
    </w:p>
    <w:p w:rsidR="006674C5" w:rsidRDefault="00B66E2B" w:rsidP="00AD3D0A">
      <w:pPr>
        <w:adjustRightInd w:val="0"/>
        <w:spacing w:line="218" w:lineRule="auto"/>
        <w:ind w:firstLine="540"/>
        <w:jc w:val="both"/>
        <w:outlineLvl w:val="5"/>
        <w:rPr>
          <w:sz w:val="22"/>
          <w:szCs w:val="22"/>
        </w:rPr>
      </w:pPr>
      <w:r w:rsidRPr="00B66E2B">
        <w:rPr>
          <w:sz w:val="22"/>
          <w:szCs w:val="22"/>
        </w:rPr>
        <w:t>Для эмитентов, осуществивших эмиссию облигаций, по каждому выпуску облигаций, по которым за пять последних завершенных отчетных лет, а если эмитент осуществляет свою деятельность менее пяти лет - за каждый завершенный отчетный год, предшествующих (предшествующий) дате утверждения проспекта ценных бумаг, выплачивался доход, в табличной форме указываются следующие сведения:</w:t>
      </w:r>
    </w:p>
    <w:p w:rsidR="00B66E2B" w:rsidRPr="00B66E2B" w:rsidRDefault="00B66E2B" w:rsidP="00AD3D0A">
      <w:pPr>
        <w:adjustRightInd w:val="0"/>
        <w:spacing w:line="218" w:lineRule="auto"/>
        <w:ind w:firstLine="540"/>
        <w:jc w:val="both"/>
        <w:outlineLvl w:val="5"/>
        <w:rPr>
          <w:b/>
          <w:i/>
          <w:sz w:val="22"/>
          <w:szCs w:val="22"/>
        </w:rPr>
      </w:pPr>
      <w:r w:rsidRPr="00B66E2B">
        <w:rPr>
          <w:b/>
          <w:i/>
          <w:sz w:val="22"/>
          <w:szCs w:val="22"/>
        </w:rPr>
        <w:t>Эмитент ранее не осуществлял эмиссию облигаций.</w:t>
      </w:r>
    </w:p>
    <w:p w:rsidR="00651469" w:rsidRDefault="00651469" w:rsidP="00AD3D0A">
      <w:pPr>
        <w:adjustRightInd w:val="0"/>
        <w:spacing w:line="218" w:lineRule="auto"/>
        <w:ind w:firstLine="540"/>
        <w:jc w:val="both"/>
        <w:outlineLvl w:val="5"/>
        <w:rPr>
          <w:sz w:val="22"/>
          <w:szCs w:val="22"/>
        </w:rPr>
      </w:pPr>
    </w:p>
    <w:p w:rsidR="00B66E2B" w:rsidRDefault="00B66E2B" w:rsidP="00AD3D0A">
      <w:pPr>
        <w:adjustRightInd w:val="0"/>
        <w:spacing w:line="218" w:lineRule="auto"/>
        <w:ind w:firstLine="540"/>
        <w:jc w:val="both"/>
        <w:outlineLvl w:val="5"/>
        <w:rPr>
          <w:sz w:val="22"/>
          <w:szCs w:val="22"/>
        </w:rPr>
      </w:pPr>
    </w:p>
    <w:p w:rsidR="00EF66DD" w:rsidRPr="00DF240C" w:rsidRDefault="00B66E2B" w:rsidP="00DF240C">
      <w:pPr>
        <w:keepNext/>
        <w:keepLines/>
        <w:autoSpaceDE/>
        <w:autoSpaceDN/>
        <w:spacing w:line="276" w:lineRule="auto"/>
        <w:jc w:val="both"/>
        <w:outlineLvl w:val="1"/>
        <w:rPr>
          <w:rFonts w:ascii="Arial" w:hAnsi="Arial" w:cs="Arial"/>
          <w:b/>
          <w:bCs/>
          <w:sz w:val="28"/>
          <w:szCs w:val="28"/>
          <w:lang w:eastAsia="en-US"/>
        </w:rPr>
      </w:pPr>
      <w:bookmarkStart w:id="200" w:name="_Toc428451950"/>
      <w:r w:rsidRPr="00DF240C">
        <w:rPr>
          <w:rFonts w:ascii="Arial" w:hAnsi="Arial" w:cs="Arial"/>
          <w:b/>
          <w:bCs/>
          <w:sz w:val="28"/>
          <w:szCs w:val="28"/>
          <w:lang w:eastAsia="en-US"/>
        </w:rPr>
        <w:t>9</w:t>
      </w:r>
      <w:r w:rsidR="00EF66DD" w:rsidRPr="00DF240C">
        <w:rPr>
          <w:rFonts w:ascii="Arial" w:hAnsi="Arial" w:cs="Arial"/>
          <w:b/>
          <w:bCs/>
          <w:sz w:val="28"/>
          <w:szCs w:val="28"/>
          <w:lang w:eastAsia="en-US"/>
        </w:rPr>
        <w:t>.</w:t>
      </w:r>
      <w:r w:rsidRPr="00DF240C">
        <w:rPr>
          <w:rFonts w:ascii="Arial" w:hAnsi="Arial" w:cs="Arial"/>
          <w:b/>
          <w:bCs/>
          <w:sz w:val="28"/>
          <w:szCs w:val="28"/>
          <w:lang w:eastAsia="en-US"/>
        </w:rPr>
        <w:t>8</w:t>
      </w:r>
      <w:r w:rsidR="00EF66DD" w:rsidRPr="00DF240C">
        <w:rPr>
          <w:rFonts w:ascii="Arial" w:hAnsi="Arial" w:cs="Arial"/>
          <w:b/>
          <w:bCs/>
          <w:sz w:val="28"/>
          <w:szCs w:val="28"/>
          <w:lang w:eastAsia="en-US"/>
        </w:rPr>
        <w:t>. Иные сведения</w:t>
      </w:r>
      <w:bookmarkEnd w:id="200"/>
    </w:p>
    <w:p w:rsidR="00EF66DD" w:rsidRPr="00C455E1" w:rsidRDefault="00C455E1" w:rsidP="00C455E1">
      <w:pPr>
        <w:adjustRightInd w:val="0"/>
        <w:spacing w:line="218" w:lineRule="auto"/>
        <w:ind w:firstLine="540"/>
        <w:jc w:val="both"/>
        <w:outlineLvl w:val="5"/>
        <w:rPr>
          <w:b/>
          <w:i/>
          <w:sz w:val="22"/>
          <w:szCs w:val="22"/>
        </w:rPr>
      </w:pPr>
      <w:r w:rsidRPr="00C455E1">
        <w:rPr>
          <w:b/>
          <w:i/>
          <w:sz w:val="22"/>
          <w:szCs w:val="22"/>
        </w:rPr>
        <w:t>Иные</w:t>
      </w:r>
      <w:r>
        <w:rPr>
          <w:b/>
          <w:i/>
          <w:sz w:val="22"/>
          <w:szCs w:val="22"/>
        </w:rPr>
        <w:t xml:space="preserve"> сведения </w:t>
      </w:r>
      <w:r w:rsidR="004E7E79">
        <w:rPr>
          <w:b/>
          <w:i/>
          <w:sz w:val="22"/>
          <w:szCs w:val="22"/>
        </w:rPr>
        <w:t>отсутствуют</w:t>
      </w:r>
      <w:r>
        <w:rPr>
          <w:b/>
          <w:i/>
          <w:sz w:val="22"/>
          <w:szCs w:val="22"/>
        </w:rPr>
        <w:t>.</w:t>
      </w:r>
    </w:p>
    <w:sectPr w:rsidR="00EF66DD" w:rsidRPr="00C455E1" w:rsidSect="003523EB">
      <w:footerReference w:type="default" r:id="rId17"/>
      <w:pgSz w:w="11906" w:h="16838"/>
      <w:pgMar w:top="851" w:right="386" w:bottom="567" w:left="1134" w:header="397" w:footer="397" w:gutter="0"/>
      <w:cols w:space="709"/>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4BE3" w:rsidRDefault="00184BE3">
      <w:r>
        <w:separator/>
      </w:r>
    </w:p>
  </w:endnote>
  <w:endnote w:type="continuationSeparator" w:id="0">
    <w:p w:rsidR="00184BE3" w:rsidRDefault="00184B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entury Gothic">
    <w:panose1 w:val="020B0502020202020204"/>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NewRoman,BoldItalic">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E34" w:rsidRDefault="00466B47" w:rsidP="00E5781A">
    <w:pPr>
      <w:pStyle w:val="af2"/>
      <w:framePr w:wrap="auto" w:vAnchor="text" w:hAnchor="margin" w:xAlign="right" w:y="1"/>
      <w:rPr>
        <w:rStyle w:val="ab"/>
      </w:rPr>
    </w:pPr>
    <w:r>
      <w:rPr>
        <w:rStyle w:val="ab"/>
      </w:rPr>
      <w:fldChar w:fldCharType="begin"/>
    </w:r>
    <w:r w:rsidR="00DF5E34">
      <w:rPr>
        <w:rStyle w:val="ab"/>
      </w:rPr>
      <w:instrText xml:space="preserve">PAGE  </w:instrText>
    </w:r>
    <w:r>
      <w:rPr>
        <w:rStyle w:val="ab"/>
      </w:rPr>
      <w:fldChar w:fldCharType="separate"/>
    </w:r>
    <w:r w:rsidR="005C2E18">
      <w:rPr>
        <w:rStyle w:val="ab"/>
        <w:noProof/>
      </w:rPr>
      <w:t>121</w:t>
    </w:r>
    <w:r>
      <w:rPr>
        <w:rStyle w:val="ab"/>
      </w:rPr>
      <w:fldChar w:fldCharType="end"/>
    </w:r>
  </w:p>
  <w:p w:rsidR="00DF5E34" w:rsidRDefault="00DF5E34" w:rsidP="00150BB0">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4BE3" w:rsidRDefault="00184BE3">
      <w:r>
        <w:separator/>
      </w:r>
    </w:p>
  </w:footnote>
  <w:footnote w:type="continuationSeparator" w:id="0">
    <w:p w:rsidR="00184BE3" w:rsidRDefault="00184BE3">
      <w:r>
        <w:continuationSeparator/>
      </w:r>
    </w:p>
  </w:footnote>
  <w:footnote w:id="1">
    <w:p w:rsidR="003939FB" w:rsidRPr="00D94746" w:rsidRDefault="003939FB" w:rsidP="003133FE">
      <w:pPr>
        <w:pStyle w:val="a5"/>
        <w:jc w:val="both"/>
      </w:pPr>
      <w:r>
        <w:rPr>
          <w:rStyle w:val="af4"/>
        </w:rPr>
        <w:footnoteRef/>
      </w:r>
      <w:r>
        <w:t xml:space="preserve"> Примечание. </w:t>
      </w:r>
      <w:r w:rsidRPr="003939FB">
        <w:t>В аудиторских заключениях, прилагаемых к Проспекту ценных бумаг,</w:t>
      </w:r>
      <w:r>
        <w:t xml:space="preserve"> в качестве места нахождения</w:t>
      </w:r>
      <w:r w:rsidRPr="003939FB">
        <w:t xml:space="preserve"> ООО «</w:t>
      </w:r>
      <w:proofErr w:type="spellStart"/>
      <w:r w:rsidRPr="003939FB">
        <w:t>Лекс-Аудит</w:t>
      </w:r>
      <w:proofErr w:type="spellEnd"/>
      <w:r w:rsidRPr="003939FB">
        <w:t>»</w:t>
      </w:r>
      <w:r>
        <w:t xml:space="preserve"> </w:t>
      </w:r>
      <w:r w:rsidRPr="003939FB">
        <w:t>указано фактическое место нахождения ООО «</w:t>
      </w:r>
      <w:proofErr w:type="spellStart"/>
      <w:r w:rsidRPr="003939FB">
        <w:t>Лекс-Аудит</w:t>
      </w:r>
      <w:proofErr w:type="spellEnd"/>
      <w:r w:rsidRPr="003939FB">
        <w:t>» на дату составления аудиторского заключения</w:t>
      </w:r>
      <w:r w:rsidR="00D94746" w:rsidRPr="003133FE">
        <w:t>.</w:t>
      </w:r>
    </w:p>
  </w:footnote>
  <w:footnote w:id="2">
    <w:p w:rsidR="0037476C" w:rsidRPr="008C0678" w:rsidRDefault="0037476C">
      <w:pPr>
        <w:pStyle w:val="a5"/>
      </w:pPr>
      <w:r>
        <w:rPr>
          <w:rStyle w:val="af4"/>
        </w:rPr>
        <w:footnoteRef/>
      </w:r>
      <w:r>
        <w:t xml:space="preserve"> См. разъяснения в п.2.3.1 касательно размера капитала и образования кредиторской задолженности.</w:t>
      </w:r>
    </w:p>
  </w:footnote>
  <w:footnote w:id="3">
    <w:p w:rsidR="00DF5E34" w:rsidRDefault="00DF5E34" w:rsidP="00EE44B5">
      <w:pPr>
        <w:adjustRightInd w:val="0"/>
        <w:jc w:val="both"/>
      </w:pPr>
      <w:r>
        <w:rPr>
          <w:rStyle w:val="af4"/>
        </w:rPr>
        <w:footnoteRef/>
      </w:r>
      <w:r w:rsidRPr="00834A55">
        <w:rPr>
          <w:i/>
          <w:iCs/>
          <w:sz w:val="16"/>
          <w:szCs w:val="16"/>
        </w:rPr>
        <w:t>Статьей 312 Налогового кодекса Р</w:t>
      </w:r>
      <w:r>
        <w:rPr>
          <w:i/>
          <w:iCs/>
          <w:sz w:val="16"/>
          <w:szCs w:val="16"/>
        </w:rPr>
        <w:t xml:space="preserve">оссийской </w:t>
      </w:r>
      <w:r w:rsidRPr="00834A55">
        <w:rPr>
          <w:i/>
          <w:iCs/>
          <w:sz w:val="16"/>
          <w:szCs w:val="16"/>
        </w:rPr>
        <w:t>Ф</w:t>
      </w:r>
      <w:r>
        <w:rPr>
          <w:i/>
          <w:iCs/>
          <w:sz w:val="16"/>
          <w:szCs w:val="16"/>
        </w:rPr>
        <w:t>едерации</w:t>
      </w:r>
      <w:r w:rsidRPr="00834A55">
        <w:rPr>
          <w:i/>
          <w:iCs/>
          <w:sz w:val="16"/>
          <w:szCs w:val="16"/>
        </w:rPr>
        <w:t xml:space="preserve"> предусмотрено представление налоговому агенту подтверждения, заверенного компетентным органом иностранного государства. </w:t>
      </w:r>
      <w:proofErr w:type="gramStart"/>
      <w:r w:rsidRPr="00834A55">
        <w:rPr>
          <w:i/>
          <w:iCs/>
          <w:sz w:val="16"/>
          <w:szCs w:val="16"/>
        </w:rPr>
        <w:t>Порядок оформления официальных документов, исходящих от компетентных органов иностранных государств, содержится в Гаагской конвенции от 05.10.1961, являющейся в силу ст. 15 Конституции Р</w:t>
      </w:r>
      <w:r>
        <w:rPr>
          <w:i/>
          <w:iCs/>
          <w:sz w:val="16"/>
          <w:szCs w:val="16"/>
        </w:rPr>
        <w:t xml:space="preserve">оссийской </w:t>
      </w:r>
      <w:r w:rsidRPr="00834A55">
        <w:rPr>
          <w:i/>
          <w:iCs/>
          <w:sz w:val="16"/>
          <w:szCs w:val="16"/>
        </w:rPr>
        <w:t>Ф</w:t>
      </w:r>
      <w:r>
        <w:rPr>
          <w:i/>
          <w:iCs/>
          <w:sz w:val="16"/>
          <w:szCs w:val="16"/>
        </w:rPr>
        <w:t>едерации</w:t>
      </w:r>
      <w:r w:rsidRPr="00834A55">
        <w:rPr>
          <w:i/>
          <w:iCs/>
          <w:sz w:val="16"/>
          <w:szCs w:val="16"/>
        </w:rPr>
        <w:t xml:space="preserve"> составной частью правовой системы Р</w:t>
      </w:r>
      <w:r>
        <w:rPr>
          <w:i/>
          <w:iCs/>
          <w:sz w:val="16"/>
          <w:szCs w:val="16"/>
        </w:rPr>
        <w:t xml:space="preserve">оссийской </w:t>
      </w:r>
      <w:r w:rsidRPr="00834A55">
        <w:rPr>
          <w:i/>
          <w:iCs/>
          <w:sz w:val="16"/>
          <w:szCs w:val="16"/>
        </w:rPr>
        <w:t>Ф</w:t>
      </w:r>
      <w:r>
        <w:rPr>
          <w:i/>
          <w:iCs/>
          <w:sz w:val="16"/>
          <w:szCs w:val="16"/>
        </w:rPr>
        <w:t>едерации</w:t>
      </w:r>
      <w:r w:rsidRPr="00834A55">
        <w:rPr>
          <w:i/>
          <w:iCs/>
          <w:sz w:val="16"/>
          <w:szCs w:val="16"/>
        </w:rPr>
        <w:t>.</w:t>
      </w:r>
      <w:proofErr w:type="gramEnd"/>
    </w:p>
    <w:p w:rsidR="00DF5E34" w:rsidRDefault="00DF5E34" w:rsidP="00EE44B5">
      <w:pPr>
        <w:adjustRightInd w:val="0"/>
        <w:jc w:val="both"/>
        <w:rPr>
          <w:i/>
          <w:iCs/>
          <w:sz w:val="16"/>
          <w:szCs w:val="16"/>
        </w:rPr>
      </w:pPr>
      <w:r>
        <w:rPr>
          <w:i/>
          <w:iCs/>
          <w:sz w:val="16"/>
          <w:szCs w:val="16"/>
        </w:rPr>
        <w:t>Согласно ст. 1 Конвенции Конвенция распространяется на официальные документы, которые были совершены на территории одного из договаривающихся государств и должны быть представлены на территории другого договаривающегося государства.</w:t>
      </w:r>
    </w:p>
    <w:p w:rsidR="00DF5E34" w:rsidRDefault="00DF5E34" w:rsidP="00EE44B5">
      <w:pPr>
        <w:adjustRightInd w:val="0"/>
        <w:jc w:val="both"/>
        <w:rPr>
          <w:i/>
          <w:iCs/>
          <w:sz w:val="16"/>
          <w:szCs w:val="16"/>
        </w:rPr>
      </w:pPr>
      <w:proofErr w:type="gramStart"/>
      <w:r>
        <w:rPr>
          <w:i/>
          <w:iCs/>
          <w:sz w:val="16"/>
          <w:szCs w:val="16"/>
        </w:rPr>
        <w:t xml:space="preserve">В силу ст. 3 Конвенции единственной формальностью, соблюдение которой может быть потребовано для удостоверения подлинности подписи, качества, в котором выступало лицо, подписавшее документ, и в надлежащем случае подлинности печати или штампа, которым скреплен этот документ, является проставление предусмотренного ст. 4 Конвенции </w:t>
      </w:r>
      <w:proofErr w:type="spellStart"/>
      <w:r>
        <w:rPr>
          <w:i/>
          <w:iCs/>
          <w:sz w:val="16"/>
          <w:szCs w:val="16"/>
        </w:rPr>
        <w:t>апостиля</w:t>
      </w:r>
      <w:proofErr w:type="spellEnd"/>
      <w:r>
        <w:rPr>
          <w:i/>
          <w:iCs/>
          <w:sz w:val="16"/>
          <w:szCs w:val="16"/>
        </w:rPr>
        <w:t xml:space="preserve"> компетентным органом государства, в котором этот документ был совершен.</w:t>
      </w:r>
      <w:proofErr w:type="gramEnd"/>
    </w:p>
    <w:p w:rsidR="00DF5E34" w:rsidRDefault="00DF5E34" w:rsidP="00EE44B5">
      <w:pPr>
        <w:adjustRightInd w:val="0"/>
        <w:jc w:val="both"/>
        <w:rPr>
          <w:i/>
          <w:iCs/>
          <w:sz w:val="16"/>
          <w:szCs w:val="16"/>
        </w:rPr>
      </w:pPr>
      <w:r>
        <w:rPr>
          <w:i/>
          <w:iCs/>
          <w:sz w:val="16"/>
          <w:szCs w:val="16"/>
        </w:rPr>
        <w:t xml:space="preserve">Поскольку Конвенция распространяется на официальные документы, в том числе исходящие от органа или должностного лица, подчиняющегося юрисдикции государства, включая документы, исходящие из прокуратуры, секретаря суда или судебного исполнителя, такие документы должны соответствовать требованиям Конвенции, то есть содержать </w:t>
      </w:r>
      <w:proofErr w:type="spellStart"/>
      <w:r>
        <w:rPr>
          <w:i/>
          <w:iCs/>
          <w:sz w:val="16"/>
          <w:szCs w:val="16"/>
        </w:rPr>
        <w:t>апостиль</w:t>
      </w:r>
      <w:proofErr w:type="spellEnd"/>
      <w:r>
        <w:rPr>
          <w:i/>
          <w:iCs/>
          <w:sz w:val="16"/>
          <w:szCs w:val="16"/>
        </w:rPr>
        <w:t>.</w:t>
      </w:r>
    </w:p>
    <w:p w:rsidR="00DF5E34" w:rsidRPr="00D56135" w:rsidRDefault="00DF5E34" w:rsidP="00EE44B5">
      <w:pPr>
        <w:pStyle w:val="a5"/>
      </w:pPr>
      <w:r w:rsidRPr="00860743">
        <w:rPr>
          <w:i/>
          <w:iCs/>
          <w:sz w:val="16"/>
          <w:szCs w:val="16"/>
        </w:rPr>
        <w:t xml:space="preserve">Таким образом, для применения льготного режима налогообложения иностранное лицо должно представить подтверждение, выданное компетентным органом государства и содержащее </w:t>
      </w:r>
      <w:proofErr w:type="spellStart"/>
      <w:r w:rsidRPr="00860743">
        <w:rPr>
          <w:i/>
          <w:iCs/>
          <w:sz w:val="16"/>
          <w:szCs w:val="16"/>
        </w:rPr>
        <w:t>апостиль</w:t>
      </w:r>
      <w:proofErr w:type="spellEnd"/>
      <w:r w:rsidRPr="00860743">
        <w:rPr>
          <w:i/>
          <w:iCs/>
          <w:sz w:val="16"/>
          <w:szCs w:val="16"/>
        </w:rPr>
        <w:t>.</w:t>
      </w:r>
    </w:p>
  </w:footnote>
  <w:footnote w:id="4">
    <w:p w:rsidR="00DF5E34" w:rsidRPr="00426703" w:rsidRDefault="00DF5E34" w:rsidP="00EE44B5">
      <w:pPr>
        <w:ind w:firstLine="540"/>
        <w:jc w:val="both"/>
        <w:rPr>
          <w:i/>
          <w:iCs/>
          <w:sz w:val="16"/>
          <w:szCs w:val="18"/>
        </w:rPr>
      </w:pPr>
      <w:r w:rsidRPr="00426703">
        <w:rPr>
          <w:rStyle w:val="af4"/>
          <w:sz w:val="16"/>
          <w:szCs w:val="18"/>
        </w:rPr>
        <w:footnoteRef/>
      </w:r>
      <w:r w:rsidRPr="00426703">
        <w:rPr>
          <w:sz w:val="16"/>
          <w:szCs w:val="18"/>
        </w:rPr>
        <w:t xml:space="preserve"> </w:t>
      </w:r>
      <w:r w:rsidRPr="00426703">
        <w:rPr>
          <w:i/>
          <w:iCs/>
          <w:sz w:val="16"/>
          <w:szCs w:val="18"/>
        </w:rPr>
        <w:t xml:space="preserve">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w:t>
      </w:r>
      <w:proofErr w:type="gramStart"/>
      <w:r w:rsidRPr="00426703">
        <w:rPr>
          <w:i/>
          <w:iCs/>
          <w:sz w:val="16"/>
          <w:szCs w:val="18"/>
        </w:rPr>
        <w:t>Порядок оформления официальных документов, исходящих от компетентных органов иностранных государств, содержится в Гаагской конвенции от 05.10.1961, являющейся в силу ст. 15 Конституции Российской Федерации  составной частью правовой системы Российской Федерации.</w:t>
      </w:r>
      <w:proofErr w:type="gramEnd"/>
    </w:p>
    <w:p w:rsidR="00DF5E34" w:rsidRPr="00426703" w:rsidRDefault="00DF5E34" w:rsidP="00EE44B5">
      <w:pPr>
        <w:ind w:firstLine="540"/>
        <w:jc w:val="both"/>
        <w:rPr>
          <w:i/>
          <w:iCs/>
          <w:sz w:val="16"/>
          <w:szCs w:val="18"/>
        </w:rPr>
      </w:pPr>
      <w:r w:rsidRPr="00426703">
        <w:rPr>
          <w:i/>
          <w:iCs/>
          <w:sz w:val="16"/>
          <w:szCs w:val="18"/>
        </w:rPr>
        <w:t>Согласно ст. 1 Конвенции Конвенция распространяется на официальные документы, которые были совершены на территории одного из договаривающихся государств и должны быть представлены на территории другого договаривающегося государства.</w:t>
      </w:r>
    </w:p>
    <w:p w:rsidR="00DF5E34" w:rsidRPr="00426703" w:rsidRDefault="00DF5E34" w:rsidP="00EE44B5">
      <w:pPr>
        <w:ind w:firstLine="540"/>
        <w:jc w:val="both"/>
        <w:rPr>
          <w:i/>
          <w:iCs/>
          <w:sz w:val="16"/>
          <w:szCs w:val="18"/>
        </w:rPr>
      </w:pPr>
      <w:proofErr w:type="gramStart"/>
      <w:r w:rsidRPr="00426703">
        <w:rPr>
          <w:i/>
          <w:iCs/>
          <w:sz w:val="16"/>
          <w:szCs w:val="18"/>
        </w:rPr>
        <w:t xml:space="preserve">В силу ст. 3 Конвенции единственной формальностью, соблюдение которой может быть потребовано для удостоверения подлинности подписи, качества, в котором выступало лицо, подписавшее документ, и в надлежащем случае подлинности печати или штампа, которым скреплен этот документ, является проставление предусмотренного ст. 4 Конвенции </w:t>
      </w:r>
      <w:proofErr w:type="spellStart"/>
      <w:r w:rsidRPr="00426703">
        <w:rPr>
          <w:i/>
          <w:iCs/>
          <w:sz w:val="16"/>
          <w:szCs w:val="18"/>
        </w:rPr>
        <w:t>апостиля</w:t>
      </w:r>
      <w:proofErr w:type="spellEnd"/>
      <w:r w:rsidRPr="00426703">
        <w:rPr>
          <w:i/>
          <w:iCs/>
          <w:sz w:val="16"/>
          <w:szCs w:val="18"/>
        </w:rPr>
        <w:t xml:space="preserve"> компетентным органом государства, в котором этот документ был совершен.</w:t>
      </w:r>
      <w:proofErr w:type="gramEnd"/>
    </w:p>
    <w:p w:rsidR="00DF5E34" w:rsidRPr="00426703" w:rsidRDefault="00DF5E34" w:rsidP="00EE44B5">
      <w:pPr>
        <w:ind w:firstLine="540"/>
        <w:jc w:val="both"/>
        <w:rPr>
          <w:i/>
          <w:iCs/>
          <w:sz w:val="16"/>
          <w:szCs w:val="18"/>
        </w:rPr>
      </w:pPr>
      <w:r w:rsidRPr="00426703">
        <w:rPr>
          <w:i/>
          <w:iCs/>
          <w:sz w:val="16"/>
          <w:szCs w:val="18"/>
        </w:rPr>
        <w:t xml:space="preserve">Поскольку Конвенция распространяется на официальные документы, в том числе исходящие от органа или должностного лица, подчиняющегося юрисдикции государства, включая документы, исходящие из прокуратуры, секретаря суда или судебного исполнителя, такие документы должны соответствовать требованиям Конвенции, то есть содержать </w:t>
      </w:r>
      <w:proofErr w:type="spellStart"/>
      <w:r w:rsidRPr="00426703">
        <w:rPr>
          <w:i/>
          <w:iCs/>
          <w:sz w:val="16"/>
          <w:szCs w:val="18"/>
        </w:rPr>
        <w:t>апостиль</w:t>
      </w:r>
      <w:proofErr w:type="spellEnd"/>
      <w:r w:rsidRPr="00426703">
        <w:rPr>
          <w:i/>
          <w:iCs/>
          <w:sz w:val="16"/>
          <w:szCs w:val="18"/>
        </w:rPr>
        <w:t>.</w:t>
      </w:r>
    </w:p>
    <w:p w:rsidR="00DF5E34" w:rsidRPr="00AA0D4A" w:rsidRDefault="00DF5E34" w:rsidP="00EE44B5">
      <w:pPr>
        <w:pStyle w:val="a5"/>
        <w:jc w:val="both"/>
        <w:rPr>
          <w:sz w:val="16"/>
          <w:szCs w:val="18"/>
        </w:rPr>
      </w:pPr>
      <w:r w:rsidRPr="00AA0D4A">
        <w:rPr>
          <w:i/>
          <w:iCs/>
          <w:sz w:val="16"/>
          <w:szCs w:val="18"/>
        </w:rPr>
        <w:t xml:space="preserve">Таким образом, для применения льготного режима налогообложения иностранное лицо должно представить подтверждение, выданное компетентным органом государства и содержащее </w:t>
      </w:r>
      <w:proofErr w:type="spellStart"/>
      <w:r w:rsidRPr="00AA0D4A">
        <w:rPr>
          <w:i/>
          <w:iCs/>
          <w:sz w:val="16"/>
          <w:szCs w:val="18"/>
        </w:rPr>
        <w:t>апостиль</w:t>
      </w:r>
      <w:proofErr w:type="spellEnd"/>
      <w:r w:rsidRPr="00AA0D4A">
        <w:rPr>
          <w:i/>
          <w:iCs/>
          <w:sz w:val="16"/>
          <w:szCs w:val="18"/>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2C92"/>
    <w:multiLevelType w:val="hybridMultilevel"/>
    <w:tmpl w:val="39F01B8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1C0580B"/>
    <w:multiLevelType w:val="hybridMultilevel"/>
    <w:tmpl w:val="B560CC1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48D3BFE"/>
    <w:multiLevelType w:val="hybridMultilevel"/>
    <w:tmpl w:val="35BE33DA"/>
    <w:lvl w:ilvl="0" w:tplc="D116CA16">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56C2030"/>
    <w:multiLevelType w:val="hybridMultilevel"/>
    <w:tmpl w:val="25F0C536"/>
    <w:lvl w:ilvl="0" w:tplc="E0A6E89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D0E0D32"/>
    <w:multiLevelType w:val="hybridMultilevel"/>
    <w:tmpl w:val="C532C278"/>
    <w:lvl w:ilvl="0" w:tplc="04190001">
      <w:start w:val="1"/>
      <w:numFmt w:val="bullet"/>
      <w:lvlText w:val=""/>
      <w:lvlJc w:val="left"/>
      <w:pPr>
        <w:ind w:left="1308" w:hanging="360"/>
      </w:pPr>
      <w:rPr>
        <w:rFonts w:ascii="Symbol" w:hAnsi="Symbol" w:hint="default"/>
      </w:rPr>
    </w:lvl>
    <w:lvl w:ilvl="1" w:tplc="04190003">
      <w:start w:val="1"/>
      <w:numFmt w:val="bullet"/>
      <w:lvlText w:val="o"/>
      <w:lvlJc w:val="left"/>
      <w:pPr>
        <w:ind w:left="2028" w:hanging="360"/>
      </w:pPr>
      <w:rPr>
        <w:rFonts w:ascii="Courier New" w:hAnsi="Courier New" w:hint="default"/>
      </w:rPr>
    </w:lvl>
    <w:lvl w:ilvl="2" w:tplc="04190005">
      <w:start w:val="1"/>
      <w:numFmt w:val="bullet"/>
      <w:lvlText w:val=""/>
      <w:lvlJc w:val="left"/>
      <w:pPr>
        <w:ind w:left="2748" w:hanging="360"/>
      </w:pPr>
      <w:rPr>
        <w:rFonts w:ascii="Wingdings" w:hAnsi="Wingdings" w:hint="default"/>
      </w:rPr>
    </w:lvl>
    <w:lvl w:ilvl="3" w:tplc="04190001">
      <w:start w:val="1"/>
      <w:numFmt w:val="bullet"/>
      <w:lvlText w:val=""/>
      <w:lvlJc w:val="left"/>
      <w:pPr>
        <w:ind w:left="3468" w:hanging="360"/>
      </w:pPr>
      <w:rPr>
        <w:rFonts w:ascii="Symbol" w:hAnsi="Symbol" w:hint="default"/>
      </w:rPr>
    </w:lvl>
    <w:lvl w:ilvl="4" w:tplc="04190003">
      <w:start w:val="1"/>
      <w:numFmt w:val="bullet"/>
      <w:lvlText w:val="o"/>
      <w:lvlJc w:val="left"/>
      <w:pPr>
        <w:ind w:left="4188" w:hanging="360"/>
      </w:pPr>
      <w:rPr>
        <w:rFonts w:ascii="Courier New" w:hAnsi="Courier New" w:hint="default"/>
      </w:rPr>
    </w:lvl>
    <w:lvl w:ilvl="5" w:tplc="04190005">
      <w:start w:val="1"/>
      <w:numFmt w:val="bullet"/>
      <w:lvlText w:val=""/>
      <w:lvlJc w:val="left"/>
      <w:pPr>
        <w:ind w:left="4908" w:hanging="360"/>
      </w:pPr>
      <w:rPr>
        <w:rFonts w:ascii="Wingdings" w:hAnsi="Wingdings" w:hint="default"/>
      </w:rPr>
    </w:lvl>
    <w:lvl w:ilvl="6" w:tplc="04190001">
      <w:start w:val="1"/>
      <w:numFmt w:val="bullet"/>
      <w:lvlText w:val=""/>
      <w:lvlJc w:val="left"/>
      <w:pPr>
        <w:ind w:left="5628" w:hanging="360"/>
      </w:pPr>
      <w:rPr>
        <w:rFonts w:ascii="Symbol" w:hAnsi="Symbol" w:hint="default"/>
      </w:rPr>
    </w:lvl>
    <w:lvl w:ilvl="7" w:tplc="04190003">
      <w:start w:val="1"/>
      <w:numFmt w:val="bullet"/>
      <w:lvlText w:val="o"/>
      <w:lvlJc w:val="left"/>
      <w:pPr>
        <w:ind w:left="6348" w:hanging="360"/>
      </w:pPr>
      <w:rPr>
        <w:rFonts w:ascii="Courier New" w:hAnsi="Courier New" w:hint="default"/>
      </w:rPr>
    </w:lvl>
    <w:lvl w:ilvl="8" w:tplc="04190005">
      <w:start w:val="1"/>
      <w:numFmt w:val="bullet"/>
      <w:lvlText w:val=""/>
      <w:lvlJc w:val="left"/>
      <w:pPr>
        <w:ind w:left="7068" w:hanging="360"/>
      </w:pPr>
      <w:rPr>
        <w:rFonts w:ascii="Wingdings" w:hAnsi="Wingdings" w:hint="default"/>
      </w:rPr>
    </w:lvl>
  </w:abstractNum>
  <w:abstractNum w:abstractNumId="5">
    <w:nsid w:val="11551ED6"/>
    <w:multiLevelType w:val="hybridMultilevel"/>
    <w:tmpl w:val="426C7572"/>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13ED31B0"/>
    <w:multiLevelType w:val="hybridMultilevel"/>
    <w:tmpl w:val="EAD483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141105FD"/>
    <w:multiLevelType w:val="hybridMultilevel"/>
    <w:tmpl w:val="D29AF364"/>
    <w:lvl w:ilvl="0" w:tplc="F1B4105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1A0979AA"/>
    <w:multiLevelType w:val="hybridMultilevel"/>
    <w:tmpl w:val="8E7218D2"/>
    <w:lvl w:ilvl="0" w:tplc="D116CA16">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1FDB4B19"/>
    <w:multiLevelType w:val="hybridMultilevel"/>
    <w:tmpl w:val="9CD081A6"/>
    <w:lvl w:ilvl="0" w:tplc="AE9C42BE">
      <w:start w:val="1"/>
      <w:numFmt w:val="bullet"/>
      <w:lvlText w:val=""/>
      <w:lvlJc w:val="left"/>
      <w:pPr>
        <w:tabs>
          <w:tab w:val="num" w:pos="1391"/>
        </w:tabs>
        <w:ind w:left="1107"/>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205E5B11"/>
    <w:multiLevelType w:val="hybridMultilevel"/>
    <w:tmpl w:val="EFB0B9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27E4011A"/>
    <w:multiLevelType w:val="hybridMultilevel"/>
    <w:tmpl w:val="59847614"/>
    <w:lvl w:ilvl="0" w:tplc="6B4EFC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A774555"/>
    <w:multiLevelType w:val="hybridMultilevel"/>
    <w:tmpl w:val="19BCA2E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C8D5F8B"/>
    <w:multiLevelType w:val="hybridMultilevel"/>
    <w:tmpl w:val="2FA2B6B2"/>
    <w:lvl w:ilvl="0" w:tplc="D116CA16">
      <w:start w:val="1"/>
      <w:numFmt w:val="bullet"/>
      <w:lvlText w:val=""/>
      <w:lvlJc w:val="left"/>
      <w:pPr>
        <w:tabs>
          <w:tab w:val="num" w:pos="1260"/>
        </w:tabs>
        <w:ind w:left="1260" w:hanging="360"/>
      </w:pPr>
      <w:rPr>
        <w:rFonts w:ascii="Symbol" w:hAnsi="Symbol" w:hint="default"/>
        <w:color w:val="auto"/>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4">
    <w:nsid w:val="2D8D374A"/>
    <w:multiLevelType w:val="hybridMultilevel"/>
    <w:tmpl w:val="949A41B2"/>
    <w:lvl w:ilvl="0" w:tplc="D116CA16">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2ED2578B"/>
    <w:multiLevelType w:val="hybridMultilevel"/>
    <w:tmpl w:val="78A263F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16">
    <w:nsid w:val="36285FBB"/>
    <w:multiLevelType w:val="hybridMultilevel"/>
    <w:tmpl w:val="A4667354"/>
    <w:lvl w:ilvl="0" w:tplc="D116CA16">
      <w:start w:val="1"/>
      <w:numFmt w:val="bullet"/>
      <w:lvlText w:val=""/>
      <w:lvlJc w:val="left"/>
      <w:pPr>
        <w:tabs>
          <w:tab w:val="num" w:pos="1260"/>
        </w:tabs>
        <w:ind w:left="1260" w:hanging="360"/>
      </w:pPr>
      <w:rPr>
        <w:rFonts w:ascii="Symbol" w:hAnsi="Symbol" w:hint="default"/>
        <w:color w:val="auto"/>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7">
    <w:nsid w:val="38AA7F10"/>
    <w:multiLevelType w:val="hybridMultilevel"/>
    <w:tmpl w:val="CEB0D592"/>
    <w:lvl w:ilvl="0" w:tplc="35E4B49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A0B074F"/>
    <w:multiLevelType w:val="hybridMultilevel"/>
    <w:tmpl w:val="3AB81F0E"/>
    <w:lvl w:ilvl="0" w:tplc="DC5AE900">
      <w:start w:val="39"/>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3F7A78BF"/>
    <w:multiLevelType w:val="hybridMultilevel"/>
    <w:tmpl w:val="13BC5778"/>
    <w:lvl w:ilvl="0" w:tplc="D116CA16">
      <w:start w:val="1"/>
      <w:numFmt w:val="bullet"/>
      <w:lvlText w:val=""/>
      <w:lvlJc w:val="left"/>
      <w:pPr>
        <w:tabs>
          <w:tab w:val="num" w:pos="1287"/>
        </w:tabs>
        <w:ind w:left="1287" w:hanging="360"/>
      </w:pPr>
      <w:rPr>
        <w:rFonts w:ascii="Symbol" w:hAnsi="Symbol" w:hint="default"/>
        <w:color w:val="auto"/>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20">
    <w:nsid w:val="409133F1"/>
    <w:multiLevelType w:val="hybridMultilevel"/>
    <w:tmpl w:val="B57E478E"/>
    <w:lvl w:ilvl="0" w:tplc="DF7647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2D7A6E"/>
    <w:multiLevelType w:val="hybridMultilevel"/>
    <w:tmpl w:val="4CE08F5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4AA72769"/>
    <w:multiLevelType w:val="hybridMultilevel"/>
    <w:tmpl w:val="959282D6"/>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4AF565D7"/>
    <w:multiLevelType w:val="hybridMultilevel"/>
    <w:tmpl w:val="8084EFFA"/>
    <w:lvl w:ilvl="0" w:tplc="8788EF58">
      <w:start w:val="6"/>
      <w:numFmt w:val="bullet"/>
      <w:lvlText w:val="-"/>
      <w:lvlJc w:val="left"/>
      <w:pPr>
        <w:tabs>
          <w:tab w:val="num" w:pos="720"/>
        </w:tabs>
        <w:ind w:left="720" w:hanging="360"/>
      </w:pPr>
      <w:rPr>
        <w:rFonts w:ascii="Times New Roman" w:eastAsia="Times New Roman" w:hAnsi="Times New Roman"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4C8B34A9"/>
    <w:multiLevelType w:val="hybridMultilevel"/>
    <w:tmpl w:val="C9EAA06A"/>
    <w:lvl w:ilvl="0" w:tplc="90601F6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nsid w:val="4D446564"/>
    <w:multiLevelType w:val="singleLevel"/>
    <w:tmpl w:val="F3161F58"/>
    <w:lvl w:ilvl="0">
      <w:start w:val="1"/>
      <w:numFmt w:val="decimal"/>
      <w:lvlText w:val="%1)"/>
      <w:legacy w:legacy="1" w:legacySpace="0" w:legacyIndent="336"/>
      <w:lvlJc w:val="left"/>
      <w:rPr>
        <w:rFonts w:ascii="Times New Roman" w:hAnsi="Times New Roman" w:cs="Times New Roman" w:hint="default"/>
        <w:i/>
        <w:iCs/>
      </w:rPr>
    </w:lvl>
  </w:abstractNum>
  <w:abstractNum w:abstractNumId="26">
    <w:nsid w:val="4F4E36CF"/>
    <w:multiLevelType w:val="hybridMultilevel"/>
    <w:tmpl w:val="E9807D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532752AD"/>
    <w:multiLevelType w:val="hybridMultilevel"/>
    <w:tmpl w:val="371205E8"/>
    <w:lvl w:ilvl="0" w:tplc="D116CA16">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5B941561"/>
    <w:multiLevelType w:val="singleLevel"/>
    <w:tmpl w:val="8E2A66AC"/>
    <w:lvl w:ilvl="0">
      <w:start w:val="1"/>
      <w:numFmt w:val="decimal"/>
      <w:lvlText w:val="%1)"/>
      <w:legacy w:legacy="1" w:legacySpace="0" w:legacyIndent="341"/>
      <w:lvlJc w:val="left"/>
      <w:rPr>
        <w:rFonts w:ascii="Times New Roman" w:hAnsi="Times New Roman" w:cs="Times New Roman" w:hint="default"/>
      </w:rPr>
    </w:lvl>
  </w:abstractNum>
  <w:abstractNum w:abstractNumId="29">
    <w:nsid w:val="5DF423D1"/>
    <w:multiLevelType w:val="hybridMultilevel"/>
    <w:tmpl w:val="6234C09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5F19117D"/>
    <w:multiLevelType w:val="hybridMultilevel"/>
    <w:tmpl w:val="5424786A"/>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nsid w:val="62774452"/>
    <w:multiLevelType w:val="hybridMultilevel"/>
    <w:tmpl w:val="7E4A5A06"/>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62FD47A8"/>
    <w:multiLevelType w:val="singleLevel"/>
    <w:tmpl w:val="4B1E38B8"/>
    <w:lvl w:ilvl="0">
      <w:start w:val="12"/>
      <w:numFmt w:val="decimal"/>
      <w:lvlText w:val="%1)"/>
      <w:legacy w:legacy="1" w:legacySpace="0" w:legacyIndent="331"/>
      <w:lvlJc w:val="left"/>
      <w:rPr>
        <w:rFonts w:ascii="Times New Roman" w:hAnsi="Times New Roman" w:cs="Times New Roman" w:hint="default"/>
      </w:rPr>
    </w:lvl>
  </w:abstractNum>
  <w:abstractNum w:abstractNumId="33">
    <w:nsid w:val="63AF69A5"/>
    <w:multiLevelType w:val="hybridMultilevel"/>
    <w:tmpl w:val="62B08DE6"/>
    <w:lvl w:ilvl="0" w:tplc="5B8A34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4">
    <w:nsid w:val="6698171C"/>
    <w:multiLevelType w:val="hybridMultilevel"/>
    <w:tmpl w:val="A8E83FDC"/>
    <w:lvl w:ilvl="0" w:tplc="AE9C42BE">
      <w:start w:val="1"/>
      <w:numFmt w:val="bullet"/>
      <w:lvlText w:val=""/>
      <w:lvlJc w:val="left"/>
      <w:pPr>
        <w:tabs>
          <w:tab w:val="num" w:pos="1391"/>
        </w:tabs>
        <w:ind w:left="1107"/>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nsid w:val="68803713"/>
    <w:multiLevelType w:val="hybridMultilevel"/>
    <w:tmpl w:val="3B127C8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nsid w:val="698558C1"/>
    <w:multiLevelType w:val="hybridMultilevel"/>
    <w:tmpl w:val="78FCF78E"/>
    <w:lvl w:ilvl="0" w:tplc="35E4B494">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37">
    <w:nsid w:val="6A713ABD"/>
    <w:multiLevelType w:val="hybridMultilevel"/>
    <w:tmpl w:val="8BE68A80"/>
    <w:lvl w:ilvl="0" w:tplc="58C886C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nsid w:val="6D95418B"/>
    <w:multiLevelType w:val="hybridMultilevel"/>
    <w:tmpl w:val="6642926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9">
    <w:nsid w:val="6E003616"/>
    <w:multiLevelType w:val="hybridMultilevel"/>
    <w:tmpl w:val="81C6FE68"/>
    <w:lvl w:ilvl="0" w:tplc="C068CEDC">
      <w:start w:val="1"/>
      <w:numFmt w:val="decimal"/>
      <w:lvlText w:val="%1."/>
      <w:lvlJc w:val="left"/>
      <w:pPr>
        <w:ind w:left="900" w:hanging="360"/>
      </w:pPr>
      <w:rPr>
        <w:rFonts w:hint="default"/>
        <w:b w:val="0"/>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0">
    <w:nsid w:val="76B01989"/>
    <w:multiLevelType w:val="hybridMultilevel"/>
    <w:tmpl w:val="CA9E9978"/>
    <w:lvl w:ilvl="0" w:tplc="6B4EFCB2">
      <w:start w:val="1"/>
      <w:numFmt w:val="bullet"/>
      <w:lvlText w:val=""/>
      <w:lvlJc w:val="left"/>
      <w:pPr>
        <w:tabs>
          <w:tab w:val="num" w:pos="1116"/>
        </w:tabs>
        <w:ind w:left="1116" w:hanging="360"/>
      </w:pPr>
      <w:rPr>
        <w:rFonts w:ascii="Symbol" w:hAnsi="Symbol" w:hint="default"/>
      </w:rPr>
    </w:lvl>
    <w:lvl w:ilvl="1" w:tplc="04190003">
      <w:start w:val="1"/>
      <w:numFmt w:val="bullet"/>
      <w:lvlText w:val="o"/>
      <w:lvlJc w:val="left"/>
      <w:pPr>
        <w:tabs>
          <w:tab w:val="num" w:pos="1476"/>
        </w:tabs>
        <w:ind w:left="1476" w:hanging="360"/>
      </w:pPr>
      <w:rPr>
        <w:rFonts w:ascii="Courier New" w:hAnsi="Courier New" w:hint="default"/>
      </w:rPr>
    </w:lvl>
    <w:lvl w:ilvl="2" w:tplc="04190005">
      <w:start w:val="1"/>
      <w:numFmt w:val="bullet"/>
      <w:lvlText w:val=""/>
      <w:lvlJc w:val="left"/>
      <w:pPr>
        <w:tabs>
          <w:tab w:val="num" w:pos="2196"/>
        </w:tabs>
        <w:ind w:left="2196" w:hanging="360"/>
      </w:pPr>
      <w:rPr>
        <w:rFonts w:ascii="Wingdings" w:hAnsi="Wingdings" w:hint="default"/>
      </w:rPr>
    </w:lvl>
    <w:lvl w:ilvl="3" w:tplc="04190001">
      <w:start w:val="1"/>
      <w:numFmt w:val="bullet"/>
      <w:lvlText w:val=""/>
      <w:lvlJc w:val="left"/>
      <w:pPr>
        <w:tabs>
          <w:tab w:val="num" w:pos="2916"/>
        </w:tabs>
        <w:ind w:left="2916" w:hanging="360"/>
      </w:pPr>
      <w:rPr>
        <w:rFonts w:ascii="Symbol" w:hAnsi="Symbol" w:hint="default"/>
      </w:rPr>
    </w:lvl>
    <w:lvl w:ilvl="4" w:tplc="04190003">
      <w:start w:val="1"/>
      <w:numFmt w:val="bullet"/>
      <w:lvlText w:val="o"/>
      <w:lvlJc w:val="left"/>
      <w:pPr>
        <w:tabs>
          <w:tab w:val="num" w:pos="3636"/>
        </w:tabs>
        <w:ind w:left="3636" w:hanging="360"/>
      </w:pPr>
      <w:rPr>
        <w:rFonts w:ascii="Courier New" w:hAnsi="Courier New" w:hint="default"/>
      </w:rPr>
    </w:lvl>
    <w:lvl w:ilvl="5" w:tplc="04190005">
      <w:start w:val="1"/>
      <w:numFmt w:val="bullet"/>
      <w:lvlText w:val=""/>
      <w:lvlJc w:val="left"/>
      <w:pPr>
        <w:tabs>
          <w:tab w:val="num" w:pos="4356"/>
        </w:tabs>
        <w:ind w:left="4356" w:hanging="360"/>
      </w:pPr>
      <w:rPr>
        <w:rFonts w:ascii="Wingdings" w:hAnsi="Wingdings" w:hint="default"/>
      </w:rPr>
    </w:lvl>
    <w:lvl w:ilvl="6" w:tplc="04190001">
      <w:start w:val="1"/>
      <w:numFmt w:val="bullet"/>
      <w:lvlText w:val=""/>
      <w:lvlJc w:val="left"/>
      <w:pPr>
        <w:tabs>
          <w:tab w:val="num" w:pos="5076"/>
        </w:tabs>
        <w:ind w:left="5076" w:hanging="360"/>
      </w:pPr>
      <w:rPr>
        <w:rFonts w:ascii="Symbol" w:hAnsi="Symbol" w:hint="default"/>
      </w:rPr>
    </w:lvl>
    <w:lvl w:ilvl="7" w:tplc="04190003">
      <w:start w:val="1"/>
      <w:numFmt w:val="bullet"/>
      <w:lvlText w:val="o"/>
      <w:lvlJc w:val="left"/>
      <w:pPr>
        <w:tabs>
          <w:tab w:val="num" w:pos="5796"/>
        </w:tabs>
        <w:ind w:left="5796" w:hanging="360"/>
      </w:pPr>
      <w:rPr>
        <w:rFonts w:ascii="Courier New" w:hAnsi="Courier New" w:hint="default"/>
      </w:rPr>
    </w:lvl>
    <w:lvl w:ilvl="8" w:tplc="04190005">
      <w:start w:val="1"/>
      <w:numFmt w:val="bullet"/>
      <w:lvlText w:val=""/>
      <w:lvlJc w:val="left"/>
      <w:pPr>
        <w:tabs>
          <w:tab w:val="num" w:pos="6516"/>
        </w:tabs>
        <w:ind w:left="6516" w:hanging="360"/>
      </w:pPr>
      <w:rPr>
        <w:rFonts w:ascii="Wingdings" w:hAnsi="Wingdings" w:hint="default"/>
      </w:rPr>
    </w:lvl>
  </w:abstractNum>
  <w:abstractNum w:abstractNumId="41">
    <w:nsid w:val="77B82B18"/>
    <w:multiLevelType w:val="hybridMultilevel"/>
    <w:tmpl w:val="8084EFFA"/>
    <w:lvl w:ilvl="0" w:tplc="D116CA16">
      <w:start w:val="1"/>
      <w:numFmt w:val="bullet"/>
      <w:lvlText w:val=""/>
      <w:lvlJc w:val="left"/>
      <w:pPr>
        <w:tabs>
          <w:tab w:val="num" w:pos="720"/>
        </w:tabs>
        <w:ind w:left="720" w:hanging="360"/>
      </w:pPr>
      <w:rPr>
        <w:rFonts w:ascii="Symbol" w:hAnsi="Symbol"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nsid w:val="7C192B69"/>
    <w:multiLevelType w:val="hybridMultilevel"/>
    <w:tmpl w:val="40B864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0"/>
  </w:num>
  <w:num w:numId="2">
    <w:abstractNumId w:val="26"/>
  </w:num>
  <w:num w:numId="3">
    <w:abstractNumId w:val="22"/>
  </w:num>
  <w:num w:numId="4">
    <w:abstractNumId w:val="8"/>
  </w:num>
  <w:num w:numId="5">
    <w:abstractNumId w:val="10"/>
  </w:num>
  <w:num w:numId="6">
    <w:abstractNumId w:val="15"/>
  </w:num>
  <w:num w:numId="7">
    <w:abstractNumId w:val="16"/>
  </w:num>
  <w:num w:numId="8">
    <w:abstractNumId w:val="41"/>
  </w:num>
  <w:num w:numId="9">
    <w:abstractNumId w:val="13"/>
  </w:num>
  <w:num w:numId="10">
    <w:abstractNumId w:val="19"/>
  </w:num>
  <w:num w:numId="11">
    <w:abstractNumId w:val="6"/>
  </w:num>
  <w:num w:numId="12">
    <w:abstractNumId w:val="23"/>
  </w:num>
  <w:num w:numId="13">
    <w:abstractNumId w:val="35"/>
  </w:num>
  <w:num w:numId="14">
    <w:abstractNumId w:val="27"/>
  </w:num>
  <w:num w:numId="15">
    <w:abstractNumId w:val="2"/>
  </w:num>
  <w:num w:numId="16">
    <w:abstractNumId w:val="14"/>
  </w:num>
  <w:num w:numId="17">
    <w:abstractNumId w:val="31"/>
  </w:num>
  <w:num w:numId="18">
    <w:abstractNumId w:val="5"/>
  </w:num>
  <w:num w:numId="19">
    <w:abstractNumId w:val="1"/>
  </w:num>
  <w:num w:numId="20">
    <w:abstractNumId w:val="9"/>
  </w:num>
  <w:num w:numId="21">
    <w:abstractNumId w:val="34"/>
  </w:num>
  <w:num w:numId="22">
    <w:abstractNumId w:val="0"/>
  </w:num>
  <w:num w:numId="23">
    <w:abstractNumId w:val="21"/>
  </w:num>
  <w:num w:numId="24">
    <w:abstractNumId w:val="29"/>
  </w:num>
  <w:num w:numId="25">
    <w:abstractNumId w:val="28"/>
  </w:num>
  <w:num w:numId="26">
    <w:abstractNumId w:val="25"/>
  </w:num>
  <w:num w:numId="27">
    <w:abstractNumId w:val="32"/>
  </w:num>
  <w:num w:numId="28">
    <w:abstractNumId w:val="18"/>
  </w:num>
  <w:num w:numId="29">
    <w:abstractNumId w:val="38"/>
  </w:num>
  <w:num w:numId="30">
    <w:abstractNumId w:val="3"/>
  </w:num>
  <w:num w:numId="31">
    <w:abstractNumId w:val="33"/>
  </w:num>
  <w:num w:numId="32">
    <w:abstractNumId w:val="36"/>
  </w:num>
  <w:num w:numId="33">
    <w:abstractNumId w:val="17"/>
  </w:num>
  <w:num w:numId="34">
    <w:abstractNumId w:val="24"/>
  </w:num>
  <w:num w:numId="35">
    <w:abstractNumId w:val="30"/>
  </w:num>
  <w:num w:numId="36">
    <w:abstractNumId w:val="11"/>
  </w:num>
  <w:num w:numId="37">
    <w:abstractNumId w:val="4"/>
  </w:num>
  <w:num w:numId="38">
    <w:abstractNumId w:val="42"/>
  </w:num>
  <w:num w:numId="39">
    <w:abstractNumId w:val="37"/>
  </w:num>
  <w:num w:numId="40">
    <w:abstractNumId w:val="20"/>
  </w:num>
  <w:num w:numId="41">
    <w:abstractNumId w:val="7"/>
  </w:num>
  <w:num w:numId="42">
    <w:abstractNumId w:val="39"/>
  </w:num>
  <w:num w:numId="4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rsids>
    <w:rsidRoot w:val="008A5640"/>
    <w:rsid w:val="00000048"/>
    <w:rsid w:val="000003FE"/>
    <w:rsid w:val="00000938"/>
    <w:rsid w:val="000012D7"/>
    <w:rsid w:val="000013AF"/>
    <w:rsid w:val="000022C2"/>
    <w:rsid w:val="000024FF"/>
    <w:rsid w:val="00002A59"/>
    <w:rsid w:val="00003012"/>
    <w:rsid w:val="0000342B"/>
    <w:rsid w:val="000043E5"/>
    <w:rsid w:val="00004565"/>
    <w:rsid w:val="0000515C"/>
    <w:rsid w:val="000053CB"/>
    <w:rsid w:val="0000578C"/>
    <w:rsid w:val="00006022"/>
    <w:rsid w:val="000079C9"/>
    <w:rsid w:val="0001005F"/>
    <w:rsid w:val="00010221"/>
    <w:rsid w:val="0001051C"/>
    <w:rsid w:val="000115B4"/>
    <w:rsid w:val="00012BD9"/>
    <w:rsid w:val="00012C15"/>
    <w:rsid w:val="00012EAF"/>
    <w:rsid w:val="000130D7"/>
    <w:rsid w:val="00013BC9"/>
    <w:rsid w:val="00015866"/>
    <w:rsid w:val="000161C9"/>
    <w:rsid w:val="00016458"/>
    <w:rsid w:val="0001732F"/>
    <w:rsid w:val="000178D1"/>
    <w:rsid w:val="00020F1B"/>
    <w:rsid w:val="00020F84"/>
    <w:rsid w:val="00021047"/>
    <w:rsid w:val="00023F74"/>
    <w:rsid w:val="00024A5E"/>
    <w:rsid w:val="00024F60"/>
    <w:rsid w:val="00025550"/>
    <w:rsid w:val="00026558"/>
    <w:rsid w:val="00027453"/>
    <w:rsid w:val="00030750"/>
    <w:rsid w:val="000307EC"/>
    <w:rsid w:val="00030949"/>
    <w:rsid w:val="00031556"/>
    <w:rsid w:val="0003160E"/>
    <w:rsid w:val="000323DF"/>
    <w:rsid w:val="00032B83"/>
    <w:rsid w:val="00032ED5"/>
    <w:rsid w:val="000335D3"/>
    <w:rsid w:val="0003364B"/>
    <w:rsid w:val="000336BC"/>
    <w:rsid w:val="00033759"/>
    <w:rsid w:val="00033FFE"/>
    <w:rsid w:val="000341D0"/>
    <w:rsid w:val="00034889"/>
    <w:rsid w:val="00034987"/>
    <w:rsid w:val="00034AF3"/>
    <w:rsid w:val="00034C22"/>
    <w:rsid w:val="00034F0E"/>
    <w:rsid w:val="00035CE8"/>
    <w:rsid w:val="00036845"/>
    <w:rsid w:val="000372F7"/>
    <w:rsid w:val="00040295"/>
    <w:rsid w:val="000407F6"/>
    <w:rsid w:val="00041C5C"/>
    <w:rsid w:val="0004252F"/>
    <w:rsid w:val="00042C02"/>
    <w:rsid w:val="00043311"/>
    <w:rsid w:val="00043481"/>
    <w:rsid w:val="00043542"/>
    <w:rsid w:val="000435C5"/>
    <w:rsid w:val="00043EEC"/>
    <w:rsid w:val="00044082"/>
    <w:rsid w:val="00044A4D"/>
    <w:rsid w:val="00044D80"/>
    <w:rsid w:val="00045505"/>
    <w:rsid w:val="00046050"/>
    <w:rsid w:val="000460E7"/>
    <w:rsid w:val="0004705D"/>
    <w:rsid w:val="000475CC"/>
    <w:rsid w:val="00047993"/>
    <w:rsid w:val="00047BC3"/>
    <w:rsid w:val="000503A5"/>
    <w:rsid w:val="00050650"/>
    <w:rsid w:val="00051DEE"/>
    <w:rsid w:val="00052008"/>
    <w:rsid w:val="0005234E"/>
    <w:rsid w:val="0005296C"/>
    <w:rsid w:val="000529BC"/>
    <w:rsid w:val="00054088"/>
    <w:rsid w:val="000540F5"/>
    <w:rsid w:val="0005490B"/>
    <w:rsid w:val="00054FE4"/>
    <w:rsid w:val="00055BA4"/>
    <w:rsid w:val="00055D84"/>
    <w:rsid w:val="00056631"/>
    <w:rsid w:val="00057447"/>
    <w:rsid w:val="000575F5"/>
    <w:rsid w:val="0005770D"/>
    <w:rsid w:val="000609B6"/>
    <w:rsid w:val="00060E7C"/>
    <w:rsid w:val="00060EE1"/>
    <w:rsid w:val="0006157F"/>
    <w:rsid w:val="00061604"/>
    <w:rsid w:val="000625B7"/>
    <w:rsid w:val="00062FB2"/>
    <w:rsid w:val="000636BA"/>
    <w:rsid w:val="0006451A"/>
    <w:rsid w:val="0006528B"/>
    <w:rsid w:val="00065E4A"/>
    <w:rsid w:val="000679E1"/>
    <w:rsid w:val="00067A93"/>
    <w:rsid w:val="00067E5D"/>
    <w:rsid w:val="0007008F"/>
    <w:rsid w:val="0007065F"/>
    <w:rsid w:val="0007190E"/>
    <w:rsid w:val="00071F06"/>
    <w:rsid w:val="00072E49"/>
    <w:rsid w:val="00072EA6"/>
    <w:rsid w:val="00073229"/>
    <w:rsid w:val="00073386"/>
    <w:rsid w:val="00073DDE"/>
    <w:rsid w:val="00074B8D"/>
    <w:rsid w:val="00074F1F"/>
    <w:rsid w:val="000769A6"/>
    <w:rsid w:val="000773E7"/>
    <w:rsid w:val="00080A5E"/>
    <w:rsid w:val="00080B8D"/>
    <w:rsid w:val="00081085"/>
    <w:rsid w:val="0008155D"/>
    <w:rsid w:val="00081819"/>
    <w:rsid w:val="00081AE2"/>
    <w:rsid w:val="0008237E"/>
    <w:rsid w:val="000841F1"/>
    <w:rsid w:val="00085A4B"/>
    <w:rsid w:val="0009015F"/>
    <w:rsid w:val="000910FE"/>
    <w:rsid w:val="00091EBF"/>
    <w:rsid w:val="0009244E"/>
    <w:rsid w:val="00092DAA"/>
    <w:rsid w:val="0009531B"/>
    <w:rsid w:val="00096ACC"/>
    <w:rsid w:val="00097375"/>
    <w:rsid w:val="0009751E"/>
    <w:rsid w:val="00097A0A"/>
    <w:rsid w:val="000A0393"/>
    <w:rsid w:val="000A0F9D"/>
    <w:rsid w:val="000A22CB"/>
    <w:rsid w:val="000A235B"/>
    <w:rsid w:val="000A23C1"/>
    <w:rsid w:val="000A24E3"/>
    <w:rsid w:val="000A26AD"/>
    <w:rsid w:val="000A2AF6"/>
    <w:rsid w:val="000A2BF5"/>
    <w:rsid w:val="000A37CE"/>
    <w:rsid w:val="000A40EA"/>
    <w:rsid w:val="000A4978"/>
    <w:rsid w:val="000A5029"/>
    <w:rsid w:val="000A5126"/>
    <w:rsid w:val="000A5CF5"/>
    <w:rsid w:val="000A5DE8"/>
    <w:rsid w:val="000A6444"/>
    <w:rsid w:val="000A6469"/>
    <w:rsid w:val="000A722D"/>
    <w:rsid w:val="000A79DE"/>
    <w:rsid w:val="000A7D8A"/>
    <w:rsid w:val="000A7E86"/>
    <w:rsid w:val="000B09D1"/>
    <w:rsid w:val="000B1159"/>
    <w:rsid w:val="000B16DD"/>
    <w:rsid w:val="000B315B"/>
    <w:rsid w:val="000B4C4E"/>
    <w:rsid w:val="000B629C"/>
    <w:rsid w:val="000B6FE4"/>
    <w:rsid w:val="000C083E"/>
    <w:rsid w:val="000C0F45"/>
    <w:rsid w:val="000C1148"/>
    <w:rsid w:val="000C132A"/>
    <w:rsid w:val="000C13A6"/>
    <w:rsid w:val="000C1475"/>
    <w:rsid w:val="000C1A48"/>
    <w:rsid w:val="000C2540"/>
    <w:rsid w:val="000C26EC"/>
    <w:rsid w:val="000C2A62"/>
    <w:rsid w:val="000C2B77"/>
    <w:rsid w:val="000C2E41"/>
    <w:rsid w:val="000C37E2"/>
    <w:rsid w:val="000C38A8"/>
    <w:rsid w:val="000C3E2F"/>
    <w:rsid w:val="000C4554"/>
    <w:rsid w:val="000C51FB"/>
    <w:rsid w:val="000C58B4"/>
    <w:rsid w:val="000C5D75"/>
    <w:rsid w:val="000C61D0"/>
    <w:rsid w:val="000C6229"/>
    <w:rsid w:val="000C71FB"/>
    <w:rsid w:val="000C7D43"/>
    <w:rsid w:val="000D0DC3"/>
    <w:rsid w:val="000D1003"/>
    <w:rsid w:val="000D13AD"/>
    <w:rsid w:val="000D1AC1"/>
    <w:rsid w:val="000D1ADD"/>
    <w:rsid w:val="000D1F69"/>
    <w:rsid w:val="000D2406"/>
    <w:rsid w:val="000D2D03"/>
    <w:rsid w:val="000D2FFE"/>
    <w:rsid w:val="000D36E6"/>
    <w:rsid w:val="000D391B"/>
    <w:rsid w:val="000D3D5C"/>
    <w:rsid w:val="000D44FD"/>
    <w:rsid w:val="000D4CB6"/>
    <w:rsid w:val="000D5672"/>
    <w:rsid w:val="000D5CD8"/>
    <w:rsid w:val="000D6D0C"/>
    <w:rsid w:val="000D787D"/>
    <w:rsid w:val="000E078F"/>
    <w:rsid w:val="000E103C"/>
    <w:rsid w:val="000E1409"/>
    <w:rsid w:val="000E1DBC"/>
    <w:rsid w:val="000E21B2"/>
    <w:rsid w:val="000E21F6"/>
    <w:rsid w:val="000E2A77"/>
    <w:rsid w:val="000E2BC4"/>
    <w:rsid w:val="000E2D0E"/>
    <w:rsid w:val="000E2D6F"/>
    <w:rsid w:val="000E2FDA"/>
    <w:rsid w:val="000E3AEA"/>
    <w:rsid w:val="000E3B41"/>
    <w:rsid w:val="000E469E"/>
    <w:rsid w:val="000E473F"/>
    <w:rsid w:val="000E5542"/>
    <w:rsid w:val="000E5CF5"/>
    <w:rsid w:val="000E76D1"/>
    <w:rsid w:val="000E7FA7"/>
    <w:rsid w:val="000F022F"/>
    <w:rsid w:val="000F07AE"/>
    <w:rsid w:val="000F0FBD"/>
    <w:rsid w:val="000F11C6"/>
    <w:rsid w:val="000F1971"/>
    <w:rsid w:val="000F1B79"/>
    <w:rsid w:val="000F3378"/>
    <w:rsid w:val="000F369E"/>
    <w:rsid w:val="000F36B1"/>
    <w:rsid w:val="000F3AE2"/>
    <w:rsid w:val="000F3B2E"/>
    <w:rsid w:val="000F3FDE"/>
    <w:rsid w:val="000F407E"/>
    <w:rsid w:val="000F496A"/>
    <w:rsid w:val="000F4D7D"/>
    <w:rsid w:val="000F539A"/>
    <w:rsid w:val="000F6120"/>
    <w:rsid w:val="000F6B46"/>
    <w:rsid w:val="000F6BE9"/>
    <w:rsid w:val="000F7E8E"/>
    <w:rsid w:val="001006A6"/>
    <w:rsid w:val="001007F0"/>
    <w:rsid w:val="001010D4"/>
    <w:rsid w:val="0010120D"/>
    <w:rsid w:val="00102575"/>
    <w:rsid w:val="00103C1D"/>
    <w:rsid w:val="00104150"/>
    <w:rsid w:val="00104A5E"/>
    <w:rsid w:val="00105348"/>
    <w:rsid w:val="001055AE"/>
    <w:rsid w:val="0010589B"/>
    <w:rsid w:val="001059B7"/>
    <w:rsid w:val="00105FFD"/>
    <w:rsid w:val="00106472"/>
    <w:rsid w:val="00106D0A"/>
    <w:rsid w:val="0010753D"/>
    <w:rsid w:val="00107698"/>
    <w:rsid w:val="001079CD"/>
    <w:rsid w:val="00110443"/>
    <w:rsid w:val="00110A7E"/>
    <w:rsid w:val="00111067"/>
    <w:rsid w:val="0011173C"/>
    <w:rsid w:val="00111B36"/>
    <w:rsid w:val="00113478"/>
    <w:rsid w:val="0011366C"/>
    <w:rsid w:val="00113E08"/>
    <w:rsid w:val="00114278"/>
    <w:rsid w:val="00114331"/>
    <w:rsid w:val="001150D6"/>
    <w:rsid w:val="001153C6"/>
    <w:rsid w:val="00115901"/>
    <w:rsid w:val="00115B51"/>
    <w:rsid w:val="00116132"/>
    <w:rsid w:val="0011716B"/>
    <w:rsid w:val="00121966"/>
    <w:rsid w:val="001223C3"/>
    <w:rsid w:val="00122751"/>
    <w:rsid w:val="00122826"/>
    <w:rsid w:val="00122A6C"/>
    <w:rsid w:val="00124CFA"/>
    <w:rsid w:val="0012573E"/>
    <w:rsid w:val="0012799A"/>
    <w:rsid w:val="001300F5"/>
    <w:rsid w:val="001305F2"/>
    <w:rsid w:val="001308AB"/>
    <w:rsid w:val="00130E99"/>
    <w:rsid w:val="001315AA"/>
    <w:rsid w:val="00131885"/>
    <w:rsid w:val="0013268B"/>
    <w:rsid w:val="00133048"/>
    <w:rsid w:val="001334AA"/>
    <w:rsid w:val="00133BFD"/>
    <w:rsid w:val="0013453D"/>
    <w:rsid w:val="001346B8"/>
    <w:rsid w:val="00134DB4"/>
    <w:rsid w:val="00136109"/>
    <w:rsid w:val="001367D5"/>
    <w:rsid w:val="001371BA"/>
    <w:rsid w:val="00137D4A"/>
    <w:rsid w:val="00140060"/>
    <w:rsid w:val="0014011A"/>
    <w:rsid w:val="00140578"/>
    <w:rsid w:val="00140598"/>
    <w:rsid w:val="001418F6"/>
    <w:rsid w:val="00141BF0"/>
    <w:rsid w:val="00141E80"/>
    <w:rsid w:val="001426B2"/>
    <w:rsid w:val="001429F1"/>
    <w:rsid w:val="00142A97"/>
    <w:rsid w:val="0014352E"/>
    <w:rsid w:val="001437F1"/>
    <w:rsid w:val="00143B53"/>
    <w:rsid w:val="00143C3B"/>
    <w:rsid w:val="00144211"/>
    <w:rsid w:val="00144E6C"/>
    <w:rsid w:val="001451BE"/>
    <w:rsid w:val="00145869"/>
    <w:rsid w:val="001462FE"/>
    <w:rsid w:val="00147128"/>
    <w:rsid w:val="0014783F"/>
    <w:rsid w:val="00150400"/>
    <w:rsid w:val="00150BB0"/>
    <w:rsid w:val="0015120D"/>
    <w:rsid w:val="00151672"/>
    <w:rsid w:val="00151AE3"/>
    <w:rsid w:val="00152420"/>
    <w:rsid w:val="00152CE8"/>
    <w:rsid w:val="00152E62"/>
    <w:rsid w:val="00152FAD"/>
    <w:rsid w:val="0015434D"/>
    <w:rsid w:val="00154530"/>
    <w:rsid w:val="00154580"/>
    <w:rsid w:val="00154663"/>
    <w:rsid w:val="001561F5"/>
    <w:rsid w:val="001564E6"/>
    <w:rsid w:val="00156DC6"/>
    <w:rsid w:val="00157B1E"/>
    <w:rsid w:val="00157E96"/>
    <w:rsid w:val="0016041E"/>
    <w:rsid w:val="00160484"/>
    <w:rsid w:val="00160783"/>
    <w:rsid w:val="0016197D"/>
    <w:rsid w:val="001626F3"/>
    <w:rsid w:val="00162C34"/>
    <w:rsid w:val="00162D43"/>
    <w:rsid w:val="00162DEC"/>
    <w:rsid w:val="00163C32"/>
    <w:rsid w:val="00163D97"/>
    <w:rsid w:val="0016420D"/>
    <w:rsid w:val="00164865"/>
    <w:rsid w:val="00164896"/>
    <w:rsid w:val="00164981"/>
    <w:rsid w:val="00164A0A"/>
    <w:rsid w:val="00165CAF"/>
    <w:rsid w:val="00165E23"/>
    <w:rsid w:val="0017050D"/>
    <w:rsid w:val="00170B48"/>
    <w:rsid w:val="00171516"/>
    <w:rsid w:val="001722F2"/>
    <w:rsid w:val="0017250B"/>
    <w:rsid w:val="00172B65"/>
    <w:rsid w:val="00172F65"/>
    <w:rsid w:val="00173AE7"/>
    <w:rsid w:val="001743FE"/>
    <w:rsid w:val="0017469D"/>
    <w:rsid w:val="00174ADF"/>
    <w:rsid w:val="00174BAD"/>
    <w:rsid w:val="00174FB7"/>
    <w:rsid w:val="00175612"/>
    <w:rsid w:val="0017618E"/>
    <w:rsid w:val="00176200"/>
    <w:rsid w:val="0017643C"/>
    <w:rsid w:val="00176635"/>
    <w:rsid w:val="001778CF"/>
    <w:rsid w:val="001778E1"/>
    <w:rsid w:val="00177C31"/>
    <w:rsid w:val="00180569"/>
    <w:rsid w:val="0018061D"/>
    <w:rsid w:val="00180E18"/>
    <w:rsid w:val="001823FF"/>
    <w:rsid w:val="00182B0F"/>
    <w:rsid w:val="00183477"/>
    <w:rsid w:val="001844CE"/>
    <w:rsid w:val="001847F8"/>
    <w:rsid w:val="001849BF"/>
    <w:rsid w:val="00184BE3"/>
    <w:rsid w:val="0018503E"/>
    <w:rsid w:val="001857B2"/>
    <w:rsid w:val="001858E6"/>
    <w:rsid w:val="00185B37"/>
    <w:rsid w:val="00185DE8"/>
    <w:rsid w:val="0018764E"/>
    <w:rsid w:val="00190C79"/>
    <w:rsid w:val="00191617"/>
    <w:rsid w:val="0019168F"/>
    <w:rsid w:val="001918D8"/>
    <w:rsid w:val="00191DE9"/>
    <w:rsid w:val="00192AE3"/>
    <w:rsid w:val="00192BCB"/>
    <w:rsid w:val="00192F8D"/>
    <w:rsid w:val="00193505"/>
    <w:rsid w:val="001936AB"/>
    <w:rsid w:val="00193C70"/>
    <w:rsid w:val="00194426"/>
    <w:rsid w:val="00194E6B"/>
    <w:rsid w:val="00195F0D"/>
    <w:rsid w:val="00196111"/>
    <w:rsid w:val="00196A28"/>
    <w:rsid w:val="001A09EB"/>
    <w:rsid w:val="001A0DE9"/>
    <w:rsid w:val="001A100E"/>
    <w:rsid w:val="001A1981"/>
    <w:rsid w:val="001A20EF"/>
    <w:rsid w:val="001A2997"/>
    <w:rsid w:val="001A2B5F"/>
    <w:rsid w:val="001A2C3A"/>
    <w:rsid w:val="001A2E72"/>
    <w:rsid w:val="001A4175"/>
    <w:rsid w:val="001A42CF"/>
    <w:rsid w:val="001A46EA"/>
    <w:rsid w:val="001A4A31"/>
    <w:rsid w:val="001A5297"/>
    <w:rsid w:val="001A6BC2"/>
    <w:rsid w:val="001B01F7"/>
    <w:rsid w:val="001B06B0"/>
    <w:rsid w:val="001B2195"/>
    <w:rsid w:val="001B31F9"/>
    <w:rsid w:val="001B3B7F"/>
    <w:rsid w:val="001B4907"/>
    <w:rsid w:val="001B49A0"/>
    <w:rsid w:val="001B5149"/>
    <w:rsid w:val="001B6317"/>
    <w:rsid w:val="001B6B42"/>
    <w:rsid w:val="001B6B9C"/>
    <w:rsid w:val="001B71E2"/>
    <w:rsid w:val="001B720B"/>
    <w:rsid w:val="001B7A7E"/>
    <w:rsid w:val="001B7E1D"/>
    <w:rsid w:val="001C0A35"/>
    <w:rsid w:val="001C0C85"/>
    <w:rsid w:val="001C22D1"/>
    <w:rsid w:val="001C230F"/>
    <w:rsid w:val="001C2889"/>
    <w:rsid w:val="001C2C5F"/>
    <w:rsid w:val="001C3706"/>
    <w:rsid w:val="001C3CED"/>
    <w:rsid w:val="001C41E1"/>
    <w:rsid w:val="001C50DF"/>
    <w:rsid w:val="001C5C22"/>
    <w:rsid w:val="001C5EAF"/>
    <w:rsid w:val="001C61A0"/>
    <w:rsid w:val="001C7E52"/>
    <w:rsid w:val="001D0B38"/>
    <w:rsid w:val="001D0BAD"/>
    <w:rsid w:val="001D0C32"/>
    <w:rsid w:val="001D192E"/>
    <w:rsid w:val="001D214B"/>
    <w:rsid w:val="001D226E"/>
    <w:rsid w:val="001D2366"/>
    <w:rsid w:val="001D2BCD"/>
    <w:rsid w:val="001D30B3"/>
    <w:rsid w:val="001D331C"/>
    <w:rsid w:val="001D35B2"/>
    <w:rsid w:val="001D4372"/>
    <w:rsid w:val="001D47FB"/>
    <w:rsid w:val="001D5BB6"/>
    <w:rsid w:val="001D5DDC"/>
    <w:rsid w:val="001D5E15"/>
    <w:rsid w:val="001D6448"/>
    <w:rsid w:val="001D6BFB"/>
    <w:rsid w:val="001D7449"/>
    <w:rsid w:val="001D754C"/>
    <w:rsid w:val="001E0AA9"/>
    <w:rsid w:val="001E0AFA"/>
    <w:rsid w:val="001E0E70"/>
    <w:rsid w:val="001E116D"/>
    <w:rsid w:val="001E1815"/>
    <w:rsid w:val="001E1B0E"/>
    <w:rsid w:val="001E2495"/>
    <w:rsid w:val="001E24B1"/>
    <w:rsid w:val="001E32C6"/>
    <w:rsid w:val="001E3648"/>
    <w:rsid w:val="001E3E6A"/>
    <w:rsid w:val="001E3F01"/>
    <w:rsid w:val="001E457F"/>
    <w:rsid w:val="001E474F"/>
    <w:rsid w:val="001E5073"/>
    <w:rsid w:val="001E5CC7"/>
    <w:rsid w:val="001E7331"/>
    <w:rsid w:val="001E7574"/>
    <w:rsid w:val="001E77D1"/>
    <w:rsid w:val="001F065D"/>
    <w:rsid w:val="001F06AF"/>
    <w:rsid w:val="001F0E30"/>
    <w:rsid w:val="001F1285"/>
    <w:rsid w:val="001F12BD"/>
    <w:rsid w:val="001F270D"/>
    <w:rsid w:val="001F2A90"/>
    <w:rsid w:val="001F3C1D"/>
    <w:rsid w:val="001F4006"/>
    <w:rsid w:val="001F45F1"/>
    <w:rsid w:val="001F4776"/>
    <w:rsid w:val="001F49EE"/>
    <w:rsid w:val="001F4AAD"/>
    <w:rsid w:val="001F4C8F"/>
    <w:rsid w:val="001F54BA"/>
    <w:rsid w:val="001F5F70"/>
    <w:rsid w:val="001F755F"/>
    <w:rsid w:val="001F78E5"/>
    <w:rsid w:val="001F7C51"/>
    <w:rsid w:val="001F7CA7"/>
    <w:rsid w:val="001F7E3E"/>
    <w:rsid w:val="0020089C"/>
    <w:rsid w:val="0020109B"/>
    <w:rsid w:val="002017AE"/>
    <w:rsid w:val="00201AEA"/>
    <w:rsid w:val="00201B45"/>
    <w:rsid w:val="00202958"/>
    <w:rsid w:val="00202BE6"/>
    <w:rsid w:val="00203243"/>
    <w:rsid w:val="00203715"/>
    <w:rsid w:val="002039BB"/>
    <w:rsid w:val="00205E1B"/>
    <w:rsid w:val="0020662A"/>
    <w:rsid w:val="00206CC1"/>
    <w:rsid w:val="00207A95"/>
    <w:rsid w:val="00210540"/>
    <w:rsid w:val="00211EA5"/>
    <w:rsid w:val="0021241B"/>
    <w:rsid w:val="002143A8"/>
    <w:rsid w:val="00214AD0"/>
    <w:rsid w:val="00214DF5"/>
    <w:rsid w:val="002154CF"/>
    <w:rsid w:val="00215A50"/>
    <w:rsid w:val="0021603F"/>
    <w:rsid w:val="00216301"/>
    <w:rsid w:val="0021754D"/>
    <w:rsid w:val="002206D9"/>
    <w:rsid w:val="00221156"/>
    <w:rsid w:val="00221310"/>
    <w:rsid w:val="0022139F"/>
    <w:rsid w:val="00222097"/>
    <w:rsid w:val="0022241D"/>
    <w:rsid w:val="00223382"/>
    <w:rsid w:val="00223CB0"/>
    <w:rsid w:val="0022403D"/>
    <w:rsid w:val="002242CA"/>
    <w:rsid w:val="00224F56"/>
    <w:rsid w:val="002254D1"/>
    <w:rsid w:val="00225F41"/>
    <w:rsid w:val="00226937"/>
    <w:rsid w:val="00226AC9"/>
    <w:rsid w:val="002271EE"/>
    <w:rsid w:val="0022735D"/>
    <w:rsid w:val="0022747F"/>
    <w:rsid w:val="00230136"/>
    <w:rsid w:val="00231242"/>
    <w:rsid w:val="00231275"/>
    <w:rsid w:val="00231628"/>
    <w:rsid w:val="002316CD"/>
    <w:rsid w:val="00232287"/>
    <w:rsid w:val="002326F1"/>
    <w:rsid w:val="00232A27"/>
    <w:rsid w:val="00232E74"/>
    <w:rsid w:val="0023318A"/>
    <w:rsid w:val="00233734"/>
    <w:rsid w:val="002337A4"/>
    <w:rsid w:val="00233999"/>
    <w:rsid w:val="00233A85"/>
    <w:rsid w:val="00234725"/>
    <w:rsid w:val="00234A40"/>
    <w:rsid w:val="00235423"/>
    <w:rsid w:val="0023582A"/>
    <w:rsid w:val="00235DB2"/>
    <w:rsid w:val="00236E11"/>
    <w:rsid w:val="00237B46"/>
    <w:rsid w:val="00240087"/>
    <w:rsid w:val="0024080E"/>
    <w:rsid w:val="00240DA9"/>
    <w:rsid w:val="00240F48"/>
    <w:rsid w:val="0024148C"/>
    <w:rsid w:val="002444A3"/>
    <w:rsid w:val="00244696"/>
    <w:rsid w:val="00244DFE"/>
    <w:rsid w:val="00244E62"/>
    <w:rsid w:val="00245F7C"/>
    <w:rsid w:val="002464D1"/>
    <w:rsid w:val="00246E9A"/>
    <w:rsid w:val="00247987"/>
    <w:rsid w:val="00247A2E"/>
    <w:rsid w:val="00247D44"/>
    <w:rsid w:val="00250223"/>
    <w:rsid w:val="00250599"/>
    <w:rsid w:val="00250A04"/>
    <w:rsid w:val="00250DDC"/>
    <w:rsid w:val="002512D8"/>
    <w:rsid w:val="0025160A"/>
    <w:rsid w:val="0025199E"/>
    <w:rsid w:val="002520A6"/>
    <w:rsid w:val="002521F4"/>
    <w:rsid w:val="002529AF"/>
    <w:rsid w:val="00254988"/>
    <w:rsid w:val="0025520E"/>
    <w:rsid w:val="0025526E"/>
    <w:rsid w:val="00255449"/>
    <w:rsid w:val="0025561B"/>
    <w:rsid w:val="002559F7"/>
    <w:rsid w:val="00255A9B"/>
    <w:rsid w:val="00255C39"/>
    <w:rsid w:val="0025636C"/>
    <w:rsid w:val="002564FA"/>
    <w:rsid w:val="002567BA"/>
    <w:rsid w:val="002570AE"/>
    <w:rsid w:val="00257175"/>
    <w:rsid w:val="0025792D"/>
    <w:rsid w:val="00257F93"/>
    <w:rsid w:val="0026090B"/>
    <w:rsid w:val="00260C4B"/>
    <w:rsid w:val="00260E8B"/>
    <w:rsid w:val="00261ADA"/>
    <w:rsid w:val="00261BE7"/>
    <w:rsid w:val="00262537"/>
    <w:rsid w:val="00262DD0"/>
    <w:rsid w:val="00262F84"/>
    <w:rsid w:val="00263257"/>
    <w:rsid w:val="002645C8"/>
    <w:rsid w:val="0026462F"/>
    <w:rsid w:val="002648DC"/>
    <w:rsid w:val="00264A59"/>
    <w:rsid w:val="00265024"/>
    <w:rsid w:val="00265F54"/>
    <w:rsid w:val="002660B0"/>
    <w:rsid w:val="0026674F"/>
    <w:rsid w:val="00266F05"/>
    <w:rsid w:val="0026771B"/>
    <w:rsid w:val="00267C79"/>
    <w:rsid w:val="002702D2"/>
    <w:rsid w:val="0027039B"/>
    <w:rsid w:val="00270CD8"/>
    <w:rsid w:val="00271109"/>
    <w:rsid w:val="002711A4"/>
    <w:rsid w:val="00272C67"/>
    <w:rsid w:val="00272D51"/>
    <w:rsid w:val="0027350E"/>
    <w:rsid w:val="0027592E"/>
    <w:rsid w:val="00275D48"/>
    <w:rsid w:val="00275DD2"/>
    <w:rsid w:val="00277959"/>
    <w:rsid w:val="002803DB"/>
    <w:rsid w:val="00280B4E"/>
    <w:rsid w:val="00281BEA"/>
    <w:rsid w:val="00281C5C"/>
    <w:rsid w:val="002820E9"/>
    <w:rsid w:val="00282710"/>
    <w:rsid w:val="00282DB6"/>
    <w:rsid w:val="00283CD7"/>
    <w:rsid w:val="0028427A"/>
    <w:rsid w:val="002843CA"/>
    <w:rsid w:val="002850CE"/>
    <w:rsid w:val="002853D6"/>
    <w:rsid w:val="002860FE"/>
    <w:rsid w:val="0028663C"/>
    <w:rsid w:val="002868A8"/>
    <w:rsid w:val="00286F3D"/>
    <w:rsid w:val="00291AA2"/>
    <w:rsid w:val="00292229"/>
    <w:rsid w:val="002922DB"/>
    <w:rsid w:val="0029243C"/>
    <w:rsid w:val="00293505"/>
    <w:rsid w:val="00293C29"/>
    <w:rsid w:val="0029428D"/>
    <w:rsid w:val="00294DCB"/>
    <w:rsid w:val="00297BD4"/>
    <w:rsid w:val="002A050E"/>
    <w:rsid w:val="002A14CA"/>
    <w:rsid w:val="002A212A"/>
    <w:rsid w:val="002A24A6"/>
    <w:rsid w:val="002A2E31"/>
    <w:rsid w:val="002A3AEB"/>
    <w:rsid w:val="002A3B75"/>
    <w:rsid w:val="002A4248"/>
    <w:rsid w:val="002A4704"/>
    <w:rsid w:val="002A529D"/>
    <w:rsid w:val="002A68E8"/>
    <w:rsid w:val="002A708F"/>
    <w:rsid w:val="002A73DC"/>
    <w:rsid w:val="002A77C8"/>
    <w:rsid w:val="002A7FE2"/>
    <w:rsid w:val="002B03A2"/>
    <w:rsid w:val="002B0CFF"/>
    <w:rsid w:val="002B1398"/>
    <w:rsid w:val="002B13E8"/>
    <w:rsid w:val="002B1D2E"/>
    <w:rsid w:val="002B23AD"/>
    <w:rsid w:val="002B25F5"/>
    <w:rsid w:val="002B3040"/>
    <w:rsid w:val="002B488D"/>
    <w:rsid w:val="002B4892"/>
    <w:rsid w:val="002B5E4F"/>
    <w:rsid w:val="002B634E"/>
    <w:rsid w:val="002B665D"/>
    <w:rsid w:val="002B6BC9"/>
    <w:rsid w:val="002B6D82"/>
    <w:rsid w:val="002B6EE8"/>
    <w:rsid w:val="002B7B44"/>
    <w:rsid w:val="002B7FAB"/>
    <w:rsid w:val="002C0040"/>
    <w:rsid w:val="002C0BEB"/>
    <w:rsid w:val="002C0E0A"/>
    <w:rsid w:val="002C12D5"/>
    <w:rsid w:val="002C130A"/>
    <w:rsid w:val="002C183F"/>
    <w:rsid w:val="002C18DB"/>
    <w:rsid w:val="002C2389"/>
    <w:rsid w:val="002C2ACA"/>
    <w:rsid w:val="002C35A4"/>
    <w:rsid w:val="002C45C4"/>
    <w:rsid w:val="002C504D"/>
    <w:rsid w:val="002C6EAB"/>
    <w:rsid w:val="002C73F4"/>
    <w:rsid w:val="002C74E3"/>
    <w:rsid w:val="002C7824"/>
    <w:rsid w:val="002D0B07"/>
    <w:rsid w:val="002D0FC7"/>
    <w:rsid w:val="002D1098"/>
    <w:rsid w:val="002D22C4"/>
    <w:rsid w:val="002D3347"/>
    <w:rsid w:val="002D467D"/>
    <w:rsid w:val="002D4DC3"/>
    <w:rsid w:val="002D55F4"/>
    <w:rsid w:val="002D5CD8"/>
    <w:rsid w:val="002D7465"/>
    <w:rsid w:val="002D7612"/>
    <w:rsid w:val="002E0F74"/>
    <w:rsid w:val="002E1032"/>
    <w:rsid w:val="002E1240"/>
    <w:rsid w:val="002E16AC"/>
    <w:rsid w:val="002E1E83"/>
    <w:rsid w:val="002E31F7"/>
    <w:rsid w:val="002E32AB"/>
    <w:rsid w:val="002E3F0A"/>
    <w:rsid w:val="002E3F0F"/>
    <w:rsid w:val="002E4771"/>
    <w:rsid w:val="002E481F"/>
    <w:rsid w:val="002E4951"/>
    <w:rsid w:val="002E4AD3"/>
    <w:rsid w:val="002E4EF5"/>
    <w:rsid w:val="002E67CB"/>
    <w:rsid w:val="002E6DA9"/>
    <w:rsid w:val="002E75C8"/>
    <w:rsid w:val="002E77D5"/>
    <w:rsid w:val="002E7F75"/>
    <w:rsid w:val="002F0B8C"/>
    <w:rsid w:val="002F0F92"/>
    <w:rsid w:val="002F174B"/>
    <w:rsid w:val="002F1B3E"/>
    <w:rsid w:val="002F1EFD"/>
    <w:rsid w:val="002F240F"/>
    <w:rsid w:val="002F2E07"/>
    <w:rsid w:val="002F3C83"/>
    <w:rsid w:val="002F3DEE"/>
    <w:rsid w:val="002F5372"/>
    <w:rsid w:val="002F5C91"/>
    <w:rsid w:val="002F6181"/>
    <w:rsid w:val="002F648E"/>
    <w:rsid w:val="002F64C3"/>
    <w:rsid w:val="002F6D99"/>
    <w:rsid w:val="002F7CBB"/>
    <w:rsid w:val="0030043C"/>
    <w:rsid w:val="0030066E"/>
    <w:rsid w:val="003011CC"/>
    <w:rsid w:val="0030182A"/>
    <w:rsid w:val="00302378"/>
    <w:rsid w:val="003030D5"/>
    <w:rsid w:val="00303F20"/>
    <w:rsid w:val="00304105"/>
    <w:rsid w:val="00304109"/>
    <w:rsid w:val="00304115"/>
    <w:rsid w:val="0030420A"/>
    <w:rsid w:val="00304928"/>
    <w:rsid w:val="00304F34"/>
    <w:rsid w:val="00304FD1"/>
    <w:rsid w:val="00305A42"/>
    <w:rsid w:val="00305BEA"/>
    <w:rsid w:val="00305DCD"/>
    <w:rsid w:val="00306113"/>
    <w:rsid w:val="003068F7"/>
    <w:rsid w:val="00307025"/>
    <w:rsid w:val="00310221"/>
    <w:rsid w:val="003104E3"/>
    <w:rsid w:val="00310858"/>
    <w:rsid w:val="00311145"/>
    <w:rsid w:val="00311D8E"/>
    <w:rsid w:val="00311F78"/>
    <w:rsid w:val="00312EFA"/>
    <w:rsid w:val="003133FE"/>
    <w:rsid w:val="0031382F"/>
    <w:rsid w:val="00313B62"/>
    <w:rsid w:val="00313DEB"/>
    <w:rsid w:val="0031423C"/>
    <w:rsid w:val="003145C6"/>
    <w:rsid w:val="00315689"/>
    <w:rsid w:val="003158D0"/>
    <w:rsid w:val="00315FBC"/>
    <w:rsid w:val="00316325"/>
    <w:rsid w:val="0031673B"/>
    <w:rsid w:val="00316EE7"/>
    <w:rsid w:val="00317276"/>
    <w:rsid w:val="003179DF"/>
    <w:rsid w:val="00317BA0"/>
    <w:rsid w:val="0032064B"/>
    <w:rsid w:val="00320AC4"/>
    <w:rsid w:val="003214EF"/>
    <w:rsid w:val="00321A8E"/>
    <w:rsid w:val="00321C5F"/>
    <w:rsid w:val="00321FC2"/>
    <w:rsid w:val="0032204C"/>
    <w:rsid w:val="003226F4"/>
    <w:rsid w:val="00324037"/>
    <w:rsid w:val="003244AC"/>
    <w:rsid w:val="0032471A"/>
    <w:rsid w:val="003249CE"/>
    <w:rsid w:val="00324E68"/>
    <w:rsid w:val="00325506"/>
    <w:rsid w:val="00325C0E"/>
    <w:rsid w:val="00326E48"/>
    <w:rsid w:val="00327705"/>
    <w:rsid w:val="00327888"/>
    <w:rsid w:val="00327E30"/>
    <w:rsid w:val="00327E48"/>
    <w:rsid w:val="00327F1D"/>
    <w:rsid w:val="00330212"/>
    <w:rsid w:val="00330999"/>
    <w:rsid w:val="00330A2C"/>
    <w:rsid w:val="00330B56"/>
    <w:rsid w:val="0033145B"/>
    <w:rsid w:val="00331A2E"/>
    <w:rsid w:val="00331DF2"/>
    <w:rsid w:val="003321C2"/>
    <w:rsid w:val="003328D8"/>
    <w:rsid w:val="00332A44"/>
    <w:rsid w:val="00333A1D"/>
    <w:rsid w:val="00333E6F"/>
    <w:rsid w:val="003346F4"/>
    <w:rsid w:val="0033601C"/>
    <w:rsid w:val="00336B13"/>
    <w:rsid w:val="00336D8D"/>
    <w:rsid w:val="00336DE7"/>
    <w:rsid w:val="0033783F"/>
    <w:rsid w:val="00340086"/>
    <w:rsid w:val="0034022C"/>
    <w:rsid w:val="0034063D"/>
    <w:rsid w:val="00340AB1"/>
    <w:rsid w:val="003412EC"/>
    <w:rsid w:val="00341D4D"/>
    <w:rsid w:val="00341DFB"/>
    <w:rsid w:val="00342230"/>
    <w:rsid w:val="00342F92"/>
    <w:rsid w:val="003430AD"/>
    <w:rsid w:val="00343B1F"/>
    <w:rsid w:val="00343E76"/>
    <w:rsid w:val="00344A48"/>
    <w:rsid w:val="0034506E"/>
    <w:rsid w:val="0034563D"/>
    <w:rsid w:val="003456A2"/>
    <w:rsid w:val="003459E9"/>
    <w:rsid w:val="00345B47"/>
    <w:rsid w:val="00346DE8"/>
    <w:rsid w:val="00346F6A"/>
    <w:rsid w:val="0035049F"/>
    <w:rsid w:val="00350545"/>
    <w:rsid w:val="0035232B"/>
    <w:rsid w:val="003523EB"/>
    <w:rsid w:val="00352765"/>
    <w:rsid w:val="00353A5E"/>
    <w:rsid w:val="0035415A"/>
    <w:rsid w:val="003548DC"/>
    <w:rsid w:val="003553A0"/>
    <w:rsid w:val="00355637"/>
    <w:rsid w:val="00355A6B"/>
    <w:rsid w:val="00355E3E"/>
    <w:rsid w:val="0035677C"/>
    <w:rsid w:val="003570F3"/>
    <w:rsid w:val="003571A5"/>
    <w:rsid w:val="003602CC"/>
    <w:rsid w:val="00360E91"/>
    <w:rsid w:val="00361284"/>
    <w:rsid w:val="0036164E"/>
    <w:rsid w:val="00361D01"/>
    <w:rsid w:val="0036263F"/>
    <w:rsid w:val="00362B7A"/>
    <w:rsid w:val="00362BB8"/>
    <w:rsid w:val="00363BFB"/>
    <w:rsid w:val="00363CD7"/>
    <w:rsid w:val="0036405C"/>
    <w:rsid w:val="00364B2C"/>
    <w:rsid w:val="00364DCB"/>
    <w:rsid w:val="003652F8"/>
    <w:rsid w:val="003655A7"/>
    <w:rsid w:val="00365ABC"/>
    <w:rsid w:val="00365F1D"/>
    <w:rsid w:val="003663AF"/>
    <w:rsid w:val="003664F2"/>
    <w:rsid w:val="00366C3F"/>
    <w:rsid w:val="00367509"/>
    <w:rsid w:val="00367838"/>
    <w:rsid w:val="00367F7A"/>
    <w:rsid w:val="00370803"/>
    <w:rsid w:val="00370914"/>
    <w:rsid w:val="00370951"/>
    <w:rsid w:val="00370F78"/>
    <w:rsid w:val="00370F9E"/>
    <w:rsid w:val="0037114A"/>
    <w:rsid w:val="003723F8"/>
    <w:rsid w:val="0037279D"/>
    <w:rsid w:val="00372C82"/>
    <w:rsid w:val="00372EB4"/>
    <w:rsid w:val="00374516"/>
    <w:rsid w:val="00374550"/>
    <w:rsid w:val="003745BF"/>
    <w:rsid w:val="0037476C"/>
    <w:rsid w:val="003749C1"/>
    <w:rsid w:val="00374FFE"/>
    <w:rsid w:val="003755C2"/>
    <w:rsid w:val="003756AF"/>
    <w:rsid w:val="00375A72"/>
    <w:rsid w:val="003760EF"/>
    <w:rsid w:val="0037688E"/>
    <w:rsid w:val="0037696C"/>
    <w:rsid w:val="00376FA3"/>
    <w:rsid w:val="003779DA"/>
    <w:rsid w:val="00377F5A"/>
    <w:rsid w:val="00380329"/>
    <w:rsid w:val="00380854"/>
    <w:rsid w:val="003812A9"/>
    <w:rsid w:val="00382067"/>
    <w:rsid w:val="0038284C"/>
    <w:rsid w:val="00382BCD"/>
    <w:rsid w:val="00383904"/>
    <w:rsid w:val="0038398A"/>
    <w:rsid w:val="00383AC1"/>
    <w:rsid w:val="00384E1B"/>
    <w:rsid w:val="00385BBF"/>
    <w:rsid w:val="003862E5"/>
    <w:rsid w:val="0038649E"/>
    <w:rsid w:val="003870ED"/>
    <w:rsid w:val="00387AEC"/>
    <w:rsid w:val="00387E1E"/>
    <w:rsid w:val="003904CF"/>
    <w:rsid w:val="00391C83"/>
    <w:rsid w:val="003926BA"/>
    <w:rsid w:val="00392BB7"/>
    <w:rsid w:val="003939FB"/>
    <w:rsid w:val="00394C76"/>
    <w:rsid w:val="0039513B"/>
    <w:rsid w:val="0039558C"/>
    <w:rsid w:val="00395792"/>
    <w:rsid w:val="00396C9D"/>
    <w:rsid w:val="00396D50"/>
    <w:rsid w:val="00396DB6"/>
    <w:rsid w:val="003970FB"/>
    <w:rsid w:val="0039766A"/>
    <w:rsid w:val="003979D4"/>
    <w:rsid w:val="003A0009"/>
    <w:rsid w:val="003A06D8"/>
    <w:rsid w:val="003A0FB9"/>
    <w:rsid w:val="003A1762"/>
    <w:rsid w:val="003A1D91"/>
    <w:rsid w:val="003A217D"/>
    <w:rsid w:val="003A25B0"/>
    <w:rsid w:val="003A29CB"/>
    <w:rsid w:val="003A3331"/>
    <w:rsid w:val="003A3DBC"/>
    <w:rsid w:val="003A5258"/>
    <w:rsid w:val="003A6384"/>
    <w:rsid w:val="003A72E8"/>
    <w:rsid w:val="003A791B"/>
    <w:rsid w:val="003B062B"/>
    <w:rsid w:val="003B0EC9"/>
    <w:rsid w:val="003B10B8"/>
    <w:rsid w:val="003B24E7"/>
    <w:rsid w:val="003B3151"/>
    <w:rsid w:val="003B32B0"/>
    <w:rsid w:val="003B4AC1"/>
    <w:rsid w:val="003B5148"/>
    <w:rsid w:val="003B5D24"/>
    <w:rsid w:val="003B6200"/>
    <w:rsid w:val="003B699E"/>
    <w:rsid w:val="003B6C53"/>
    <w:rsid w:val="003B6E2A"/>
    <w:rsid w:val="003B70DD"/>
    <w:rsid w:val="003B76D8"/>
    <w:rsid w:val="003B7EE3"/>
    <w:rsid w:val="003C0007"/>
    <w:rsid w:val="003C0A76"/>
    <w:rsid w:val="003C0D44"/>
    <w:rsid w:val="003C13F6"/>
    <w:rsid w:val="003C14D0"/>
    <w:rsid w:val="003C19E7"/>
    <w:rsid w:val="003C1DB7"/>
    <w:rsid w:val="003C1E15"/>
    <w:rsid w:val="003C2962"/>
    <w:rsid w:val="003C3070"/>
    <w:rsid w:val="003C4FDA"/>
    <w:rsid w:val="003C58CD"/>
    <w:rsid w:val="003C651F"/>
    <w:rsid w:val="003C6715"/>
    <w:rsid w:val="003C6AE8"/>
    <w:rsid w:val="003C6EC8"/>
    <w:rsid w:val="003C77EE"/>
    <w:rsid w:val="003D02A3"/>
    <w:rsid w:val="003D05CC"/>
    <w:rsid w:val="003D063A"/>
    <w:rsid w:val="003D0685"/>
    <w:rsid w:val="003D1676"/>
    <w:rsid w:val="003D185C"/>
    <w:rsid w:val="003D1E57"/>
    <w:rsid w:val="003D26EA"/>
    <w:rsid w:val="003D291D"/>
    <w:rsid w:val="003D4202"/>
    <w:rsid w:val="003D4A72"/>
    <w:rsid w:val="003D4A80"/>
    <w:rsid w:val="003D597C"/>
    <w:rsid w:val="003D6B7E"/>
    <w:rsid w:val="003D7838"/>
    <w:rsid w:val="003D7A4A"/>
    <w:rsid w:val="003E02FC"/>
    <w:rsid w:val="003E0B45"/>
    <w:rsid w:val="003E0CCC"/>
    <w:rsid w:val="003E2030"/>
    <w:rsid w:val="003E20A4"/>
    <w:rsid w:val="003E2379"/>
    <w:rsid w:val="003E2602"/>
    <w:rsid w:val="003E2765"/>
    <w:rsid w:val="003E3160"/>
    <w:rsid w:val="003E3B0F"/>
    <w:rsid w:val="003E4A56"/>
    <w:rsid w:val="003E4FD8"/>
    <w:rsid w:val="003E54A2"/>
    <w:rsid w:val="003E577A"/>
    <w:rsid w:val="003E57C9"/>
    <w:rsid w:val="003E5CCD"/>
    <w:rsid w:val="003E7226"/>
    <w:rsid w:val="003E7C43"/>
    <w:rsid w:val="003F01A6"/>
    <w:rsid w:val="003F0E59"/>
    <w:rsid w:val="003F17D3"/>
    <w:rsid w:val="003F1C18"/>
    <w:rsid w:val="003F1F76"/>
    <w:rsid w:val="003F2040"/>
    <w:rsid w:val="003F2D30"/>
    <w:rsid w:val="003F38E2"/>
    <w:rsid w:val="003F3C98"/>
    <w:rsid w:val="003F3CA9"/>
    <w:rsid w:val="003F41CA"/>
    <w:rsid w:val="003F4768"/>
    <w:rsid w:val="003F4AF7"/>
    <w:rsid w:val="003F50CE"/>
    <w:rsid w:val="003F55B5"/>
    <w:rsid w:val="003F677C"/>
    <w:rsid w:val="003F6CE8"/>
    <w:rsid w:val="00400885"/>
    <w:rsid w:val="004018F9"/>
    <w:rsid w:val="004019DB"/>
    <w:rsid w:val="0040211B"/>
    <w:rsid w:val="00402229"/>
    <w:rsid w:val="00403BB0"/>
    <w:rsid w:val="00404F29"/>
    <w:rsid w:val="004050CF"/>
    <w:rsid w:val="00405771"/>
    <w:rsid w:val="00406256"/>
    <w:rsid w:val="004064EB"/>
    <w:rsid w:val="00406502"/>
    <w:rsid w:val="00406CB5"/>
    <w:rsid w:val="00407E0A"/>
    <w:rsid w:val="00407FF2"/>
    <w:rsid w:val="00410492"/>
    <w:rsid w:val="00410F4F"/>
    <w:rsid w:val="004111F1"/>
    <w:rsid w:val="0041395D"/>
    <w:rsid w:val="00413DEF"/>
    <w:rsid w:val="004146F5"/>
    <w:rsid w:val="00414AAE"/>
    <w:rsid w:val="00414BA8"/>
    <w:rsid w:val="00414F80"/>
    <w:rsid w:val="00416945"/>
    <w:rsid w:val="00420243"/>
    <w:rsid w:val="00420298"/>
    <w:rsid w:val="00420AB3"/>
    <w:rsid w:val="00421752"/>
    <w:rsid w:val="00421AC9"/>
    <w:rsid w:val="004229EE"/>
    <w:rsid w:val="00423A31"/>
    <w:rsid w:val="00423CC2"/>
    <w:rsid w:val="00423F98"/>
    <w:rsid w:val="0042409B"/>
    <w:rsid w:val="00424303"/>
    <w:rsid w:val="00424DBA"/>
    <w:rsid w:val="00424DBB"/>
    <w:rsid w:val="004252FF"/>
    <w:rsid w:val="00425AF2"/>
    <w:rsid w:val="00425EFD"/>
    <w:rsid w:val="00426024"/>
    <w:rsid w:val="00426A28"/>
    <w:rsid w:val="00426B4F"/>
    <w:rsid w:val="00426C28"/>
    <w:rsid w:val="00427202"/>
    <w:rsid w:val="00427422"/>
    <w:rsid w:val="00427613"/>
    <w:rsid w:val="0043000F"/>
    <w:rsid w:val="0043021E"/>
    <w:rsid w:val="00431808"/>
    <w:rsid w:val="00431B8A"/>
    <w:rsid w:val="00431C21"/>
    <w:rsid w:val="00432016"/>
    <w:rsid w:val="00432387"/>
    <w:rsid w:val="0043247A"/>
    <w:rsid w:val="00432669"/>
    <w:rsid w:val="00432DEB"/>
    <w:rsid w:val="0043340F"/>
    <w:rsid w:val="0043365A"/>
    <w:rsid w:val="004338A4"/>
    <w:rsid w:val="004338F1"/>
    <w:rsid w:val="004343E7"/>
    <w:rsid w:val="00434863"/>
    <w:rsid w:val="00435A7E"/>
    <w:rsid w:val="00436097"/>
    <w:rsid w:val="00436C15"/>
    <w:rsid w:val="00437A75"/>
    <w:rsid w:val="00440170"/>
    <w:rsid w:val="00441C7D"/>
    <w:rsid w:val="00442543"/>
    <w:rsid w:val="0044258A"/>
    <w:rsid w:val="00442D54"/>
    <w:rsid w:val="0044346F"/>
    <w:rsid w:val="004452EE"/>
    <w:rsid w:val="00445B6B"/>
    <w:rsid w:val="00446774"/>
    <w:rsid w:val="00446917"/>
    <w:rsid w:val="00446DB0"/>
    <w:rsid w:val="00446FA9"/>
    <w:rsid w:val="00450B3F"/>
    <w:rsid w:val="00451D74"/>
    <w:rsid w:val="00451F74"/>
    <w:rsid w:val="004530C9"/>
    <w:rsid w:val="00453388"/>
    <w:rsid w:val="004538D4"/>
    <w:rsid w:val="00453B70"/>
    <w:rsid w:val="004547E6"/>
    <w:rsid w:val="004548A1"/>
    <w:rsid w:val="00454C92"/>
    <w:rsid w:val="00455440"/>
    <w:rsid w:val="00455C8E"/>
    <w:rsid w:val="0046020F"/>
    <w:rsid w:val="00460821"/>
    <w:rsid w:val="00460A4A"/>
    <w:rsid w:val="00460CAA"/>
    <w:rsid w:val="00461D0E"/>
    <w:rsid w:val="00462354"/>
    <w:rsid w:val="0046254B"/>
    <w:rsid w:val="00462C86"/>
    <w:rsid w:val="00464CCE"/>
    <w:rsid w:val="00464D7C"/>
    <w:rsid w:val="0046513D"/>
    <w:rsid w:val="00465736"/>
    <w:rsid w:val="004657D9"/>
    <w:rsid w:val="00465EB8"/>
    <w:rsid w:val="0046616F"/>
    <w:rsid w:val="0046676A"/>
    <w:rsid w:val="004669C9"/>
    <w:rsid w:val="00466B47"/>
    <w:rsid w:val="00467352"/>
    <w:rsid w:val="00467729"/>
    <w:rsid w:val="00467904"/>
    <w:rsid w:val="004705DB"/>
    <w:rsid w:val="004706ED"/>
    <w:rsid w:val="00471A1C"/>
    <w:rsid w:val="00471F73"/>
    <w:rsid w:val="004724C7"/>
    <w:rsid w:val="0047275D"/>
    <w:rsid w:val="00472E3B"/>
    <w:rsid w:val="004732DE"/>
    <w:rsid w:val="0047377E"/>
    <w:rsid w:val="00474268"/>
    <w:rsid w:val="00474407"/>
    <w:rsid w:val="00474624"/>
    <w:rsid w:val="00475751"/>
    <w:rsid w:val="00476352"/>
    <w:rsid w:val="00476B38"/>
    <w:rsid w:val="0047727C"/>
    <w:rsid w:val="00477B49"/>
    <w:rsid w:val="00477F60"/>
    <w:rsid w:val="00480AE2"/>
    <w:rsid w:val="0048259A"/>
    <w:rsid w:val="004828C5"/>
    <w:rsid w:val="00482D3C"/>
    <w:rsid w:val="00484202"/>
    <w:rsid w:val="00484583"/>
    <w:rsid w:val="00485D33"/>
    <w:rsid w:val="00486BAC"/>
    <w:rsid w:val="00486EB9"/>
    <w:rsid w:val="00487384"/>
    <w:rsid w:val="00487C69"/>
    <w:rsid w:val="00487D66"/>
    <w:rsid w:val="00490765"/>
    <w:rsid w:val="00493A29"/>
    <w:rsid w:val="00494499"/>
    <w:rsid w:val="004944A5"/>
    <w:rsid w:val="004944C9"/>
    <w:rsid w:val="00494EEE"/>
    <w:rsid w:val="004952F6"/>
    <w:rsid w:val="0049568A"/>
    <w:rsid w:val="004957DE"/>
    <w:rsid w:val="004959D1"/>
    <w:rsid w:val="00495AFF"/>
    <w:rsid w:val="0049789B"/>
    <w:rsid w:val="004A12E0"/>
    <w:rsid w:val="004A177D"/>
    <w:rsid w:val="004A1A0C"/>
    <w:rsid w:val="004A2AA8"/>
    <w:rsid w:val="004A2AF6"/>
    <w:rsid w:val="004A2F38"/>
    <w:rsid w:val="004A3605"/>
    <w:rsid w:val="004A3EB2"/>
    <w:rsid w:val="004A4013"/>
    <w:rsid w:val="004A43C9"/>
    <w:rsid w:val="004A44BF"/>
    <w:rsid w:val="004A5938"/>
    <w:rsid w:val="004A5D8B"/>
    <w:rsid w:val="004A62B9"/>
    <w:rsid w:val="004A6556"/>
    <w:rsid w:val="004A689E"/>
    <w:rsid w:val="004A7017"/>
    <w:rsid w:val="004A7848"/>
    <w:rsid w:val="004B00A6"/>
    <w:rsid w:val="004B016B"/>
    <w:rsid w:val="004B04F7"/>
    <w:rsid w:val="004B05F0"/>
    <w:rsid w:val="004B0E3E"/>
    <w:rsid w:val="004B1F61"/>
    <w:rsid w:val="004B3812"/>
    <w:rsid w:val="004B4442"/>
    <w:rsid w:val="004B45A0"/>
    <w:rsid w:val="004B4D98"/>
    <w:rsid w:val="004B4DFB"/>
    <w:rsid w:val="004B4E90"/>
    <w:rsid w:val="004B546D"/>
    <w:rsid w:val="004B5475"/>
    <w:rsid w:val="004B5B10"/>
    <w:rsid w:val="004B5CCD"/>
    <w:rsid w:val="004B667B"/>
    <w:rsid w:val="004B68EB"/>
    <w:rsid w:val="004B724D"/>
    <w:rsid w:val="004B745D"/>
    <w:rsid w:val="004B7F33"/>
    <w:rsid w:val="004C00CE"/>
    <w:rsid w:val="004C10A1"/>
    <w:rsid w:val="004C19F9"/>
    <w:rsid w:val="004C1A60"/>
    <w:rsid w:val="004C24F1"/>
    <w:rsid w:val="004C2946"/>
    <w:rsid w:val="004C3086"/>
    <w:rsid w:val="004C3307"/>
    <w:rsid w:val="004C33A9"/>
    <w:rsid w:val="004C46C6"/>
    <w:rsid w:val="004C4B9D"/>
    <w:rsid w:val="004C4BA9"/>
    <w:rsid w:val="004C4D27"/>
    <w:rsid w:val="004C4E98"/>
    <w:rsid w:val="004C734F"/>
    <w:rsid w:val="004C74B7"/>
    <w:rsid w:val="004D0DC1"/>
    <w:rsid w:val="004D0FF8"/>
    <w:rsid w:val="004D15D5"/>
    <w:rsid w:val="004D1664"/>
    <w:rsid w:val="004D1C17"/>
    <w:rsid w:val="004D259E"/>
    <w:rsid w:val="004D2D90"/>
    <w:rsid w:val="004D32B9"/>
    <w:rsid w:val="004D385B"/>
    <w:rsid w:val="004D3ABB"/>
    <w:rsid w:val="004D3CDA"/>
    <w:rsid w:val="004D3FE0"/>
    <w:rsid w:val="004D4F6B"/>
    <w:rsid w:val="004D5618"/>
    <w:rsid w:val="004D622D"/>
    <w:rsid w:val="004D6704"/>
    <w:rsid w:val="004D6D1E"/>
    <w:rsid w:val="004D71FF"/>
    <w:rsid w:val="004D7B0A"/>
    <w:rsid w:val="004D7DB8"/>
    <w:rsid w:val="004E036E"/>
    <w:rsid w:val="004E07D5"/>
    <w:rsid w:val="004E0FE5"/>
    <w:rsid w:val="004E118D"/>
    <w:rsid w:val="004E14D0"/>
    <w:rsid w:val="004E1751"/>
    <w:rsid w:val="004E195E"/>
    <w:rsid w:val="004E2667"/>
    <w:rsid w:val="004E2690"/>
    <w:rsid w:val="004E27B8"/>
    <w:rsid w:val="004E2DB8"/>
    <w:rsid w:val="004E3601"/>
    <w:rsid w:val="004E362F"/>
    <w:rsid w:val="004E410F"/>
    <w:rsid w:val="004E57CD"/>
    <w:rsid w:val="004E5A36"/>
    <w:rsid w:val="004E5A6A"/>
    <w:rsid w:val="004E5CAC"/>
    <w:rsid w:val="004E5E1B"/>
    <w:rsid w:val="004E64CB"/>
    <w:rsid w:val="004E65C4"/>
    <w:rsid w:val="004E6E99"/>
    <w:rsid w:val="004E77A6"/>
    <w:rsid w:val="004E78B4"/>
    <w:rsid w:val="004E7E79"/>
    <w:rsid w:val="004E7F17"/>
    <w:rsid w:val="004F03AC"/>
    <w:rsid w:val="004F089D"/>
    <w:rsid w:val="004F1758"/>
    <w:rsid w:val="004F2471"/>
    <w:rsid w:val="004F26E8"/>
    <w:rsid w:val="004F4201"/>
    <w:rsid w:val="004F4214"/>
    <w:rsid w:val="004F43D9"/>
    <w:rsid w:val="004F5CF7"/>
    <w:rsid w:val="004F5D0E"/>
    <w:rsid w:val="004F629E"/>
    <w:rsid w:val="00500470"/>
    <w:rsid w:val="005005A4"/>
    <w:rsid w:val="00500A9F"/>
    <w:rsid w:val="00501370"/>
    <w:rsid w:val="00501695"/>
    <w:rsid w:val="005019A7"/>
    <w:rsid w:val="00501B0B"/>
    <w:rsid w:val="00501B29"/>
    <w:rsid w:val="00502163"/>
    <w:rsid w:val="00502224"/>
    <w:rsid w:val="005026C0"/>
    <w:rsid w:val="00502B69"/>
    <w:rsid w:val="00503517"/>
    <w:rsid w:val="005036D5"/>
    <w:rsid w:val="005037ED"/>
    <w:rsid w:val="00503B1A"/>
    <w:rsid w:val="005040D7"/>
    <w:rsid w:val="00504BFB"/>
    <w:rsid w:val="00505696"/>
    <w:rsid w:val="005060E8"/>
    <w:rsid w:val="005061C2"/>
    <w:rsid w:val="00506429"/>
    <w:rsid w:val="0050697A"/>
    <w:rsid w:val="005069DD"/>
    <w:rsid w:val="00507045"/>
    <w:rsid w:val="00507107"/>
    <w:rsid w:val="005076AD"/>
    <w:rsid w:val="00507A31"/>
    <w:rsid w:val="00507FBA"/>
    <w:rsid w:val="00510940"/>
    <w:rsid w:val="00510CC8"/>
    <w:rsid w:val="005112B6"/>
    <w:rsid w:val="005112C6"/>
    <w:rsid w:val="00511790"/>
    <w:rsid w:val="00511EE7"/>
    <w:rsid w:val="00512E8B"/>
    <w:rsid w:val="00513E02"/>
    <w:rsid w:val="0051455B"/>
    <w:rsid w:val="005147F5"/>
    <w:rsid w:val="00515140"/>
    <w:rsid w:val="0051532F"/>
    <w:rsid w:val="0051534D"/>
    <w:rsid w:val="00515466"/>
    <w:rsid w:val="00515A95"/>
    <w:rsid w:val="00516E29"/>
    <w:rsid w:val="00517203"/>
    <w:rsid w:val="00517DCB"/>
    <w:rsid w:val="00517E87"/>
    <w:rsid w:val="00520AA9"/>
    <w:rsid w:val="00520F69"/>
    <w:rsid w:val="00521170"/>
    <w:rsid w:val="005215C6"/>
    <w:rsid w:val="0052291C"/>
    <w:rsid w:val="00522D6F"/>
    <w:rsid w:val="00522F41"/>
    <w:rsid w:val="005230CF"/>
    <w:rsid w:val="00523393"/>
    <w:rsid w:val="0052511B"/>
    <w:rsid w:val="0052556F"/>
    <w:rsid w:val="005255C6"/>
    <w:rsid w:val="00525E55"/>
    <w:rsid w:val="005266D4"/>
    <w:rsid w:val="00526F37"/>
    <w:rsid w:val="005270C8"/>
    <w:rsid w:val="00527309"/>
    <w:rsid w:val="0052747D"/>
    <w:rsid w:val="00527906"/>
    <w:rsid w:val="00530CB7"/>
    <w:rsid w:val="00530CD0"/>
    <w:rsid w:val="00530E5F"/>
    <w:rsid w:val="00531988"/>
    <w:rsid w:val="005319D5"/>
    <w:rsid w:val="00531C7D"/>
    <w:rsid w:val="00531E3E"/>
    <w:rsid w:val="005329FE"/>
    <w:rsid w:val="00532C39"/>
    <w:rsid w:val="00533912"/>
    <w:rsid w:val="00533AB0"/>
    <w:rsid w:val="00533BC2"/>
    <w:rsid w:val="0053410E"/>
    <w:rsid w:val="00534E4F"/>
    <w:rsid w:val="00535B4A"/>
    <w:rsid w:val="00535E4F"/>
    <w:rsid w:val="0053641C"/>
    <w:rsid w:val="0053665A"/>
    <w:rsid w:val="005366D5"/>
    <w:rsid w:val="005366FE"/>
    <w:rsid w:val="00536861"/>
    <w:rsid w:val="00536864"/>
    <w:rsid w:val="005369F2"/>
    <w:rsid w:val="0053706F"/>
    <w:rsid w:val="005404D7"/>
    <w:rsid w:val="005406BA"/>
    <w:rsid w:val="005409F3"/>
    <w:rsid w:val="00540C08"/>
    <w:rsid w:val="00540F08"/>
    <w:rsid w:val="0054132E"/>
    <w:rsid w:val="00541AFB"/>
    <w:rsid w:val="0054206E"/>
    <w:rsid w:val="005437F4"/>
    <w:rsid w:val="0054390A"/>
    <w:rsid w:val="00543B12"/>
    <w:rsid w:val="00544666"/>
    <w:rsid w:val="00545645"/>
    <w:rsid w:val="00545D76"/>
    <w:rsid w:val="0054663F"/>
    <w:rsid w:val="00546BF8"/>
    <w:rsid w:val="00546E12"/>
    <w:rsid w:val="00547B42"/>
    <w:rsid w:val="00547EEF"/>
    <w:rsid w:val="00550DAB"/>
    <w:rsid w:val="0055288C"/>
    <w:rsid w:val="005529D9"/>
    <w:rsid w:val="00552C23"/>
    <w:rsid w:val="0055337B"/>
    <w:rsid w:val="00553872"/>
    <w:rsid w:val="005539D3"/>
    <w:rsid w:val="00553EAE"/>
    <w:rsid w:val="005550B4"/>
    <w:rsid w:val="00555773"/>
    <w:rsid w:val="00555B88"/>
    <w:rsid w:val="005575C2"/>
    <w:rsid w:val="00560158"/>
    <w:rsid w:val="0056085B"/>
    <w:rsid w:val="00560D3A"/>
    <w:rsid w:val="00560E8F"/>
    <w:rsid w:val="005623CD"/>
    <w:rsid w:val="005626DC"/>
    <w:rsid w:val="00562823"/>
    <w:rsid w:val="00564161"/>
    <w:rsid w:val="00564259"/>
    <w:rsid w:val="00564AFE"/>
    <w:rsid w:val="0056507F"/>
    <w:rsid w:val="005656A7"/>
    <w:rsid w:val="0056572B"/>
    <w:rsid w:val="00566E04"/>
    <w:rsid w:val="00567760"/>
    <w:rsid w:val="0056790A"/>
    <w:rsid w:val="005708CE"/>
    <w:rsid w:val="00570B49"/>
    <w:rsid w:val="00570B63"/>
    <w:rsid w:val="00571776"/>
    <w:rsid w:val="0057188C"/>
    <w:rsid w:val="0057197C"/>
    <w:rsid w:val="00571A13"/>
    <w:rsid w:val="00571AE7"/>
    <w:rsid w:val="00571AE8"/>
    <w:rsid w:val="00571FBB"/>
    <w:rsid w:val="005721D7"/>
    <w:rsid w:val="00572429"/>
    <w:rsid w:val="00573027"/>
    <w:rsid w:val="00573215"/>
    <w:rsid w:val="00573494"/>
    <w:rsid w:val="005734DF"/>
    <w:rsid w:val="00573CB1"/>
    <w:rsid w:val="00573CC0"/>
    <w:rsid w:val="0057472E"/>
    <w:rsid w:val="00574CFA"/>
    <w:rsid w:val="00575643"/>
    <w:rsid w:val="00575815"/>
    <w:rsid w:val="005758AF"/>
    <w:rsid w:val="00575A21"/>
    <w:rsid w:val="00575BE3"/>
    <w:rsid w:val="00575F3A"/>
    <w:rsid w:val="00576161"/>
    <w:rsid w:val="005761EE"/>
    <w:rsid w:val="00577A14"/>
    <w:rsid w:val="00580785"/>
    <w:rsid w:val="00580897"/>
    <w:rsid w:val="00581058"/>
    <w:rsid w:val="0058175B"/>
    <w:rsid w:val="00581BDD"/>
    <w:rsid w:val="0058324E"/>
    <w:rsid w:val="00583404"/>
    <w:rsid w:val="0058355C"/>
    <w:rsid w:val="0058391E"/>
    <w:rsid w:val="00584541"/>
    <w:rsid w:val="005848BE"/>
    <w:rsid w:val="005848CD"/>
    <w:rsid w:val="005852CF"/>
    <w:rsid w:val="00585AE8"/>
    <w:rsid w:val="00585D59"/>
    <w:rsid w:val="00585E73"/>
    <w:rsid w:val="00586D28"/>
    <w:rsid w:val="00586FC4"/>
    <w:rsid w:val="00590CAB"/>
    <w:rsid w:val="00591889"/>
    <w:rsid w:val="005923D1"/>
    <w:rsid w:val="00592E10"/>
    <w:rsid w:val="0059336D"/>
    <w:rsid w:val="005941A9"/>
    <w:rsid w:val="005943EE"/>
    <w:rsid w:val="00594AED"/>
    <w:rsid w:val="005951BF"/>
    <w:rsid w:val="005958FC"/>
    <w:rsid w:val="005959AA"/>
    <w:rsid w:val="00596924"/>
    <w:rsid w:val="00597563"/>
    <w:rsid w:val="00597C7D"/>
    <w:rsid w:val="005A02C8"/>
    <w:rsid w:val="005A1B9F"/>
    <w:rsid w:val="005A1D40"/>
    <w:rsid w:val="005A25BD"/>
    <w:rsid w:val="005A3D47"/>
    <w:rsid w:val="005A46D0"/>
    <w:rsid w:val="005A4CB1"/>
    <w:rsid w:val="005A4D3E"/>
    <w:rsid w:val="005A4E06"/>
    <w:rsid w:val="005A4FCF"/>
    <w:rsid w:val="005A57E0"/>
    <w:rsid w:val="005A5D78"/>
    <w:rsid w:val="005A65BA"/>
    <w:rsid w:val="005A6B69"/>
    <w:rsid w:val="005B08C2"/>
    <w:rsid w:val="005B0915"/>
    <w:rsid w:val="005B091A"/>
    <w:rsid w:val="005B0A35"/>
    <w:rsid w:val="005B0A99"/>
    <w:rsid w:val="005B0DAA"/>
    <w:rsid w:val="005B1058"/>
    <w:rsid w:val="005B1F55"/>
    <w:rsid w:val="005B2D51"/>
    <w:rsid w:val="005B3049"/>
    <w:rsid w:val="005B41A8"/>
    <w:rsid w:val="005B44BC"/>
    <w:rsid w:val="005B47C3"/>
    <w:rsid w:val="005B4ECC"/>
    <w:rsid w:val="005B50C3"/>
    <w:rsid w:val="005B54A0"/>
    <w:rsid w:val="005B5E23"/>
    <w:rsid w:val="005B66EE"/>
    <w:rsid w:val="005B6B6C"/>
    <w:rsid w:val="005B7A8A"/>
    <w:rsid w:val="005B7C41"/>
    <w:rsid w:val="005C0AA0"/>
    <w:rsid w:val="005C17EE"/>
    <w:rsid w:val="005C1963"/>
    <w:rsid w:val="005C281D"/>
    <w:rsid w:val="005C2E18"/>
    <w:rsid w:val="005C320C"/>
    <w:rsid w:val="005C34F6"/>
    <w:rsid w:val="005C350F"/>
    <w:rsid w:val="005C3CF7"/>
    <w:rsid w:val="005C4129"/>
    <w:rsid w:val="005C5159"/>
    <w:rsid w:val="005C5533"/>
    <w:rsid w:val="005C6FBE"/>
    <w:rsid w:val="005C7542"/>
    <w:rsid w:val="005D198F"/>
    <w:rsid w:val="005D2285"/>
    <w:rsid w:val="005D2BD2"/>
    <w:rsid w:val="005D2DBB"/>
    <w:rsid w:val="005D3549"/>
    <w:rsid w:val="005D3F3B"/>
    <w:rsid w:val="005D40F3"/>
    <w:rsid w:val="005D5228"/>
    <w:rsid w:val="005D574A"/>
    <w:rsid w:val="005D57DF"/>
    <w:rsid w:val="005D5C0E"/>
    <w:rsid w:val="005D6CBF"/>
    <w:rsid w:val="005D7270"/>
    <w:rsid w:val="005D7A48"/>
    <w:rsid w:val="005D7C06"/>
    <w:rsid w:val="005E0802"/>
    <w:rsid w:val="005E17AA"/>
    <w:rsid w:val="005E1B00"/>
    <w:rsid w:val="005E1F81"/>
    <w:rsid w:val="005E2447"/>
    <w:rsid w:val="005E2BFC"/>
    <w:rsid w:val="005E4312"/>
    <w:rsid w:val="005E4C82"/>
    <w:rsid w:val="005E4D24"/>
    <w:rsid w:val="005E4D85"/>
    <w:rsid w:val="005E63BB"/>
    <w:rsid w:val="005E6974"/>
    <w:rsid w:val="005E7F6B"/>
    <w:rsid w:val="005F042C"/>
    <w:rsid w:val="005F0918"/>
    <w:rsid w:val="005F0F4E"/>
    <w:rsid w:val="005F10E5"/>
    <w:rsid w:val="005F168A"/>
    <w:rsid w:val="005F1869"/>
    <w:rsid w:val="005F2658"/>
    <w:rsid w:val="005F2DEF"/>
    <w:rsid w:val="005F3DB1"/>
    <w:rsid w:val="005F42AF"/>
    <w:rsid w:val="005F53E3"/>
    <w:rsid w:val="005F57CC"/>
    <w:rsid w:val="005F5803"/>
    <w:rsid w:val="005F5901"/>
    <w:rsid w:val="005F6163"/>
    <w:rsid w:val="005F6A24"/>
    <w:rsid w:val="005F78EF"/>
    <w:rsid w:val="005F79AC"/>
    <w:rsid w:val="005F79ED"/>
    <w:rsid w:val="0060007B"/>
    <w:rsid w:val="0060189E"/>
    <w:rsid w:val="00601C93"/>
    <w:rsid w:val="00601D0C"/>
    <w:rsid w:val="00602871"/>
    <w:rsid w:val="00603115"/>
    <w:rsid w:val="00604280"/>
    <w:rsid w:val="00604D9B"/>
    <w:rsid w:val="00605911"/>
    <w:rsid w:val="00605BCC"/>
    <w:rsid w:val="0060697A"/>
    <w:rsid w:val="00606C75"/>
    <w:rsid w:val="006076C1"/>
    <w:rsid w:val="0060788A"/>
    <w:rsid w:val="00607A6E"/>
    <w:rsid w:val="006116CC"/>
    <w:rsid w:val="00611AE8"/>
    <w:rsid w:val="00611D8F"/>
    <w:rsid w:val="00611E4D"/>
    <w:rsid w:val="00612200"/>
    <w:rsid w:val="00612571"/>
    <w:rsid w:val="0061270E"/>
    <w:rsid w:val="006129A8"/>
    <w:rsid w:val="00613053"/>
    <w:rsid w:val="00613BED"/>
    <w:rsid w:val="006142A1"/>
    <w:rsid w:val="006145D1"/>
    <w:rsid w:val="006146FA"/>
    <w:rsid w:val="00614C2B"/>
    <w:rsid w:val="00615123"/>
    <w:rsid w:val="006154CC"/>
    <w:rsid w:val="00615A02"/>
    <w:rsid w:val="00616494"/>
    <w:rsid w:val="0061730C"/>
    <w:rsid w:val="00617815"/>
    <w:rsid w:val="006208D1"/>
    <w:rsid w:val="006216C1"/>
    <w:rsid w:val="00621A49"/>
    <w:rsid w:val="00621D0E"/>
    <w:rsid w:val="00622CA6"/>
    <w:rsid w:val="00623563"/>
    <w:rsid w:val="0062376A"/>
    <w:rsid w:val="00623A00"/>
    <w:rsid w:val="00623C86"/>
    <w:rsid w:val="00623EDB"/>
    <w:rsid w:val="0062401C"/>
    <w:rsid w:val="00624C0C"/>
    <w:rsid w:val="00624DE7"/>
    <w:rsid w:val="00624E98"/>
    <w:rsid w:val="006271E1"/>
    <w:rsid w:val="006273AA"/>
    <w:rsid w:val="006278A4"/>
    <w:rsid w:val="00630045"/>
    <w:rsid w:val="006301FB"/>
    <w:rsid w:val="0063057D"/>
    <w:rsid w:val="0063164D"/>
    <w:rsid w:val="006323C0"/>
    <w:rsid w:val="00632FE4"/>
    <w:rsid w:val="00634A66"/>
    <w:rsid w:val="0063544B"/>
    <w:rsid w:val="00635532"/>
    <w:rsid w:val="0063563A"/>
    <w:rsid w:val="006356E3"/>
    <w:rsid w:val="00635BFC"/>
    <w:rsid w:val="0063690D"/>
    <w:rsid w:val="006370D7"/>
    <w:rsid w:val="00637E4C"/>
    <w:rsid w:val="00641105"/>
    <w:rsid w:val="006413AA"/>
    <w:rsid w:val="0064178C"/>
    <w:rsid w:val="00641D42"/>
    <w:rsid w:val="006425AC"/>
    <w:rsid w:val="00643096"/>
    <w:rsid w:val="0064353E"/>
    <w:rsid w:val="00643B80"/>
    <w:rsid w:val="00644577"/>
    <w:rsid w:val="00644D4A"/>
    <w:rsid w:val="00644E97"/>
    <w:rsid w:val="00645103"/>
    <w:rsid w:val="006453B5"/>
    <w:rsid w:val="006453C2"/>
    <w:rsid w:val="006457CF"/>
    <w:rsid w:val="006459EB"/>
    <w:rsid w:val="00646071"/>
    <w:rsid w:val="0064671C"/>
    <w:rsid w:val="00646E99"/>
    <w:rsid w:val="0064799B"/>
    <w:rsid w:val="00647E13"/>
    <w:rsid w:val="00651469"/>
    <w:rsid w:val="006515D9"/>
    <w:rsid w:val="00651EA7"/>
    <w:rsid w:val="0065276B"/>
    <w:rsid w:val="00652F2D"/>
    <w:rsid w:val="00653249"/>
    <w:rsid w:val="00653830"/>
    <w:rsid w:val="0065400E"/>
    <w:rsid w:val="006542AF"/>
    <w:rsid w:val="006544E7"/>
    <w:rsid w:val="0065502A"/>
    <w:rsid w:val="00655105"/>
    <w:rsid w:val="00655289"/>
    <w:rsid w:val="006557DE"/>
    <w:rsid w:val="00655968"/>
    <w:rsid w:val="00655B36"/>
    <w:rsid w:val="00655F8D"/>
    <w:rsid w:val="006567E1"/>
    <w:rsid w:val="00656B4C"/>
    <w:rsid w:val="00656EA2"/>
    <w:rsid w:val="006574FF"/>
    <w:rsid w:val="006604BF"/>
    <w:rsid w:val="00660565"/>
    <w:rsid w:val="00660A51"/>
    <w:rsid w:val="00660B70"/>
    <w:rsid w:val="0066110D"/>
    <w:rsid w:val="00661DCF"/>
    <w:rsid w:val="006620F3"/>
    <w:rsid w:val="0066220F"/>
    <w:rsid w:val="006627B6"/>
    <w:rsid w:val="00662C79"/>
    <w:rsid w:val="00662E61"/>
    <w:rsid w:val="0066335B"/>
    <w:rsid w:val="00663572"/>
    <w:rsid w:val="00663E74"/>
    <w:rsid w:val="006644C7"/>
    <w:rsid w:val="00664DFE"/>
    <w:rsid w:val="00665159"/>
    <w:rsid w:val="00665279"/>
    <w:rsid w:val="00665825"/>
    <w:rsid w:val="006669CC"/>
    <w:rsid w:val="00666C92"/>
    <w:rsid w:val="006674C5"/>
    <w:rsid w:val="006678BE"/>
    <w:rsid w:val="00667A41"/>
    <w:rsid w:val="00667B14"/>
    <w:rsid w:val="00670C3D"/>
    <w:rsid w:val="006710E2"/>
    <w:rsid w:val="00671B04"/>
    <w:rsid w:val="00671B8A"/>
    <w:rsid w:val="00671FBF"/>
    <w:rsid w:val="0067234A"/>
    <w:rsid w:val="00673CC5"/>
    <w:rsid w:val="006740A6"/>
    <w:rsid w:val="006742A4"/>
    <w:rsid w:val="006746DD"/>
    <w:rsid w:val="00675015"/>
    <w:rsid w:val="0067522C"/>
    <w:rsid w:val="00675309"/>
    <w:rsid w:val="00675722"/>
    <w:rsid w:val="006759A3"/>
    <w:rsid w:val="00676210"/>
    <w:rsid w:val="006763CB"/>
    <w:rsid w:val="00676A8E"/>
    <w:rsid w:val="00676BE9"/>
    <w:rsid w:val="00676C79"/>
    <w:rsid w:val="006771B4"/>
    <w:rsid w:val="00680166"/>
    <w:rsid w:val="006809A7"/>
    <w:rsid w:val="006811CD"/>
    <w:rsid w:val="006827D2"/>
    <w:rsid w:val="006829C3"/>
    <w:rsid w:val="00684095"/>
    <w:rsid w:val="0068555D"/>
    <w:rsid w:val="00685E2A"/>
    <w:rsid w:val="0068647C"/>
    <w:rsid w:val="00686A74"/>
    <w:rsid w:val="00686AD5"/>
    <w:rsid w:val="00687A0D"/>
    <w:rsid w:val="00687DE4"/>
    <w:rsid w:val="00693387"/>
    <w:rsid w:val="006937AD"/>
    <w:rsid w:val="00694548"/>
    <w:rsid w:val="00695802"/>
    <w:rsid w:val="00695951"/>
    <w:rsid w:val="00696439"/>
    <w:rsid w:val="00697C75"/>
    <w:rsid w:val="006A051F"/>
    <w:rsid w:val="006A19F2"/>
    <w:rsid w:val="006A20B2"/>
    <w:rsid w:val="006A24D6"/>
    <w:rsid w:val="006A2C27"/>
    <w:rsid w:val="006A33B6"/>
    <w:rsid w:val="006A376F"/>
    <w:rsid w:val="006A3E93"/>
    <w:rsid w:val="006A463A"/>
    <w:rsid w:val="006A4777"/>
    <w:rsid w:val="006A4A7E"/>
    <w:rsid w:val="006A5237"/>
    <w:rsid w:val="006A570C"/>
    <w:rsid w:val="006A583C"/>
    <w:rsid w:val="006A7758"/>
    <w:rsid w:val="006A7976"/>
    <w:rsid w:val="006B032B"/>
    <w:rsid w:val="006B0769"/>
    <w:rsid w:val="006B1373"/>
    <w:rsid w:val="006B218E"/>
    <w:rsid w:val="006B2202"/>
    <w:rsid w:val="006B240A"/>
    <w:rsid w:val="006B2457"/>
    <w:rsid w:val="006B268C"/>
    <w:rsid w:val="006B2903"/>
    <w:rsid w:val="006B3194"/>
    <w:rsid w:val="006B39C1"/>
    <w:rsid w:val="006B3FD0"/>
    <w:rsid w:val="006B5540"/>
    <w:rsid w:val="006B5DE1"/>
    <w:rsid w:val="006B64A9"/>
    <w:rsid w:val="006B6660"/>
    <w:rsid w:val="006B6C48"/>
    <w:rsid w:val="006B7939"/>
    <w:rsid w:val="006B7D8C"/>
    <w:rsid w:val="006C0148"/>
    <w:rsid w:val="006C024D"/>
    <w:rsid w:val="006C03FF"/>
    <w:rsid w:val="006C0733"/>
    <w:rsid w:val="006C1B2E"/>
    <w:rsid w:val="006C1E2D"/>
    <w:rsid w:val="006C1E34"/>
    <w:rsid w:val="006C25C1"/>
    <w:rsid w:val="006C31FF"/>
    <w:rsid w:val="006C33DE"/>
    <w:rsid w:val="006C35B5"/>
    <w:rsid w:val="006C5E81"/>
    <w:rsid w:val="006C60E6"/>
    <w:rsid w:val="006C7843"/>
    <w:rsid w:val="006D0330"/>
    <w:rsid w:val="006D04B5"/>
    <w:rsid w:val="006D0FC2"/>
    <w:rsid w:val="006D18BF"/>
    <w:rsid w:val="006D1962"/>
    <w:rsid w:val="006D1A83"/>
    <w:rsid w:val="006D244E"/>
    <w:rsid w:val="006D301F"/>
    <w:rsid w:val="006D3094"/>
    <w:rsid w:val="006D3628"/>
    <w:rsid w:val="006D3C21"/>
    <w:rsid w:val="006D4DA2"/>
    <w:rsid w:val="006D53DE"/>
    <w:rsid w:val="006D5509"/>
    <w:rsid w:val="006D5838"/>
    <w:rsid w:val="006D5AA9"/>
    <w:rsid w:val="006D6252"/>
    <w:rsid w:val="006D6CB3"/>
    <w:rsid w:val="006D7448"/>
    <w:rsid w:val="006D7B37"/>
    <w:rsid w:val="006D7C54"/>
    <w:rsid w:val="006E0057"/>
    <w:rsid w:val="006E0749"/>
    <w:rsid w:val="006E07DB"/>
    <w:rsid w:val="006E0D85"/>
    <w:rsid w:val="006E10B7"/>
    <w:rsid w:val="006E1209"/>
    <w:rsid w:val="006E12B4"/>
    <w:rsid w:val="006E1814"/>
    <w:rsid w:val="006E1F69"/>
    <w:rsid w:val="006E22DE"/>
    <w:rsid w:val="006E2B9C"/>
    <w:rsid w:val="006E3400"/>
    <w:rsid w:val="006E3858"/>
    <w:rsid w:val="006E3E4A"/>
    <w:rsid w:val="006E435B"/>
    <w:rsid w:val="006E45BB"/>
    <w:rsid w:val="006E49C7"/>
    <w:rsid w:val="006E4D4B"/>
    <w:rsid w:val="006E5614"/>
    <w:rsid w:val="006E593E"/>
    <w:rsid w:val="006E66A6"/>
    <w:rsid w:val="006E6F2E"/>
    <w:rsid w:val="006F000A"/>
    <w:rsid w:val="006F0B8D"/>
    <w:rsid w:val="006F18AE"/>
    <w:rsid w:val="006F1BC5"/>
    <w:rsid w:val="006F2AB2"/>
    <w:rsid w:val="006F2AFE"/>
    <w:rsid w:val="006F2C7B"/>
    <w:rsid w:val="006F342F"/>
    <w:rsid w:val="006F3DE7"/>
    <w:rsid w:val="006F4155"/>
    <w:rsid w:val="006F4310"/>
    <w:rsid w:val="006F45B7"/>
    <w:rsid w:val="006F502E"/>
    <w:rsid w:val="006F5143"/>
    <w:rsid w:val="006F5796"/>
    <w:rsid w:val="006F5A78"/>
    <w:rsid w:val="006F5ACB"/>
    <w:rsid w:val="006F5C1E"/>
    <w:rsid w:val="006F679C"/>
    <w:rsid w:val="006F6812"/>
    <w:rsid w:val="006F77DC"/>
    <w:rsid w:val="006F7CEC"/>
    <w:rsid w:val="006F7F89"/>
    <w:rsid w:val="007018E5"/>
    <w:rsid w:val="00701CAB"/>
    <w:rsid w:val="00701F05"/>
    <w:rsid w:val="007026D2"/>
    <w:rsid w:val="007032FF"/>
    <w:rsid w:val="00703A50"/>
    <w:rsid w:val="00703EC1"/>
    <w:rsid w:val="0070483D"/>
    <w:rsid w:val="00704BF9"/>
    <w:rsid w:val="007051ED"/>
    <w:rsid w:val="007056B2"/>
    <w:rsid w:val="00705D95"/>
    <w:rsid w:val="0070619E"/>
    <w:rsid w:val="0070672B"/>
    <w:rsid w:val="007069F1"/>
    <w:rsid w:val="00706E0B"/>
    <w:rsid w:val="00706E5F"/>
    <w:rsid w:val="00707361"/>
    <w:rsid w:val="00707772"/>
    <w:rsid w:val="00710A7F"/>
    <w:rsid w:val="00710B38"/>
    <w:rsid w:val="00712111"/>
    <w:rsid w:val="0071245F"/>
    <w:rsid w:val="00712929"/>
    <w:rsid w:val="00712D10"/>
    <w:rsid w:val="007146F3"/>
    <w:rsid w:val="007147D5"/>
    <w:rsid w:val="0071541A"/>
    <w:rsid w:val="007154B1"/>
    <w:rsid w:val="00715E83"/>
    <w:rsid w:val="00717609"/>
    <w:rsid w:val="0071789B"/>
    <w:rsid w:val="00720539"/>
    <w:rsid w:val="0072066E"/>
    <w:rsid w:val="007211D8"/>
    <w:rsid w:val="0072154B"/>
    <w:rsid w:val="00721771"/>
    <w:rsid w:val="007229BF"/>
    <w:rsid w:val="00722BAB"/>
    <w:rsid w:val="00722CA7"/>
    <w:rsid w:val="00722EDD"/>
    <w:rsid w:val="00723060"/>
    <w:rsid w:val="00723B32"/>
    <w:rsid w:val="00724586"/>
    <w:rsid w:val="0072462F"/>
    <w:rsid w:val="00724A90"/>
    <w:rsid w:val="00724B2E"/>
    <w:rsid w:val="0072543C"/>
    <w:rsid w:val="007261A5"/>
    <w:rsid w:val="0072655B"/>
    <w:rsid w:val="00727407"/>
    <w:rsid w:val="00727632"/>
    <w:rsid w:val="00727984"/>
    <w:rsid w:val="00730A31"/>
    <w:rsid w:val="007315E6"/>
    <w:rsid w:val="007315E7"/>
    <w:rsid w:val="00732D15"/>
    <w:rsid w:val="00734A00"/>
    <w:rsid w:val="00734CCB"/>
    <w:rsid w:val="00735A15"/>
    <w:rsid w:val="00736056"/>
    <w:rsid w:val="00736226"/>
    <w:rsid w:val="007368A6"/>
    <w:rsid w:val="00736A15"/>
    <w:rsid w:val="0073704A"/>
    <w:rsid w:val="00737CFD"/>
    <w:rsid w:val="007404DD"/>
    <w:rsid w:val="00741FCB"/>
    <w:rsid w:val="00743449"/>
    <w:rsid w:val="007436AB"/>
    <w:rsid w:val="00743941"/>
    <w:rsid w:val="00745F0E"/>
    <w:rsid w:val="00746345"/>
    <w:rsid w:val="007468A0"/>
    <w:rsid w:val="007471D0"/>
    <w:rsid w:val="0074754E"/>
    <w:rsid w:val="00750708"/>
    <w:rsid w:val="007509F6"/>
    <w:rsid w:val="00750BFA"/>
    <w:rsid w:val="007518F3"/>
    <w:rsid w:val="00751A4A"/>
    <w:rsid w:val="00751FE8"/>
    <w:rsid w:val="007525D6"/>
    <w:rsid w:val="00752D94"/>
    <w:rsid w:val="00753B8B"/>
    <w:rsid w:val="00753D96"/>
    <w:rsid w:val="007541C5"/>
    <w:rsid w:val="007544E9"/>
    <w:rsid w:val="00755B03"/>
    <w:rsid w:val="00755EFC"/>
    <w:rsid w:val="007565E7"/>
    <w:rsid w:val="0075703E"/>
    <w:rsid w:val="00760558"/>
    <w:rsid w:val="007605AB"/>
    <w:rsid w:val="007611AB"/>
    <w:rsid w:val="007620D2"/>
    <w:rsid w:val="0076240A"/>
    <w:rsid w:val="00762799"/>
    <w:rsid w:val="0076299A"/>
    <w:rsid w:val="00762F16"/>
    <w:rsid w:val="007634A2"/>
    <w:rsid w:val="00763ED7"/>
    <w:rsid w:val="007643B2"/>
    <w:rsid w:val="007645F4"/>
    <w:rsid w:val="00764E51"/>
    <w:rsid w:val="00765659"/>
    <w:rsid w:val="00765FDC"/>
    <w:rsid w:val="0076617A"/>
    <w:rsid w:val="00766C0F"/>
    <w:rsid w:val="007671DC"/>
    <w:rsid w:val="00767A04"/>
    <w:rsid w:val="00767FEB"/>
    <w:rsid w:val="00770E35"/>
    <w:rsid w:val="00772040"/>
    <w:rsid w:val="0077230A"/>
    <w:rsid w:val="0077286F"/>
    <w:rsid w:val="007729DF"/>
    <w:rsid w:val="007731C5"/>
    <w:rsid w:val="007737F7"/>
    <w:rsid w:val="00773FEA"/>
    <w:rsid w:val="007741C7"/>
    <w:rsid w:val="00774521"/>
    <w:rsid w:val="00774C21"/>
    <w:rsid w:val="00775638"/>
    <w:rsid w:val="00775BA0"/>
    <w:rsid w:val="00776160"/>
    <w:rsid w:val="007761A8"/>
    <w:rsid w:val="007761B9"/>
    <w:rsid w:val="00776489"/>
    <w:rsid w:val="00776532"/>
    <w:rsid w:val="007770EF"/>
    <w:rsid w:val="00777290"/>
    <w:rsid w:val="007773DA"/>
    <w:rsid w:val="00777CBC"/>
    <w:rsid w:val="00780AA6"/>
    <w:rsid w:val="0078114C"/>
    <w:rsid w:val="007818CB"/>
    <w:rsid w:val="00781C2E"/>
    <w:rsid w:val="00782328"/>
    <w:rsid w:val="007829AD"/>
    <w:rsid w:val="00782BA4"/>
    <w:rsid w:val="00783F56"/>
    <w:rsid w:val="007847B5"/>
    <w:rsid w:val="00784D2B"/>
    <w:rsid w:val="00784E0C"/>
    <w:rsid w:val="00785715"/>
    <w:rsid w:val="00785B53"/>
    <w:rsid w:val="00786388"/>
    <w:rsid w:val="007869D6"/>
    <w:rsid w:val="007871C8"/>
    <w:rsid w:val="007872A6"/>
    <w:rsid w:val="007876C0"/>
    <w:rsid w:val="0078795F"/>
    <w:rsid w:val="00787FBE"/>
    <w:rsid w:val="00790A95"/>
    <w:rsid w:val="00790B2B"/>
    <w:rsid w:val="00791B1D"/>
    <w:rsid w:val="007923E5"/>
    <w:rsid w:val="00792953"/>
    <w:rsid w:val="00793DB3"/>
    <w:rsid w:val="00794577"/>
    <w:rsid w:val="00794DF8"/>
    <w:rsid w:val="00794EA8"/>
    <w:rsid w:val="00795500"/>
    <w:rsid w:val="007959FD"/>
    <w:rsid w:val="00795DA8"/>
    <w:rsid w:val="00796C5D"/>
    <w:rsid w:val="00797126"/>
    <w:rsid w:val="0079719B"/>
    <w:rsid w:val="00797754"/>
    <w:rsid w:val="007A0715"/>
    <w:rsid w:val="007A13F5"/>
    <w:rsid w:val="007A164D"/>
    <w:rsid w:val="007A21A7"/>
    <w:rsid w:val="007A2547"/>
    <w:rsid w:val="007A2674"/>
    <w:rsid w:val="007A267C"/>
    <w:rsid w:val="007A3404"/>
    <w:rsid w:val="007A401D"/>
    <w:rsid w:val="007A4E60"/>
    <w:rsid w:val="007A568C"/>
    <w:rsid w:val="007A57B6"/>
    <w:rsid w:val="007A6724"/>
    <w:rsid w:val="007A6BB3"/>
    <w:rsid w:val="007A6C0A"/>
    <w:rsid w:val="007A7B07"/>
    <w:rsid w:val="007B0249"/>
    <w:rsid w:val="007B10D9"/>
    <w:rsid w:val="007B1A40"/>
    <w:rsid w:val="007B2D02"/>
    <w:rsid w:val="007B2D6E"/>
    <w:rsid w:val="007B30F0"/>
    <w:rsid w:val="007B37F9"/>
    <w:rsid w:val="007B4116"/>
    <w:rsid w:val="007B4384"/>
    <w:rsid w:val="007B44DE"/>
    <w:rsid w:val="007B4957"/>
    <w:rsid w:val="007B4C75"/>
    <w:rsid w:val="007B4DEB"/>
    <w:rsid w:val="007B524C"/>
    <w:rsid w:val="007B5685"/>
    <w:rsid w:val="007B57E8"/>
    <w:rsid w:val="007B62DB"/>
    <w:rsid w:val="007B636B"/>
    <w:rsid w:val="007B6922"/>
    <w:rsid w:val="007B6ACA"/>
    <w:rsid w:val="007B7796"/>
    <w:rsid w:val="007C060E"/>
    <w:rsid w:val="007C07B5"/>
    <w:rsid w:val="007C0A5B"/>
    <w:rsid w:val="007C0E31"/>
    <w:rsid w:val="007C100F"/>
    <w:rsid w:val="007C15CC"/>
    <w:rsid w:val="007C1E25"/>
    <w:rsid w:val="007C2047"/>
    <w:rsid w:val="007C2786"/>
    <w:rsid w:val="007C292D"/>
    <w:rsid w:val="007C2CF8"/>
    <w:rsid w:val="007C37DF"/>
    <w:rsid w:val="007C3B9D"/>
    <w:rsid w:val="007C3CF5"/>
    <w:rsid w:val="007C4A77"/>
    <w:rsid w:val="007C51C7"/>
    <w:rsid w:val="007C54A0"/>
    <w:rsid w:val="007C61F2"/>
    <w:rsid w:val="007C639E"/>
    <w:rsid w:val="007C6F71"/>
    <w:rsid w:val="007C77A7"/>
    <w:rsid w:val="007C7A17"/>
    <w:rsid w:val="007D001E"/>
    <w:rsid w:val="007D0212"/>
    <w:rsid w:val="007D02C0"/>
    <w:rsid w:val="007D13DE"/>
    <w:rsid w:val="007D18D8"/>
    <w:rsid w:val="007D199F"/>
    <w:rsid w:val="007D30D1"/>
    <w:rsid w:val="007D4792"/>
    <w:rsid w:val="007D4867"/>
    <w:rsid w:val="007D53D5"/>
    <w:rsid w:val="007D5515"/>
    <w:rsid w:val="007D5E08"/>
    <w:rsid w:val="007D6154"/>
    <w:rsid w:val="007D673F"/>
    <w:rsid w:val="007D6D24"/>
    <w:rsid w:val="007D6FDE"/>
    <w:rsid w:val="007D7153"/>
    <w:rsid w:val="007D71C7"/>
    <w:rsid w:val="007D725F"/>
    <w:rsid w:val="007D7528"/>
    <w:rsid w:val="007D7A08"/>
    <w:rsid w:val="007E0221"/>
    <w:rsid w:val="007E05A0"/>
    <w:rsid w:val="007E1A15"/>
    <w:rsid w:val="007E29B2"/>
    <w:rsid w:val="007E39C3"/>
    <w:rsid w:val="007E3BE7"/>
    <w:rsid w:val="007E42EE"/>
    <w:rsid w:val="007E455D"/>
    <w:rsid w:val="007E4977"/>
    <w:rsid w:val="007E4B10"/>
    <w:rsid w:val="007E6B64"/>
    <w:rsid w:val="007E76D1"/>
    <w:rsid w:val="007E7F5F"/>
    <w:rsid w:val="007F03FB"/>
    <w:rsid w:val="007F0EBE"/>
    <w:rsid w:val="007F220E"/>
    <w:rsid w:val="007F2369"/>
    <w:rsid w:val="007F2794"/>
    <w:rsid w:val="007F28FE"/>
    <w:rsid w:val="007F2E9D"/>
    <w:rsid w:val="007F3234"/>
    <w:rsid w:val="007F377A"/>
    <w:rsid w:val="007F3DC3"/>
    <w:rsid w:val="007F4398"/>
    <w:rsid w:val="007F46C2"/>
    <w:rsid w:val="007F4B9F"/>
    <w:rsid w:val="007F4F94"/>
    <w:rsid w:val="007F5884"/>
    <w:rsid w:val="007F624E"/>
    <w:rsid w:val="007F63A4"/>
    <w:rsid w:val="007F63C2"/>
    <w:rsid w:val="007F699B"/>
    <w:rsid w:val="007F716B"/>
    <w:rsid w:val="007F739C"/>
    <w:rsid w:val="007F765E"/>
    <w:rsid w:val="007F7786"/>
    <w:rsid w:val="00800834"/>
    <w:rsid w:val="00800B11"/>
    <w:rsid w:val="00801F81"/>
    <w:rsid w:val="00802250"/>
    <w:rsid w:val="0080250D"/>
    <w:rsid w:val="00802772"/>
    <w:rsid w:val="00803472"/>
    <w:rsid w:val="00803564"/>
    <w:rsid w:val="00803782"/>
    <w:rsid w:val="008038DD"/>
    <w:rsid w:val="008047F9"/>
    <w:rsid w:val="008051D0"/>
    <w:rsid w:val="00805506"/>
    <w:rsid w:val="008056DF"/>
    <w:rsid w:val="00805AF3"/>
    <w:rsid w:val="00806F7E"/>
    <w:rsid w:val="00806F97"/>
    <w:rsid w:val="008072B5"/>
    <w:rsid w:val="008079EA"/>
    <w:rsid w:val="00807C3E"/>
    <w:rsid w:val="00807CED"/>
    <w:rsid w:val="00810C01"/>
    <w:rsid w:val="00810C3E"/>
    <w:rsid w:val="00810C58"/>
    <w:rsid w:val="008110EA"/>
    <w:rsid w:val="00811130"/>
    <w:rsid w:val="0081217B"/>
    <w:rsid w:val="008122BD"/>
    <w:rsid w:val="008122E4"/>
    <w:rsid w:val="008124D9"/>
    <w:rsid w:val="00812559"/>
    <w:rsid w:val="0081306B"/>
    <w:rsid w:val="008132AA"/>
    <w:rsid w:val="0081354E"/>
    <w:rsid w:val="00813905"/>
    <w:rsid w:val="00813A90"/>
    <w:rsid w:val="008149A6"/>
    <w:rsid w:val="0081531A"/>
    <w:rsid w:val="00815511"/>
    <w:rsid w:val="008155B9"/>
    <w:rsid w:val="008156C9"/>
    <w:rsid w:val="008171DA"/>
    <w:rsid w:val="008174E7"/>
    <w:rsid w:val="008175F8"/>
    <w:rsid w:val="008176B8"/>
    <w:rsid w:val="0082019D"/>
    <w:rsid w:val="0082027B"/>
    <w:rsid w:val="00820AEC"/>
    <w:rsid w:val="00820ED0"/>
    <w:rsid w:val="00822D00"/>
    <w:rsid w:val="00823A99"/>
    <w:rsid w:val="00823DDC"/>
    <w:rsid w:val="00823E8D"/>
    <w:rsid w:val="00824129"/>
    <w:rsid w:val="00825740"/>
    <w:rsid w:val="00826CCE"/>
    <w:rsid w:val="00827C6C"/>
    <w:rsid w:val="00827EF3"/>
    <w:rsid w:val="008302F2"/>
    <w:rsid w:val="00831030"/>
    <w:rsid w:val="008311D3"/>
    <w:rsid w:val="008315F6"/>
    <w:rsid w:val="00832911"/>
    <w:rsid w:val="00833F5E"/>
    <w:rsid w:val="00834240"/>
    <w:rsid w:val="008346F5"/>
    <w:rsid w:val="00834A55"/>
    <w:rsid w:val="00834DED"/>
    <w:rsid w:val="008351B8"/>
    <w:rsid w:val="008353F0"/>
    <w:rsid w:val="00835B94"/>
    <w:rsid w:val="0083623F"/>
    <w:rsid w:val="008362BD"/>
    <w:rsid w:val="00836357"/>
    <w:rsid w:val="0083638D"/>
    <w:rsid w:val="00836591"/>
    <w:rsid w:val="00836EE6"/>
    <w:rsid w:val="00837775"/>
    <w:rsid w:val="00837A14"/>
    <w:rsid w:val="00841F21"/>
    <w:rsid w:val="00842BCB"/>
    <w:rsid w:val="00842F54"/>
    <w:rsid w:val="00843776"/>
    <w:rsid w:val="0084467C"/>
    <w:rsid w:val="00844B61"/>
    <w:rsid w:val="008451D6"/>
    <w:rsid w:val="00845BFD"/>
    <w:rsid w:val="00845E09"/>
    <w:rsid w:val="00845EE7"/>
    <w:rsid w:val="00846343"/>
    <w:rsid w:val="00847045"/>
    <w:rsid w:val="00847B4C"/>
    <w:rsid w:val="008500FB"/>
    <w:rsid w:val="008502C9"/>
    <w:rsid w:val="008503E6"/>
    <w:rsid w:val="008517E2"/>
    <w:rsid w:val="00852955"/>
    <w:rsid w:val="0085318F"/>
    <w:rsid w:val="0085376F"/>
    <w:rsid w:val="00853966"/>
    <w:rsid w:val="00854169"/>
    <w:rsid w:val="008549C5"/>
    <w:rsid w:val="00854D05"/>
    <w:rsid w:val="0085518D"/>
    <w:rsid w:val="00855FAE"/>
    <w:rsid w:val="00856034"/>
    <w:rsid w:val="008560B9"/>
    <w:rsid w:val="00856284"/>
    <w:rsid w:val="00856379"/>
    <w:rsid w:val="00856658"/>
    <w:rsid w:val="00856BEB"/>
    <w:rsid w:val="00857197"/>
    <w:rsid w:val="008574B6"/>
    <w:rsid w:val="00860743"/>
    <w:rsid w:val="00860B6A"/>
    <w:rsid w:val="00860ECF"/>
    <w:rsid w:val="00860F68"/>
    <w:rsid w:val="00860F81"/>
    <w:rsid w:val="00861FED"/>
    <w:rsid w:val="00862011"/>
    <w:rsid w:val="00862C1A"/>
    <w:rsid w:val="008636E5"/>
    <w:rsid w:val="00863FA2"/>
    <w:rsid w:val="008645D4"/>
    <w:rsid w:val="00864C44"/>
    <w:rsid w:val="0086560F"/>
    <w:rsid w:val="008657B8"/>
    <w:rsid w:val="00865AFD"/>
    <w:rsid w:val="00866260"/>
    <w:rsid w:val="00866C96"/>
    <w:rsid w:val="00866E81"/>
    <w:rsid w:val="008672CC"/>
    <w:rsid w:val="008673B9"/>
    <w:rsid w:val="008700BB"/>
    <w:rsid w:val="008735F1"/>
    <w:rsid w:val="00873734"/>
    <w:rsid w:val="008748F8"/>
    <w:rsid w:val="008754E1"/>
    <w:rsid w:val="008757AD"/>
    <w:rsid w:val="00875D34"/>
    <w:rsid w:val="00875E26"/>
    <w:rsid w:val="00876044"/>
    <w:rsid w:val="008760E1"/>
    <w:rsid w:val="0087697F"/>
    <w:rsid w:val="00877085"/>
    <w:rsid w:val="00877AFE"/>
    <w:rsid w:val="00877B54"/>
    <w:rsid w:val="008801FC"/>
    <w:rsid w:val="008807E5"/>
    <w:rsid w:val="00880C41"/>
    <w:rsid w:val="00880CF8"/>
    <w:rsid w:val="00880E37"/>
    <w:rsid w:val="00880EC2"/>
    <w:rsid w:val="00881556"/>
    <w:rsid w:val="008860D4"/>
    <w:rsid w:val="00886D79"/>
    <w:rsid w:val="0088793F"/>
    <w:rsid w:val="00887CD0"/>
    <w:rsid w:val="00891A3B"/>
    <w:rsid w:val="008925CD"/>
    <w:rsid w:val="008925CE"/>
    <w:rsid w:val="00892D21"/>
    <w:rsid w:val="00893A85"/>
    <w:rsid w:val="00895879"/>
    <w:rsid w:val="00895A93"/>
    <w:rsid w:val="00896C60"/>
    <w:rsid w:val="00896D63"/>
    <w:rsid w:val="00897503"/>
    <w:rsid w:val="0089756E"/>
    <w:rsid w:val="00897611"/>
    <w:rsid w:val="008976AF"/>
    <w:rsid w:val="00897879"/>
    <w:rsid w:val="00897E2F"/>
    <w:rsid w:val="008A0801"/>
    <w:rsid w:val="008A0D1C"/>
    <w:rsid w:val="008A121E"/>
    <w:rsid w:val="008A2A6B"/>
    <w:rsid w:val="008A2A8A"/>
    <w:rsid w:val="008A33F2"/>
    <w:rsid w:val="008A364C"/>
    <w:rsid w:val="008A452F"/>
    <w:rsid w:val="008A4D19"/>
    <w:rsid w:val="008A4E29"/>
    <w:rsid w:val="008A5175"/>
    <w:rsid w:val="008A522F"/>
    <w:rsid w:val="008A5640"/>
    <w:rsid w:val="008A5925"/>
    <w:rsid w:val="008A5E37"/>
    <w:rsid w:val="008A65C4"/>
    <w:rsid w:val="008A6B1B"/>
    <w:rsid w:val="008A75F4"/>
    <w:rsid w:val="008A7660"/>
    <w:rsid w:val="008A7BC1"/>
    <w:rsid w:val="008A7EBD"/>
    <w:rsid w:val="008B019C"/>
    <w:rsid w:val="008B1999"/>
    <w:rsid w:val="008B2A33"/>
    <w:rsid w:val="008B32C0"/>
    <w:rsid w:val="008B3638"/>
    <w:rsid w:val="008B364A"/>
    <w:rsid w:val="008B3797"/>
    <w:rsid w:val="008B3B1F"/>
    <w:rsid w:val="008B3E49"/>
    <w:rsid w:val="008B4111"/>
    <w:rsid w:val="008B4442"/>
    <w:rsid w:val="008B4544"/>
    <w:rsid w:val="008B4591"/>
    <w:rsid w:val="008B46EF"/>
    <w:rsid w:val="008B5B33"/>
    <w:rsid w:val="008B625D"/>
    <w:rsid w:val="008B69B1"/>
    <w:rsid w:val="008B77EF"/>
    <w:rsid w:val="008C0678"/>
    <w:rsid w:val="008C0D57"/>
    <w:rsid w:val="008C13D0"/>
    <w:rsid w:val="008C1AFC"/>
    <w:rsid w:val="008C3BB0"/>
    <w:rsid w:val="008C42C6"/>
    <w:rsid w:val="008C4BAB"/>
    <w:rsid w:val="008C52C2"/>
    <w:rsid w:val="008C58C8"/>
    <w:rsid w:val="008C5A44"/>
    <w:rsid w:val="008C67A4"/>
    <w:rsid w:val="008C7134"/>
    <w:rsid w:val="008C7E6E"/>
    <w:rsid w:val="008D1524"/>
    <w:rsid w:val="008D1853"/>
    <w:rsid w:val="008D1954"/>
    <w:rsid w:val="008D2216"/>
    <w:rsid w:val="008D2DAC"/>
    <w:rsid w:val="008D2E5F"/>
    <w:rsid w:val="008D2F96"/>
    <w:rsid w:val="008D362F"/>
    <w:rsid w:val="008D3752"/>
    <w:rsid w:val="008D4195"/>
    <w:rsid w:val="008D4695"/>
    <w:rsid w:val="008D5A18"/>
    <w:rsid w:val="008D6BE2"/>
    <w:rsid w:val="008D7833"/>
    <w:rsid w:val="008D7D23"/>
    <w:rsid w:val="008E0411"/>
    <w:rsid w:val="008E0ED5"/>
    <w:rsid w:val="008E0EEC"/>
    <w:rsid w:val="008E12B4"/>
    <w:rsid w:val="008E1406"/>
    <w:rsid w:val="008E1BA7"/>
    <w:rsid w:val="008E25AA"/>
    <w:rsid w:val="008E3058"/>
    <w:rsid w:val="008E3BB9"/>
    <w:rsid w:val="008E4024"/>
    <w:rsid w:val="008E4274"/>
    <w:rsid w:val="008E4304"/>
    <w:rsid w:val="008E4540"/>
    <w:rsid w:val="008E48F7"/>
    <w:rsid w:val="008E51A4"/>
    <w:rsid w:val="008E5809"/>
    <w:rsid w:val="008E5EA3"/>
    <w:rsid w:val="008E61E5"/>
    <w:rsid w:val="008E6724"/>
    <w:rsid w:val="008E67B5"/>
    <w:rsid w:val="008E756C"/>
    <w:rsid w:val="008E7AA5"/>
    <w:rsid w:val="008E7D0B"/>
    <w:rsid w:val="008F01A5"/>
    <w:rsid w:val="008F02A5"/>
    <w:rsid w:val="008F07DD"/>
    <w:rsid w:val="008F0FA6"/>
    <w:rsid w:val="008F1DDE"/>
    <w:rsid w:val="008F2513"/>
    <w:rsid w:val="008F27AA"/>
    <w:rsid w:val="008F4063"/>
    <w:rsid w:val="008F64EA"/>
    <w:rsid w:val="008F66AC"/>
    <w:rsid w:val="008F66C8"/>
    <w:rsid w:val="008F6FF9"/>
    <w:rsid w:val="008F7491"/>
    <w:rsid w:val="008F7C69"/>
    <w:rsid w:val="008F7D69"/>
    <w:rsid w:val="00901F0F"/>
    <w:rsid w:val="00902181"/>
    <w:rsid w:val="00902ADC"/>
    <w:rsid w:val="00902E35"/>
    <w:rsid w:val="00902E7D"/>
    <w:rsid w:val="00903354"/>
    <w:rsid w:val="00903E04"/>
    <w:rsid w:val="00903EF4"/>
    <w:rsid w:val="00903F32"/>
    <w:rsid w:val="00904333"/>
    <w:rsid w:val="00904655"/>
    <w:rsid w:val="009049E0"/>
    <w:rsid w:val="00904DEE"/>
    <w:rsid w:val="00904FE0"/>
    <w:rsid w:val="00906E8C"/>
    <w:rsid w:val="0090758F"/>
    <w:rsid w:val="00907D9C"/>
    <w:rsid w:val="00907E38"/>
    <w:rsid w:val="00907EF0"/>
    <w:rsid w:val="00910709"/>
    <w:rsid w:val="00910747"/>
    <w:rsid w:val="0091094B"/>
    <w:rsid w:val="00911C46"/>
    <w:rsid w:val="0091209F"/>
    <w:rsid w:val="009122FF"/>
    <w:rsid w:val="00912852"/>
    <w:rsid w:val="00912BC6"/>
    <w:rsid w:val="00912E0F"/>
    <w:rsid w:val="00913A63"/>
    <w:rsid w:val="00913E12"/>
    <w:rsid w:val="00914D9A"/>
    <w:rsid w:val="00915151"/>
    <w:rsid w:val="00916274"/>
    <w:rsid w:val="009165DD"/>
    <w:rsid w:val="009167C3"/>
    <w:rsid w:val="0091745D"/>
    <w:rsid w:val="0091761F"/>
    <w:rsid w:val="00917889"/>
    <w:rsid w:val="0092102F"/>
    <w:rsid w:val="00921D55"/>
    <w:rsid w:val="00922488"/>
    <w:rsid w:val="009225C4"/>
    <w:rsid w:val="0092290E"/>
    <w:rsid w:val="00922BC8"/>
    <w:rsid w:val="00922FEA"/>
    <w:rsid w:val="009231F6"/>
    <w:rsid w:val="00923328"/>
    <w:rsid w:val="0092373A"/>
    <w:rsid w:val="009242B9"/>
    <w:rsid w:val="00925044"/>
    <w:rsid w:val="009253E6"/>
    <w:rsid w:val="0092540C"/>
    <w:rsid w:val="00925513"/>
    <w:rsid w:val="00925828"/>
    <w:rsid w:val="00926144"/>
    <w:rsid w:val="00926897"/>
    <w:rsid w:val="009278BB"/>
    <w:rsid w:val="00927A72"/>
    <w:rsid w:val="00927E3B"/>
    <w:rsid w:val="00930108"/>
    <w:rsid w:val="009301A0"/>
    <w:rsid w:val="00930736"/>
    <w:rsid w:val="00930915"/>
    <w:rsid w:val="00930DB0"/>
    <w:rsid w:val="00930EF9"/>
    <w:rsid w:val="00931B59"/>
    <w:rsid w:val="00932237"/>
    <w:rsid w:val="00932D18"/>
    <w:rsid w:val="009336A0"/>
    <w:rsid w:val="00933F14"/>
    <w:rsid w:val="009344D5"/>
    <w:rsid w:val="00934759"/>
    <w:rsid w:val="00935245"/>
    <w:rsid w:val="00935E2A"/>
    <w:rsid w:val="00935FFD"/>
    <w:rsid w:val="0093606D"/>
    <w:rsid w:val="0093666F"/>
    <w:rsid w:val="00936B48"/>
    <w:rsid w:val="00937068"/>
    <w:rsid w:val="00937134"/>
    <w:rsid w:val="009371AD"/>
    <w:rsid w:val="00937663"/>
    <w:rsid w:val="009378B3"/>
    <w:rsid w:val="00937B32"/>
    <w:rsid w:val="00937BE4"/>
    <w:rsid w:val="009404C1"/>
    <w:rsid w:val="00940781"/>
    <w:rsid w:val="00940816"/>
    <w:rsid w:val="00941A5A"/>
    <w:rsid w:val="00941F49"/>
    <w:rsid w:val="009422CC"/>
    <w:rsid w:val="00942458"/>
    <w:rsid w:val="00942DDB"/>
    <w:rsid w:val="00943D18"/>
    <w:rsid w:val="00943DF1"/>
    <w:rsid w:val="00943DF7"/>
    <w:rsid w:val="00944479"/>
    <w:rsid w:val="009446C4"/>
    <w:rsid w:val="009446EE"/>
    <w:rsid w:val="009454D3"/>
    <w:rsid w:val="00945831"/>
    <w:rsid w:val="00945C7E"/>
    <w:rsid w:val="009463FB"/>
    <w:rsid w:val="009464FA"/>
    <w:rsid w:val="009468EB"/>
    <w:rsid w:val="00947B62"/>
    <w:rsid w:val="00947F5E"/>
    <w:rsid w:val="0095018C"/>
    <w:rsid w:val="009502FD"/>
    <w:rsid w:val="0095078F"/>
    <w:rsid w:val="00950F13"/>
    <w:rsid w:val="00951563"/>
    <w:rsid w:val="00951F74"/>
    <w:rsid w:val="0095207A"/>
    <w:rsid w:val="009533CF"/>
    <w:rsid w:val="00953E81"/>
    <w:rsid w:val="00954750"/>
    <w:rsid w:val="00954B56"/>
    <w:rsid w:val="00954E8A"/>
    <w:rsid w:val="009553CE"/>
    <w:rsid w:val="00956109"/>
    <w:rsid w:val="009565F8"/>
    <w:rsid w:val="00956C08"/>
    <w:rsid w:val="00956D3E"/>
    <w:rsid w:val="00956DC5"/>
    <w:rsid w:val="009570BE"/>
    <w:rsid w:val="0095731C"/>
    <w:rsid w:val="00957FB6"/>
    <w:rsid w:val="009608B8"/>
    <w:rsid w:val="00960EF5"/>
    <w:rsid w:val="00961C53"/>
    <w:rsid w:val="009623A7"/>
    <w:rsid w:val="00962C68"/>
    <w:rsid w:val="00962CF5"/>
    <w:rsid w:val="00963041"/>
    <w:rsid w:val="00963488"/>
    <w:rsid w:val="009635E7"/>
    <w:rsid w:val="009643A0"/>
    <w:rsid w:val="0096446F"/>
    <w:rsid w:val="00964CB1"/>
    <w:rsid w:val="00964F57"/>
    <w:rsid w:val="00966216"/>
    <w:rsid w:val="00966265"/>
    <w:rsid w:val="00966597"/>
    <w:rsid w:val="0096691A"/>
    <w:rsid w:val="00967A90"/>
    <w:rsid w:val="00967B76"/>
    <w:rsid w:val="00967D85"/>
    <w:rsid w:val="00970D30"/>
    <w:rsid w:val="009719EF"/>
    <w:rsid w:val="00971BBB"/>
    <w:rsid w:val="00972128"/>
    <w:rsid w:val="009729B4"/>
    <w:rsid w:val="0097304E"/>
    <w:rsid w:val="00973261"/>
    <w:rsid w:val="00973514"/>
    <w:rsid w:val="0097453C"/>
    <w:rsid w:val="00974C57"/>
    <w:rsid w:val="0097572B"/>
    <w:rsid w:val="0097577C"/>
    <w:rsid w:val="00975A60"/>
    <w:rsid w:val="0097609D"/>
    <w:rsid w:val="0097678F"/>
    <w:rsid w:val="00976966"/>
    <w:rsid w:val="00977570"/>
    <w:rsid w:val="00977A00"/>
    <w:rsid w:val="0098050C"/>
    <w:rsid w:val="00980988"/>
    <w:rsid w:val="00982AC9"/>
    <w:rsid w:val="009842F1"/>
    <w:rsid w:val="00984929"/>
    <w:rsid w:val="00984AC8"/>
    <w:rsid w:val="00984DDE"/>
    <w:rsid w:val="00985AFD"/>
    <w:rsid w:val="00985FBB"/>
    <w:rsid w:val="009876FA"/>
    <w:rsid w:val="009900F1"/>
    <w:rsid w:val="009902A6"/>
    <w:rsid w:val="00990BEE"/>
    <w:rsid w:val="00990CEE"/>
    <w:rsid w:val="00990F28"/>
    <w:rsid w:val="0099116B"/>
    <w:rsid w:val="00991FA9"/>
    <w:rsid w:val="009920FF"/>
    <w:rsid w:val="0099218D"/>
    <w:rsid w:val="009921D0"/>
    <w:rsid w:val="00992C06"/>
    <w:rsid w:val="00992F33"/>
    <w:rsid w:val="00993577"/>
    <w:rsid w:val="00993DE2"/>
    <w:rsid w:val="00994155"/>
    <w:rsid w:val="00994884"/>
    <w:rsid w:val="00995828"/>
    <w:rsid w:val="00995897"/>
    <w:rsid w:val="00995B09"/>
    <w:rsid w:val="00995C42"/>
    <w:rsid w:val="009960B8"/>
    <w:rsid w:val="00996512"/>
    <w:rsid w:val="00996678"/>
    <w:rsid w:val="00996D4A"/>
    <w:rsid w:val="00996F91"/>
    <w:rsid w:val="00997154"/>
    <w:rsid w:val="009975A8"/>
    <w:rsid w:val="00997DC0"/>
    <w:rsid w:val="00997DE8"/>
    <w:rsid w:val="00997FD4"/>
    <w:rsid w:val="009A013D"/>
    <w:rsid w:val="009A0A64"/>
    <w:rsid w:val="009A0D5E"/>
    <w:rsid w:val="009A1C8A"/>
    <w:rsid w:val="009A292E"/>
    <w:rsid w:val="009A2AD6"/>
    <w:rsid w:val="009A3152"/>
    <w:rsid w:val="009A32BF"/>
    <w:rsid w:val="009A3880"/>
    <w:rsid w:val="009A47D7"/>
    <w:rsid w:val="009A4DCD"/>
    <w:rsid w:val="009A534B"/>
    <w:rsid w:val="009A5C27"/>
    <w:rsid w:val="009A691E"/>
    <w:rsid w:val="009A7431"/>
    <w:rsid w:val="009A7A8A"/>
    <w:rsid w:val="009A7BD9"/>
    <w:rsid w:val="009B008A"/>
    <w:rsid w:val="009B0560"/>
    <w:rsid w:val="009B0679"/>
    <w:rsid w:val="009B1B5B"/>
    <w:rsid w:val="009B1E4C"/>
    <w:rsid w:val="009B254C"/>
    <w:rsid w:val="009B2AD3"/>
    <w:rsid w:val="009B3205"/>
    <w:rsid w:val="009B383C"/>
    <w:rsid w:val="009B38D4"/>
    <w:rsid w:val="009B3D2D"/>
    <w:rsid w:val="009B429C"/>
    <w:rsid w:val="009B45BD"/>
    <w:rsid w:val="009B5225"/>
    <w:rsid w:val="009B5256"/>
    <w:rsid w:val="009B5610"/>
    <w:rsid w:val="009B5821"/>
    <w:rsid w:val="009B5C6C"/>
    <w:rsid w:val="009B64F9"/>
    <w:rsid w:val="009B657E"/>
    <w:rsid w:val="009B70E2"/>
    <w:rsid w:val="009B7519"/>
    <w:rsid w:val="009C068F"/>
    <w:rsid w:val="009C1A9E"/>
    <w:rsid w:val="009C1B7C"/>
    <w:rsid w:val="009C2035"/>
    <w:rsid w:val="009C20FF"/>
    <w:rsid w:val="009C2383"/>
    <w:rsid w:val="009C25C2"/>
    <w:rsid w:val="009C2D75"/>
    <w:rsid w:val="009C2FC6"/>
    <w:rsid w:val="009C3B8D"/>
    <w:rsid w:val="009C4624"/>
    <w:rsid w:val="009C4681"/>
    <w:rsid w:val="009C4BEB"/>
    <w:rsid w:val="009C50BD"/>
    <w:rsid w:val="009C5EFB"/>
    <w:rsid w:val="009C69D8"/>
    <w:rsid w:val="009C6F60"/>
    <w:rsid w:val="009C72F5"/>
    <w:rsid w:val="009C79C9"/>
    <w:rsid w:val="009D0D08"/>
    <w:rsid w:val="009D13A3"/>
    <w:rsid w:val="009D1C77"/>
    <w:rsid w:val="009D2A12"/>
    <w:rsid w:val="009D2C43"/>
    <w:rsid w:val="009D2E78"/>
    <w:rsid w:val="009D30C4"/>
    <w:rsid w:val="009D4B28"/>
    <w:rsid w:val="009D4C8E"/>
    <w:rsid w:val="009D4FD6"/>
    <w:rsid w:val="009D64CC"/>
    <w:rsid w:val="009D67B6"/>
    <w:rsid w:val="009D6B12"/>
    <w:rsid w:val="009E050E"/>
    <w:rsid w:val="009E0A01"/>
    <w:rsid w:val="009E0B02"/>
    <w:rsid w:val="009E25F5"/>
    <w:rsid w:val="009E27C7"/>
    <w:rsid w:val="009E27E8"/>
    <w:rsid w:val="009E2C24"/>
    <w:rsid w:val="009E30E9"/>
    <w:rsid w:val="009E3E6C"/>
    <w:rsid w:val="009E540D"/>
    <w:rsid w:val="009E54D5"/>
    <w:rsid w:val="009E5795"/>
    <w:rsid w:val="009E5987"/>
    <w:rsid w:val="009E6085"/>
    <w:rsid w:val="009E63CA"/>
    <w:rsid w:val="009E65C2"/>
    <w:rsid w:val="009E6738"/>
    <w:rsid w:val="009E6761"/>
    <w:rsid w:val="009E6942"/>
    <w:rsid w:val="009F04F0"/>
    <w:rsid w:val="009F050B"/>
    <w:rsid w:val="009F1373"/>
    <w:rsid w:val="009F3027"/>
    <w:rsid w:val="009F36FD"/>
    <w:rsid w:val="009F3BDD"/>
    <w:rsid w:val="009F4137"/>
    <w:rsid w:val="009F4205"/>
    <w:rsid w:val="009F4474"/>
    <w:rsid w:val="009F4ADB"/>
    <w:rsid w:val="009F5316"/>
    <w:rsid w:val="009F5335"/>
    <w:rsid w:val="009F54DE"/>
    <w:rsid w:val="009F5C4F"/>
    <w:rsid w:val="009F6093"/>
    <w:rsid w:val="009F6277"/>
    <w:rsid w:val="009F6381"/>
    <w:rsid w:val="009F6B2A"/>
    <w:rsid w:val="00A003FC"/>
    <w:rsid w:val="00A007C8"/>
    <w:rsid w:val="00A007F2"/>
    <w:rsid w:val="00A02084"/>
    <w:rsid w:val="00A02BDD"/>
    <w:rsid w:val="00A04636"/>
    <w:rsid w:val="00A052C5"/>
    <w:rsid w:val="00A0590C"/>
    <w:rsid w:val="00A0660A"/>
    <w:rsid w:val="00A06811"/>
    <w:rsid w:val="00A06ADA"/>
    <w:rsid w:val="00A0700E"/>
    <w:rsid w:val="00A106E4"/>
    <w:rsid w:val="00A112CC"/>
    <w:rsid w:val="00A11327"/>
    <w:rsid w:val="00A1165E"/>
    <w:rsid w:val="00A11EE4"/>
    <w:rsid w:val="00A13701"/>
    <w:rsid w:val="00A13A54"/>
    <w:rsid w:val="00A1479C"/>
    <w:rsid w:val="00A15246"/>
    <w:rsid w:val="00A156FD"/>
    <w:rsid w:val="00A15A20"/>
    <w:rsid w:val="00A15E7E"/>
    <w:rsid w:val="00A164EE"/>
    <w:rsid w:val="00A168F2"/>
    <w:rsid w:val="00A16BE4"/>
    <w:rsid w:val="00A1776F"/>
    <w:rsid w:val="00A17B46"/>
    <w:rsid w:val="00A2085E"/>
    <w:rsid w:val="00A21050"/>
    <w:rsid w:val="00A21E06"/>
    <w:rsid w:val="00A22F82"/>
    <w:rsid w:val="00A252EC"/>
    <w:rsid w:val="00A254DE"/>
    <w:rsid w:val="00A25501"/>
    <w:rsid w:val="00A2555B"/>
    <w:rsid w:val="00A25C85"/>
    <w:rsid w:val="00A260CD"/>
    <w:rsid w:val="00A261B7"/>
    <w:rsid w:val="00A2621D"/>
    <w:rsid w:val="00A2634A"/>
    <w:rsid w:val="00A26F08"/>
    <w:rsid w:val="00A27756"/>
    <w:rsid w:val="00A27B4C"/>
    <w:rsid w:val="00A27E1E"/>
    <w:rsid w:val="00A30781"/>
    <w:rsid w:val="00A310B8"/>
    <w:rsid w:val="00A312D7"/>
    <w:rsid w:val="00A31DF0"/>
    <w:rsid w:val="00A31EC4"/>
    <w:rsid w:val="00A321F8"/>
    <w:rsid w:val="00A3285F"/>
    <w:rsid w:val="00A32B14"/>
    <w:rsid w:val="00A33837"/>
    <w:rsid w:val="00A33C12"/>
    <w:rsid w:val="00A3412C"/>
    <w:rsid w:val="00A345B1"/>
    <w:rsid w:val="00A34E13"/>
    <w:rsid w:val="00A34E27"/>
    <w:rsid w:val="00A35387"/>
    <w:rsid w:val="00A3548A"/>
    <w:rsid w:val="00A35D54"/>
    <w:rsid w:val="00A36AC6"/>
    <w:rsid w:val="00A371F1"/>
    <w:rsid w:val="00A37547"/>
    <w:rsid w:val="00A376F3"/>
    <w:rsid w:val="00A4032E"/>
    <w:rsid w:val="00A40A81"/>
    <w:rsid w:val="00A40EA2"/>
    <w:rsid w:val="00A4117E"/>
    <w:rsid w:val="00A41244"/>
    <w:rsid w:val="00A41866"/>
    <w:rsid w:val="00A41A56"/>
    <w:rsid w:val="00A42E73"/>
    <w:rsid w:val="00A430B0"/>
    <w:rsid w:val="00A43998"/>
    <w:rsid w:val="00A45EEB"/>
    <w:rsid w:val="00A46A10"/>
    <w:rsid w:val="00A47DA3"/>
    <w:rsid w:val="00A51D00"/>
    <w:rsid w:val="00A52D64"/>
    <w:rsid w:val="00A52F7E"/>
    <w:rsid w:val="00A53120"/>
    <w:rsid w:val="00A53E98"/>
    <w:rsid w:val="00A53EBB"/>
    <w:rsid w:val="00A545EB"/>
    <w:rsid w:val="00A5570D"/>
    <w:rsid w:val="00A56CF9"/>
    <w:rsid w:val="00A57A8E"/>
    <w:rsid w:val="00A60867"/>
    <w:rsid w:val="00A60996"/>
    <w:rsid w:val="00A6190C"/>
    <w:rsid w:val="00A61A0E"/>
    <w:rsid w:val="00A625FC"/>
    <w:rsid w:val="00A62F26"/>
    <w:rsid w:val="00A64072"/>
    <w:rsid w:val="00A6416B"/>
    <w:rsid w:val="00A64200"/>
    <w:rsid w:val="00A64751"/>
    <w:rsid w:val="00A649BC"/>
    <w:rsid w:val="00A649EC"/>
    <w:rsid w:val="00A64F37"/>
    <w:rsid w:val="00A650C3"/>
    <w:rsid w:val="00A652F7"/>
    <w:rsid w:val="00A654F4"/>
    <w:rsid w:val="00A6578C"/>
    <w:rsid w:val="00A66005"/>
    <w:rsid w:val="00A6667A"/>
    <w:rsid w:val="00A6670D"/>
    <w:rsid w:val="00A6672D"/>
    <w:rsid w:val="00A66862"/>
    <w:rsid w:val="00A70540"/>
    <w:rsid w:val="00A70617"/>
    <w:rsid w:val="00A70FB0"/>
    <w:rsid w:val="00A7118B"/>
    <w:rsid w:val="00A713CB"/>
    <w:rsid w:val="00A720A6"/>
    <w:rsid w:val="00A7215F"/>
    <w:rsid w:val="00A7237D"/>
    <w:rsid w:val="00A72CEA"/>
    <w:rsid w:val="00A75037"/>
    <w:rsid w:val="00A751A9"/>
    <w:rsid w:val="00A76972"/>
    <w:rsid w:val="00A76E16"/>
    <w:rsid w:val="00A7714E"/>
    <w:rsid w:val="00A81438"/>
    <w:rsid w:val="00A81581"/>
    <w:rsid w:val="00A81841"/>
    <w:rsid w:val="00A81955"/>
    <w:rsid w:val="00A81DFE"/>
    <w:rsid w:val="00A8202F"/>
    <w:rsid w:val="00A82076"/>
    <w:rsid w:val="00A82F2C"/>
    <w:rsid w:val="00A830E3"/>
    <w:rsid w:val="00A8320A"/>
    <w:rsid w:val="00A83BC1"/>
    <w:rsid w:val="00A8449D"/>
    <w:rsid w:val="00A84887"/>
    <w:rsid w:val="00A858A2"/>
    <w:rsid w:val="00A85B0A"/>
    <w:rsid w:val="00A85E10"/>
    <w:rsid w:val="00A86F1E"/>
    <w:rsid w:val="00A90855"/>
    <w:rsid w:val="00A90A34"/>
    <w:rsid w:val="00A91141"/>
    <w:rsid w:val="00A91501"/>
    <w:rsid w:val="00A92509"/>
    <w:rsid w:val="00A92524"/>
    <w:rsid w:val="00A92793"/>
    <w:rsid w:val="00A93132"/>
    <w:rsid w:val="00A936C8"/>
    <w:rsid w:val="00A937CB"/>
    <w:rsid w:val="00A9478D"/>
    <w:rsid w:val="00A94E1B"/>
    <w:rsid w:val="00A950D8"/>
    <w:rsid w:val="00A951AB"/>
    <w:rsid w:val="00A952DE"/>
    <w:rsid w:val="00A95C52"/>
    <w:rsid w:val="00A96967"/>
    <w:rsid w:val="00A97164"/>
    <w:rsid w:val="00A972B2"/>
    <w:rsid w:val="00A974B7"/>
    <w:rsid w:val="00A97547"/>
    <w:rsid w:val="00A97AC9"/>
    <w:rsid w:val="00AA0387"/>
    <w:rsid w:val="00AA0638"/>
    <w:rsid w:val="00AA0CC0"/>
    <w:rsid w:val="00AA0EDE"/>
    <w:rsid w:val="00AA1A4B"/>
    <w:rsid w:val="00AA20B0"/>
    <w:rsid w:val="00AA21CC"/>
    <w:rsid w:val="00AA24ED"/>
    <w:rsid w:val="00AA29ED"/>
    <w:rsid w:val="00AA321A"/>
    <w:rsid w:val="00AA41C9"/>
    <w:rsid w:val="00AA43B6"/>
    <w:rsid w:val="00AA43E6"/>
    <w:rsid w:val="00AA573D"/>
    <w:rsid w:val="00AA5798"/>
    <w:rsid w:val="00AA580A"/>
    <w:rsid w:val="00AA643D"/>
    <w:rsid w:val="00AA6667"/>
    <w:rsid w:val="00AA6E0E"/>
    <w:rsid w:val="00AA7187"/>
    <w:rsid w:val="00AA7344"/>
    <w:rsid w:val="00AA79C8"/>
    <w:rsid w:val="00AA79DB"/>
    <w:rsid w:val="00AB05CC"/>
    <w:rsid w:val="00AB0A5B"/>
    <w:rsid w:val="00AB0CA1"/>
    <w:rsid w:val="00AB0CE4"/>
    <w:rsid w:val="00AB0DAB"/>
    <w:rsid w:val="00AB11E8"/>
    <w:rsid w:val="00AB166C"/>
    <w:rsid w:val="00AB1814"/>
    <w:rsid w:val="00AB23E2"/>
    <w:rsid w:val="00AB2674"/>
    <w:rsid w:val="00AB31AD"/>
    <w:rsid w:val="00AB3C94"/>
    <w:rsid w:val="00AB3FAB"/>
    <w:rsid w:val="00AB43A5"/>
    <w:rsid w:val="00AB49F5"/>
    <w:rsid w:val="00AB4C1F"/>
    <w:rsid w:val="00AB4FE5"/>
    <w:rsid w:val="00AB550F"/>
    <w:rsid w:val="00AB5882"/>
    <w:rsid w:val="00AB5FE0"/>
    <w:rsid w:val="00AB70D0"/>
    <w:rsid w:val="00AB751B"/>
    <w:rsid w:val="00AB755C"/>
    <w:rsid w:val="00AB7CF2"/>
    <w:rsid w:val="00AC0B43"/>
    <w:rsid w:val="00AC157A"/>
    <w:rsid w:val="00AC27C8"/>
    <w:rsid w:val="00AC2A7E"/>
    <w:rsid w:val="00AC2C5B"/>
    <w:rsid w:val="00AC2CDD"/>
    <w:rsid w:val="00AC42BA"/>
    <w:rsid w:val="00AC5227"/>
    <w:rsid w:val="00AC5E71"/>
    <w:rsid w:val="00AC5E8B"/>
    <w:rsid w:val="00AC662B"/>
    <w:rsid w:val="00AC7268"/>
    <w:rsid w:val="00AC7CEE"/>
    <w:rsid w:val="00AD0F58"/>
    <w:rsid w:val="00AD10B0"/>
    <w:rsid w:val="00AD193F"/>
    <w:rsid w:val="00AD194D"/>
    <w:rsid w:val="00AD1AF6"/>
    <w:rsid w:val="00AD1B73"/>
    <w:rsid w:val="00AD2E50"/>
    <w:rsid w:val="00AD305B"/>
    <w:rsid w:val="00AD3541"/>
    <w:rsid w:val="00AD3997"/>
    <w:rsid w:val="00AD3AE1"/>
    <w:rsid w:val="00AD3D0A"/>
    <w:rsid w:val="00AD4AC9"/>
    <w:rsid w:val="00AD4B7E"/>
    <w:rsid w:val="00AD645B"/>
    <w:rsid w:val="00AD66E0"/>
    <w:rsid w:val="00AD6C1D"/>
    <w:rsid w:val="00AD7666"/>
    <w:rsid w:val="00AD7771"/>
    <w:rsid w:val="00AD7D5C"/>
    <w:rsid w:val="00AE0A5A"/>
    <w:rsid w:val="00AE0BC8"/>
    <w:rsid w:val="00AE1F37"/>
    <w:rsid w:val="00AE3846"/>
    <w:rsid w:val="00AE3EC7"/>
    <w:rsid w:val="00AE5D60"/>
    <w:rsid w:val="00AE62C7"/>
    <w:rsid w:val="00AE6927"/>
    <w:rsid w:val="00AE6B34"/>
    <w:rsid w:val="00AE6C78"/>
    <w:rsid w:val="00AE77F4"/>
    <w:rsid w:val="00AF0714"/>
    <w:rsid w:val="00AF0897"/>
    <w:rsid w:val="00AF0B09"/>
    <w:rsid w:val="00AF129B"/>
    <w:rsid w:val="00AF258B"/>
    <w:rsid w:val="00AF2A3F"/>
    <w:rsid w:val="00AF2D2A"/>
    <w:rsid w:val="00AF493C"/>
    <w:rsid w:val="00AF57F7"/>
    <w:rsid w:val="00AF6214"/>
    <w:rsid w:val="00AF6403"/>
    <w:rsid w:val="00AF6793"/>
    <w:rsid w:val="00AF6AA4"/>
    <w:rsid w:val="00AF6F7E"/>
    <w:rsid w:val="00AF6FE3"/>
    <w:rsid w:val="00AF78B0"/>
    <w:rsid w:val="00AF7DC1"/>
    <w:rsid w:val="00B00196"/>
    <w:rsid w:val="00B00435"/>
    <w:rsid w:val="00B0044A"/>
    <w:rsid w:val="00B00AB8"/>
    <w:rsid w:val="00B00CE5"/>
    <w:rsid w:val="00B0125D"/>
    <w:rsid w:val="00B01F7B"/>
    <w:rsid w:val="00B02056"/>
    <w:rsid w:val="00B022E5"/>
    <w:rsid w:val="00B02771"/>
    <w:rsid w:val="00B02BEC"/>
    <w:rsid w:val="00B02C75"/>
    <w:rsid w:val="00B03560"/>
    <w:rsid w:val="00B03B66"/>
    <w:rsid w:val="00B040BB"/>
    <w:rsid w:val="00B055AA"/>
    <w:rsid w:val="00B05A5E"/>
    <w:rsid w:val="00B05C6D"/>
    <w:rsid w:val="00B06982"/>
    <w:rsid w:val="00B07177"/>
    <w:rsid w:val="00B07295"/>
    <w:rsid w:val="00B079BA"/>
    <w:rsid w:val="00B07BFE"/>
    <w:rsid w:val="00B1010F"/>
    <w:rsid w:val="00B10181"/>
    <w:rsid w:val="00B103AB"/>
    <w:rsid w:val="00B104A1"/>
    <w:rsid w:val="00B107C5"/>
    <w:rsid w:val="00B11272"/>
    <w:rsid w:val="00B11BB1"/>
    <w:rsid w:val="00B12714"/>
    <w:rsid w:val="00B1293A"/>
    <w:rsid w:val="00B138DD"/>
    <w:rsid w:val="00B13B15"/>
    <w:rsid w:val="00B14331"/>
    <w:rsid w:val="00B14538"/>
    <w:rsid w:val="00B151F5"/>
    <w:rsid w:val="00B15AD6"/>
    <w:rsid w:val="00B15BE8"/>
    <w:rsid w:val="00B15CA6"/>
    <w:rsid w:val="00B1624E"/>
    <w:rsid w:val="00B1634D"/>
    <w:rsid w:val="00B16440"/>
    <w:rsid w:val="00B1672D"/>
    <w:rsid w:val="00B16D4A"/>
    <w:rsid w:val="00B17735"/>
    <w:rsid w:val="00B20E4E"/>
    <w:rsid w:val="00B2109B"/>
    <w:rsid w:val="00B2139F"/>
    <w:rsid w:val="00B214C7"/>
    <w:rsid w:val="00B21965"/>
    <w:rsid w:val="00B224AF"/>
    <w:rsid w:val="00B22590"/>
    <w:rsid w:val="00B2259F"/>
    <w:rsid w:val="00B23320"/>
    <w:rsid w:val="00B242D8"/>
    <w:rsid w:val="00B244DF"/>
    <w:rsid w:val="00B245B1"/>
    <w:rsid w:val="00B249F4"/>
    <w:rsid w:val="00B24BFD"/>
    <w:rsid w:val="00B25C1E"/>
    <w:rsid w:val="00B25D23"/>
    <w:rsid w:val="00B262E1"/>
    <w:rsid w:val="00B2690F"/>
    <w:rsid w:val="00B272D5"/>
    <w:rsid w:val="00B2735C"/>
    <w:rsid w:val="00B310AF"/>
    <w:rsid w:val="00B31158"/>
    <w:rsid w:val="00B313AB"/>
    <w:rsid w:val="00B31D6A"/>
    <w:rsid w:val="00B320A9"/>
    <w:rsid w:val="00B32B79"/>
    <w:rsid w:val="00B32ECD"/>
    <w:rsid w:val="00B349C4"/>
    <w:rsid w:val="00B34C34"/>
    <w:rsid w:val="00B34D40"/>
    <w:rsid w:val="00B34D5D"/>
    <w:rsid w:val="00B36DF5"/>
    <w:rsid w:val="00B40664"/>
    <w:rsid w:val="00B41357"/>
    <w:rsid w:val="00B432E2"/>
    <w:rsid w:val="00B43ECD"/>
    <w:rsid w:val="00B452D4"/>
    <w:rsid w:val="00B4697A"/>
    <w:rsid w:val="00B469B1"/>
    <w:rsid w:val="00B4731C"/>
    <w:rsid w:val="00B507EC"/>
    <w:rsid w:val="00B50B27"/>
    <w:rsid w:val="00B50C93"/>
    <w:rsid w:val="00B50E37"/>
    <w:rsid w:val="00B515F8"/>
    <w:rsid w:val="00B51D39"/>
    <w:rsid w:val="00B51FF7"/>
    <w:rsid w:val="00B533A0"/>
    <w:rsid w:val="00B53823"/>
    <w:rsid w:val="00B545DA"/>
    <w:rsid w:val="00B54963"/>
    <w:rsid w:val="00B54AF1"/>
    <w:rsid w:val="00B54B13"/>
    <w:rsid w:val="00B55A7A"/>
    <w:rsid w:val="00B57431"/>
    <w:rsid w:val="00B576DF"/>
    <w:rsid w:val="00B601E1"/>
    <w:rsid w:val="00B60A07"/>
    <w:rsid w:val="00B61864"/>
    <w:rsid w:val="00B632C9"/>
    <w:rsid w:val="00B641C2"/>
    <w:rsid w:val="00B6434B"/>
    <w:rsid w:val="00B65541"/>
    <w:rsid w:val="00B659DE"/>
    <w:rsid w:val="00B65BA4"/>
    <w:rsid w:val="00B65E3F"/>
    <w:rsid w:val="00B66140"/>
    <w:rsid w:val="00B663A4"/>
    <w:rsid w:val="00B66B68"/>
    <w:rsid w:val="00B66E2B"/>
    <w:rsid w:val="00B67DE8"/>
    <w:rsid w:val="00B70241"/>
    <w:rsid w:val="00B70269"/>
    <w:rsid w:val="00B70291"/>
    <w:rsid w:val="00B7037B"/>
    <w:rsid w:val="00B704D7"/>
    <w:rsid w:val="00B70BC4"/>
    <w:rsid w:val="00B717FD"/>
    <w:rsid w:val="00B71ED7"/>
    <w:rsid w:val="00B72313"/>
    <w:rsid w:val="00B742CB"/>
    <w:rsid w:val="00B7496E"/>
    <w:rsid w:val="00B74CF5"/>
    <w:rsid w:val="00B74E04"/>
    <w:rsid w:val="00B7514E"/>
    <w:rsid w:val="00B75A55"/>
    <w:rsid w:val="00B75AD7"/>
    <w:rsid w:val="00B7623E"/>
    <w:rsid w:val="00B76757"/>
    <w:rsid w:val="00B76F8C"/>
    <w:rsid w:val="00B77293"/>
    <w:rsid w:val="00B77472"/>
    <w:rsid w:val="00B77FC9"/>
    <w:rsid w:val="00B80994"/>
    <w:rsid w:val="00B810EB"/>
    <w:rsid w:val="00B8206B"/>
    <w:rsid w:val="00B821D2"/>
    <w:rsid w:val="00B8255A"/>
    <w:rsid w:val="00B83085"/>
    <w:rsid w:val="00B83A02"/>
    <w:rsid w:val="00B841CD"/>
    <w:rsid w:val="00B84592"/>
    <w:rsid w:val="00B846CC"/>
    <w:rsid w:val="00B84BD3"/>
    <w:rsid w:val="00B84EAA"/>
    <w:rsid w:val="00B85E5D"/>
    <w:rsid w:val="00B8637A"/>
    <w:rsid w:val="00B86814"/>
    <w:rsid w:val="00B869E1"/>
    <w:rsid w:val="00B8701E"/>
    <w:rsid w:val="00B874FB"/>
    <w:rsid w:val="00B879AC"/>
    <w:rsid w:val="00B879BF"/>
    <w:rsid w:val="00B87B42"/>
    <w:rsid w:val="00B906CD"/>
    <w:rsid w:val="00B90CE4"/>
    <w:rsid w:val="00B9121D"/>
    <w:rsid w:val="00B91565"/>
    <w:rsid w:val="00B9182E"/>
    <w:rsid w:val="00B92755"/>
    <w:rsid w:val="00B93219"/>
    <w:rsid w:val="00B94532"/>
    <w:rsid w:val="00B94700"/>
    <w:rsid w:val="00B94CA5"/>
    <w:rsid w:val="00B956D9"/>
    <w:rsid w:val="00B960C1"/>
    <w:rsid w:val="00B9656E"/>
    <w:rsid w:val="00B96C47"/>
    <w:rsid w:val="00B976FF"/>
    <w:rsid w:val="00B97C86"/>
    <w:rsid w:val="00B97CB0"/>
    <w:rsid w:val="00BA0C40"/>
    <w:rsid w:val="00BA0CEA"/>
    <w:rsid w:val="00BA0D13"/>
    <w:rsid w:val="00BA12D3"/>
    <w:rsid w:val="00BA140B"/>
    <w:rsid w:val="00BA196C"/>
    <w:rsid w:val="00BA1B08"/>
    <w:rsid w:val="00BA1EFF"/>
    <w:rsid w:val="00BA2130"/>
    <w:rsid w:val="00BA259F"/>
    <w:rsid w:val="00BA273C"/>
    <w:rsid w:val="00BA3569"/>
    <w:rsid w:val="00BA4144"/>
    <w:rsid w:val="00BA47CC"/>
    <w:rsid w:val="00BA4BF1"/>
    <w:rsid w:val="00BA5388"/>
    <w:rsid w:val="00BA5B37"/>
    <w:rsid w:val="00BA6BBB"/>
    <w:rsid w:val="00BA6F33"/>
    <w:rsid w:val="00BA79AE"/>
    <w:rsid w:val="00BA7A14"/>
    <w:rsid w:val="00BB0564"/>
    <w:rsid w:val="00BB0ACC"/>
    <w:rsid w:val="00BB0B8D"/>
    <w:rsid w:val="00BB0BC5"/>
    <w:rsid w:val="00BB1255"/>
    <w:rsid w:val="00BB19DB"/>
    <w:rsid w:val="00BB1E08"/>
    <w:rsid w:val="00BB2483"/>
    <w:rsid w:val="00BB25D9"/>
    <w:rsid w:val="00BB395A"/>
    <w:rsid w:val="00BB3C44"/>
    <w:rsid w:val="00BB3F8C"/>
    <w:rsid w:val="00BB4DD9"/>
    <w:rsid w:val="00BB553F"/>
    <w:rsid w:val="00BB5D77"/>
    <w:rsid w:val="00BB5F75"/>
    <w:rsid w:val="00BB60C2"/>
    <w:rsid w:val="00BB610D"/>
    <w:rsid w:val="00BB69AF"/>
    <w:rsid w:val="00BB6B23"/>
    <w:rsid w:val="00BB7151"/>
    <w:rsid w:val="00BB77A7"/>
    <w:rsid w:val="00BB7A61"/>
    <w:rsid w:val="00BB7B9A"/>
    <w:rsid w:val="00BB7D62"/>
    <w:rsid w:val="00BC0AC9"/>
    <w:rsid w:val="00BC14F6"/>
    <w:rsid w:val="00BC1E6B"/>
    <w:rsid w:val="00BC209F"/>
    <w:rsid w:val="00BC20E0"/>
    <w:rsid w:val="00BC270B"/>
    <w:rsid w:val="00BC2C61"/>
    <w:rsid w:val="00BC3AD7"/>
    <w:rsid w:val="00BC4402"/>
    <w:rsid w:val="00BC443C"/>
    <w:rsid w:val="00BC582B"/>
    <w:rsid w:val="00BC610F"/>
    <w:rsid w:val="00BC6519"/>
    <w:rsid w:val="00BD0911"/>
    <w:rsid w:val="00BD0A31"/>
    <w:rsid w:val="00BD1993"/>
    <w:rsid w:val="00BD1D26"/>
    <w:rsid w:val="00BD2667"/>
    <w:rsid w:val="00BD2F67"/>
    <w:rsid w:val="00BD32D1"/>
    <w:rsid w:val="00BD32EF"/>
    <w:rsid w:val="00BD3DB4"/>
    <w:rsid w:val="00BD3E0B"/>
    <w:rsid w:val="00BD436A"/>
    <w:rsid w:val="00BD57C7"/>
    <w:rsid w:val="00BD6605"/>
    <w:rsid w:val="00BD6E1D"/>
    <w:rsid w:val="00BE05A4"/>
    <w:rsid w:val="00BE0F43"/>
    <w:rsid w:val="00BE1E60"/>
    <w:rsid w:val="00BE1E7C"/>
    <w:rsid w:val="00BE2087"/>
    <w:rsid w:val="00BE250B"/>
    <w:rsid w:val="00BE321C"/>
    <w:rsid w:val="00BE3385"/>
    <w:rsid w:val="00BE35E8"/>
    <w:rsid w:val="00BE3B10"/>
    <w:rsid w:val="00BE3E30"/>
    <w:rsid w:val="00BE4AC2"/>
    <w:rsid w:val="00BE5422"/>
    <w:rsid w:val="00BE718E"/>
    <w:rsid w:val="00BE7E12"/>
    <w:rsid w:val="00BF0F63"/>
    <w:rsid w:val="00BF1679"/>
    <w:rsid w:val="00BF17A9"/>
    <w:rsid w:val="00BF3A01"/>
    <w:rsid w:val="00BF3B98"/>
    <w:rsid w:val="00BF419E"/>
    <w:rsid w:val="00BF5BE7"/>
    <w:rsid w:val="00BF5DFF"/>
    <w:rsid w:val="00BF7821"/>
    <w:rsid w:val="00BF7ED7"/>
    <w:rsid w:val="00C0120C"/>
    <w:rsid w:val="00C01645"/>
    <w:rsid w:val="00C02088"/>
    <w:rsid w:val="00C02376"/>
    <w:rsid w:val="00C0274B"/>
    <w:rsid w:val="00C02DD8"/>
    <w:rsid w:val="00C03783"/>
    <w:rsid w:val="00C0403F"/>
    <w:rsid w:val="00C055CE"/>
    <w:rsid w:val="00C06CF5"/>
    <w:rsid w:val="00C071A5"/>
    <w:rsid w:val="00C07D3C"/>
    <w:rsid w:val="00C114FF"/>
    <w:rsid w:val="00C11639"/>
    <w:rsid w:val="00C120A8"/>
    <w:rsid w:val="00C13377"/>
    <w:rsid w:val="00C135F1"/>
    <w:rsid w:val="00C143EB"/>
    <w:rsid w:val="00C1504A"/>
    <w:rsid w:val="00C159F0"/>
    <w:rsid w:val="00C15A15"/>
    <w:rsid w:val="00C15D35"/>
    <w:rsid w:val="00C15ECC"/>
    <w:rsid w:val="00C169F9"/>
    <w:rsid w:val="00C170B8"/>
    <w:rsid w:val="00C208C1"/>
    <w:rsid w:val="00C20F73"/>
    <w:rsid w:val="00C212C0"/>
    <w:rsid w:val="00C21E0B"/>
    <w:rsid w:val="00C22E91"/>
    <w:rsid w:val="00C231A1"/>
    <w:rsid w:val="00C23366"/>
    <w:rsid w:val="00C2348A"/>
    <w:rsid w:val="00C23F66"/>
    <w:rsid w:val="00C241CE"/>
    <w:rsid w:val="00C24D0B"/>
    <w:rsid w:val="00C24F48"/>
    <w:rsid w:val="00C25267"/>
    <w:rsid w:val="00C25EBF"/>
    <w:rsid w:val="00C26C9D"/>
    <w:rsid w:val="00C27B9A"/>
    <w:rsid w:val="00C27BA3"/>
    <w:rsid w:val="00C31510"/>
    <w:rsid w:val="00C31B15"/>
    <w:rsid w:val="00C31D44"/>
    <w:rsid w:val="00C324DA"/>
    <w:rsid w:val="00C32CE8"/>
    <w:rsid w:val="00C32EC9"/>
    <w:rsid w:val="00C33C02"/>
    <w:rsid w:val="00C33E56"/>
    <w:rsid w:val="00C33F54"/>
    <w:rsid w:val="00C3402C"/>
    <w:rsid w:val="00C35FCD"/>
    <w:rsid w:val="00C36561"/>
    <w:rsid w:val="00C36802"/>
    <w:rsid w:val="00C37D43"/>
    <w:rsid w:val="00C401DB"/>
    <w:rsid w:val="00C40660"/>
    <w:rsid w:val="00C40C80"/>
    <w:rsid w:val="00C4162B"/>
    <w:rsid w:val="00C41A4C"/>
    <w:rsid w:val="00C425EA"/>
    <w:rsid w:val="00C42A9F"/>
    <w:rsid w:val="00C431D6"/>
    <w:rsid w:val="00C43D88"/>
    <w:rsid w:val="00C443E0"/>
    <w:rsid w:val="00C455E1"/>
    <w:rsid w:val="00C45856"/>
    <w:rsid w:val="00C4599E"/>
    <w:rsid w:val="00C45BBB"/>
    <w:rsid w:val="00C45E9C"/>
    <w:rsid w:val="00C46251"/>
    <w:rsid w:val="00C46ACD"/>
    <w:rsid w:val="00C50145"/>
    <w:rsid w:val="00C50E1B"/>
    <w:rsid w:val="00C50FC4"/>
    <w:rsid w:val="00C5154A"/>
    <w:rsid w:val="00C516F5"/>
    <w:rsid w:val="00C517B2"/>
    <w:rsid w:val="00C517D4"/>
    <w:rsid w:val="00C5183A"/>
    <w:rsid w:val="00C51C52"/>
    <w:rsid w:val="00C531CB"/>
    <w:rsid w:val="00C53F86"/>
    <w:rsid w:val="00C5428E"/>
    <w:rsid w:val="00C55559"/>
    <w:rsid w:val="00C55BAA"/>
    <w:rsid w:val="00C57FE0"/>
    <w:rsid w:val="00C60247"/>
    <w:rsid w:val="00C602BA"/>
    <w:rsid w:val="00C6112A"/>
    <w:rsid w:val="00C61400"/>
    <w:rsid w:val="00C615BE"/>
    <w:rsid w:val="00C622CD"/>
    <w:rsid w:val="00C622E3"/>
    <w:rsid w:val="00C62313"/>
    <w:rsid w:val="00C62606"/>
    <w:rsid w:val="00C62EAC"/>
    <w:rsid w:val="00C63E4A"/>
    <w:rsid w:val="00C64CF6"/>
    <w:rsid w:val="00C65268"/>
    <w:rsid w:val="00C65462"/>
    <w:rsid w:val="00C6628D"/>
    <w:rsid w:val="00C66EB9"/>
    <w:rsid w:val="00C67292"/>
    <w:rsid w:val="00C676B5"/>
    <w:rsid w:val="00C67A84"/>
    <w:rsid w:val="00C67C99"/>
    <w:rsid w:val="00C70162"/>
    <w:rsid w:val="00C70214"/>
    <w:rsid w:val="00C703A7"/>
    <w:rsid w:val="00C70EBA"/>
    <w:rsid w:val="00C70F93"/>
    <w:rsid w:val="00C71A35"/>
    <w:rsid w:val="00C73031"/>
    <w:rsid w:val="00C73407"/>
    <w:rsid w:val="00C748B5"/>
    <w:rsid w:val="00C749A0"/>
    <w:rsid w:val="00C75161"/>
    <w:rsid w:val="00C75689"/>
    <w:rsid w:val="00C75BF0"/>
    <w:rsid w:val="00C75D1A"/>
    <w:rsid w:val="00C76796"/>
    <w:rsid w:val="00C76877"/>
    <w:rsid w:val="00C769FB"/>
    <w:rsid w:val="00C76E04"/>
    <w:rsid w:val="00C8016D"/>
    <w:rsid w:val="00C802D4"/>
    <w:rsid w:val="00C80BFC"/>
    <w:rsid w:val="00C80CE9"/>
    <w:rsid w:val="00C81367"/>
    <w:rsid w:val="00C81511"/>
    <w:rsid w:val="00C82BB0"/>
    <w:rsid w:val="00C83519"/>
    <w:rsid w:val="00C84B56"/>
    <w:rsid w:val="00C85191"/>
    <w:rsid w:val="00C859C5"/>
    <w:rsid w:val="00C85C68"/>
    <w:rsid w:val="00C85D42"/>
    <w:rsid w:val="00C87043"/>
    <w:rsid w:val="00C87629"/>
    <w:rsid w:val="00C87759"/>
    <w:rsid w:val="00C87A3F"/>
    <w:rsid w:val="00C87BAE"/>
    <w:rsid w:val="00C90465"/>
    <w:rsid w:val="00C90778"/>
    <w:rsid w:val="00C90AA3"/>
    <w:rsid w:val="00C90F26"/>
    <w:rsid w:val="00C930E4"/>
    <w:rsid w:val="00C94A62"/>
    <w:rsid w:val="00C951FE"/>
    <w:rsid w:val="00C9557D"/>
    <w:rsid w:val="00C955C0"/>
    <w:rsid w:val="00C95EE4"/>
    <w:rsid w:val="00C96879"/>
    <w:rsid w:val="00C96C03"/>
    <w:rsid w:val="00CA0933"/>
    <w:rsid w:val="00CA0D25"/>
    <w:rsid w:val="00CA17EB"/>
    <w:rsid w:val="00CA1F71"/>
    <w:rsid w:val="00CA2A8A"/>
    <w:rsid w:val="00CA2B5F"/>
    <w:rsid w:val="00CA3239"/>
    <w:rsid w:val="00CA34D8"/>
    <w:rsid w:val="00CA392A"/>
    <w:rsid w:val="00CA39D0"/>
    <w:rsid w:val="00CA3F31"/>
    <w:rsid w:val="00CA3FAD"/>
    <w:rsid w:val="00CA453A"/>
    <w:rsid w:val="00CA4745"/>
    <w:rsid w:val="00CA5D0A"/>
    <w:rsid w:val="00CA62EB"/>
    <w:rsid w:val="00CA673E"/>
    <w:rsid w:val="00CB0655"/>
    <w:rsid w:val="00CB0D71"/>
    <w:rsid w:val="00CB1855"/>
    <w:rsid w:val="00CB190F"/>
    <w:rsid w:val="00CB1E2F"/>
    <w:rsid w:val="00CB2319"/>
    <w:rsid w:val="00CB2AF4"/>
    <w:rsid w:val="00CB352F"/>
    <w:rsid w:val="00CB408B"/>
    <w:rsid w:val="00CB461B"/>
    <w:rsid w:val="00CB4A6F"/>
    <w:rsid w:val="00CB4C73"/>
    <w:rsid w:val="00CB4DEC"/>
    <w:rsid w:val="00CB5365"/>
    <w:rsid w:val="00CB5681"/>
    <w:rsid w:val="00CB6117"/>
    <w:rsid w:val="00CB63D9"/>
    <w:rsid w:val="00CB7658"/>
    <w:rsid w:val="00CB789F"/>
    <w:rsid w:val="00CB7959"/>
    <w:rsid w:val="00CB7CFB"/>
    <w:rsid w:val="00CB7DA3"/>
    <w:rsid w:val="00CC0253"/>
    <w:rsid w:val="00CC0EF7"/>
    <w:rsid w:val="00CC13FE"/>
    <w:rsid w:val="00CC1510"/>
    <w:rsid w:val="00CC18B0"/>
    <w:rsid w:val="00CC18F7"/>
    <w:rsid w:val="00CC1E87"/>
    <w:rsid w:val="00CC2249"/>
    <w:rsid w:val="00CC2725"/>
    <w:rsid w:val="00CC2CD2"/>
    <w:rsid w:val="00CC3FCB"/>
    <w:rsid w:val="00CC4BF6"/>
    <w:rsid w:val="00CC4EAD"/>
    <w:rsid w:val="00CC544F"/>
    <w:rsid w:val="00CC595B"/>
    <w:rsid w:val="00CC6089"/>
    <w:rsid w:val="00CC6813"/>
    <w:rsid w:val="00CC68B4"/>
    <w:rsid w:val="00CC6E41"/>
    <w:rsid w:val="00CC71CE"/>
    <w:rsid w:val="00CC7588"/>
    <w:rsid w:val="00CC7716"/>
    <w:rsid w:val="00CD0CC7"/>
    <w:rsid w:val="00CD0F74"/>
    <w:rsid w:val="00CD1055"/>
    <w:rsid w:val="00CD1146"/>
    <w:rsid w:val="00CD12A5"/>
    <w:rsid w:val="00CD1FA6"/>
    <w:rsid w:val="00CD31F1"/>
    <w:rsid w:val="00CD362B"/>
    <w:rsid w:val="00CD36C7"/>
    <w:rsid w:val="00CD37B9"/>
    <w:rsid w:val="00CD3BA9"/>
    <w:rsid w:val="00CD3F06"/>
    <w:rsid w:val="00CD4107"/>
    <w:rsid w:val="00CD4809"/>
    <w:rsid w:val="00CD4BE9"/>
    <w:rsid w:val="00CD4E68"/>
    <w:rsid w:val="00CD4F94"/>
    <w:rsid w:val="00CD53B2"/>
    <w:rsid w:val="00CD5BD7"/>
    <w:rsid w:val="00CD5C34"/>
    <w:rsid w:val="00CD5F3C"/>
    <w:rsid w:val="00CD6C0D"/>
    <w:rsid w:val="00CD6D62"/>
    <w:rsid w:val="00CE13DE"/>
    <w:rsid w:val="00CE24E0"/>
    <w:rsid w:val="00CE2755"/>
    <w:rsid w:val="00CE2813"/>
    <w:rsid w:val="00CE2880"/>
    <w:rsid w:val="00CE31F8"/>
    <w:rsid w:val="00CE33FD"/>
    <w:rsid w:val="00CE3814"/>
    <w:rsid w:val="00CE4042"/>
    <w:rsid w:val="00CE475B"/>
    <w:rsid w:val="00CE4948"/>
    <w:rsid w:val="00CE50CC"/>
    <w:rsid w:val="00CE51CF"/>
    <w:rsid w:val="00CE551F"/>
    <w:rsid w:val="00CE6289"/>
    <w:rsid w:val="00CE637B"/>
    <w:rsid w:val="00CE6E3D"/>
    <w:rsid w:val="00CE768A"/>
    <w:rsid w:val="00CF04D0"/>
    <w:rsid w:val="00CF063F"/>
    <w:rsid w:val="00CF125D"/>
    <w:rsid w:val="00CF1514"/>
    <w:rsid w:val="00CF1C59"/>
    <w:rsid w:val="00CF1EFA"/>
    <w:rsid w:val="00CF2543"/>
    <w:rsid w:val="00CF2A26"/>
    <w:rsid w:val="00CF3A7E"/>
    <w:rsid w:val="00CF4B99"/>
    <w:rsid w:val="00CF5235"/>
    <w:rsid w:val="00CF685F"/>
    <w:rsid w:val="00CF6975"/>
    <w:rsid w:val="00CF6FFF"/>
    <w:rsid w:val="00CF71AE"/>
    <w:rsid w:val="00D002BC"/>
    <w:rsid w:val="00D003A6"/>
    <w:rsid w:val="00D00524"/>
    <w:rsid w:val="00D00541"/>
    <w:rsid w:val="00D00A13"/>
    <w:rsid w:val="00D00DEF"/>
    <w:rsid w:val="00D00F58"/>
    <w:rsid w:val="00D011FE"/>
    <w:rsid w:val="00D013E3"/>
    <w:rsid w:val="00D028CD"/>
    <w:rsid w:val="00D03029"/>
    <w:rsid w:val="00D03FAB"/>
    <w:rsid w:val="00D048A3"/>
    <w:rsid w:val="00D0499D"/>
    <w:rsid w:val="00D061CE"/>
    <w:rsid w:val="00D06C38"/>
    <w:rsid w:val="00D072CF"/>
    <w:rsid w:val="00D0786C"/>
    <w:rsid w:val="00D10346"/>
    <w:rsid w:val="00D103BA"/>
    <w:rsid w:val="00D109A0"/>
    <w:rsid w:val="00D11046"/>
    <w:rsid w:val="00D11830"/>
    <w:rsid w:val="00D11FB0"/>
    <w:rsid w:val="00D1252E"/>
    <w:rsid w:val="00D12E1D"/>
    <w:rsid w:val="00D12EB9"/>
    <w:rsid w:val="00D15C39"/>
    <w:rsid w:val="00D17129"/>
    <w:rsid w:val="00D17FB5"/>
    <w:rsid w:val="00D20AEB"/>
    <w:rsid w:val="00D215D5"/>
    <w:rsid w:val="00D217F0"/>
    <w:rsid w:val="00D22600"/>
    <w:rsid w:val="00D232A8"/>
    <w:rsid w:val="00D237E9"/>
    <w:rsid w:val="00D25E52"/>
    <w:rsid w:val="00D26D3E"/>
    <w:rsid w:val="00D26FEC"/>
    <w:rsid w:val="00D27EDF"/>
    <w:rsid w:val="00D27FD8"/>
    <w:rsid w:val="00D30357"/>
    <w:rsid w:val="00D305AB"/>
    <w:rsid w:val="00D30EEB"/>
    <w:rsid w:val="00D3183E"/>
    <w:rsid w:val="00D323CD"/>
    <w:rsid w:val="00D32856"/>
    <w:rsid w:val="00D33565"/>
    <w:rsid w:val="00D34118"/>
    <w:rsid w:val="00D35692"/>
    <w:rsid w:val="00D3590C"/>
    <w:rsid w:val="00D363D8"/>
    <w:rsid w:val="00D37281"/>
    <w:rsid w:val="00D37750"/>
    <w:rsid w:val="00D37948"/>
    <w:rsid w:val="00D37B16"/>
    <w:rsid w:val="00D401D4"/>
    <w:rsid w:val="00D4206D"/>
    <w:rsid w:val="00D42197"/>
    <w:rsid w:val="00D42CC8"/>
    <w:rsid w:val="00D43384"/>
    <w:rsid w:val="00D43826"/>
    <w:rsid w:val="00D43A8A"/>
    <w:rsid w:val="00D44683"/>
    <w:rsid w:val="00D44C23"/>
    <w:rsid w:val="00D45CD7"/>
    <w:rsid w:val="00D45DCD"/>
    <w:rsid w:val="00D45DCF"/>
    <w:rsid w:val="00D46102"/>
    <w:rsid w:val="00D46B1A"/>
    <w:rsid w:val="00D503EC"/>
    <w:rsid w:val="00D5043C"/>
    <w:rsid w:val="00D504D2"/>
    <w:rsid w:val="00D5081B"/>
    <w:rsid w:val="00D51C87"/>
    <w:rsid w:val="00D5205D"/>
    <w:rsid w:val="00D5282F"/>
    <w:rsid w:val="00D52F30"/>
    <w:rsid w:val="00D539B1"/>
    <w:rsid w:val="00D53D03"/>
    <w:rsid w:val="00D55347"/>
    <w:rsid w:val="00D55C99"/>
    <w:rsid w:val="00D5621F"/>
    <w:rsid w:val="00D56280"/>
    <w:rsid w:val="00D5659F"/>
    <w:rsid w:val="00D56805"/>
    <w:rsid w:val="00D60ADC"/>
    <w:rsid w:val="00D60B12"/>
    <w:rsid w:val="00D6220B"/>
    <w:rsid w:val="00D63CD6"/>
    <w:rsid w:val="00D64686"/>
    <w:rsid w:val="00D64DC3"/>
    <w:rsid w:val="00D6513F"/>
    <w:rsid w:val="00D65BD8"/>
    <w:rsid w:val="00D665DA"/>
    <w:rsid w:val="00D70064"/>
    <w:rsid w:val="00D70A89"/>
    <w:rsid w:val="00D70ADB"/>
    <w:rsid w:val="00D70B81"/>
    <w:rsid w:val="00D70D86"/>
    <w:rsid w:val="00D71244"/>
    <w:rsid w:val="00D7182F"/>
    <w:rsid w:val="00D71FCC"/>
    <w:rsid w:val="00D7250F"/>
    <w:rsid w:val="00D729BF"/>
    <w:rsid w:val="00D73387"/>
    <w:rsid w:val="00D733D3"/>
    <w:rsid w:val="00D747C2"/>
    <w:rsid w:val="00D74EAB"/>
    <w:rsid w:val="00D75087"/>
    <w:rsid w:val="00D75510"/>
    <w:rsid w:val="00D75A1A"/>
    <w:rsid w:val="00D76090"/>
    <w:rsid w:val="00D766E6"/>
    <w:rsid w:val="00D76FDC"/>
    <w:rsid w:val="00D77091"/>
    <w:rsid w:val="00D7747A"/>
    <w:rsid w:val="00D778D3"/>
    <w:rsid w:val="00D77E3C"/>
    <w:rsid w:val="00D77FAC"/>
    <w:rsid w:val="00D80318"/>
    <w:rsid w:val="00D807DC"/>
    <w:rsid w:val="00D81AC2"/>
    <w:rsid w:val="00D821EE"/>
    <w:rsid w:val="00D82530"/>
    <w:rsid w:val="00D82EB3"/>
    <w:rsid w:val="00D85DB7"/>
    <w:rsid w:val="00D85DDC"/>
    <w:rsid w:val="00D8662C"/>
    <w:rsid w:val="00D8731F"/>
    <w:rsid w:val="00D875A7"/>
    <w:rsid w:val="00D87EAC"/>
    <w:rsid w:val="00D919DA"/>
    <w:rsid w:val="00D92193"/>
    <w:rsid w:val="00D92CF8"/>
    <w:rsid w:val="00D9329C"/>
    <w:rsid w:val="00D932BC"/>
    <w:rsid w:val="00D9370E"/>
    <w:rsid w:val="00D94230"/>
    <w:rsid w:val="00D94746"/>
    <w:rsid w:val="00D949ED"/>
    <w:rsid w:val="00D9526A"/>
    <w:rsid w:val="00D9559F"/>
    <w:rsid w:val="00D9591C"/>
    <w:rsid w:val="00D95CAF"/>
    <w:rsid w:val="00D968B4"/>
    <w:rsid w:val="00D96CE5"/>
    <w:rsid w:val="00D9789D"/>
    <w:rsid w:val="00D97C7F"/>
    <w:rsid w:val="00D97D15"/>
    <w:rsid w:val="00DA1233"/>
    <w:rsid w:val="00DA25EC"/>
    <w:rsid w:val="00DA42D4"/>
    <w:rsid w:val="00DA44C7"/>
    <w:rsid w:val="00DA541C"/>
    <w:rsid w:val="00DA56C4"/>
    <w:rsid w:val="00DA5F2D"/>
    <w:rsid w:val="00DA636B"/>
    <w:rsid w:val="00DA637F"/>
    <w:rsid w:val="00DA64E4"/>
    <w:rsid w:val="00DA6B87"/>
    <w:rsid w:val="00DA6FEA"/>
    <w:rsid w:val="00DA7C31"/>
    <w:rsid w:val="00DB0CC1"/>
    <w:rsid w:val="00DB1A0D"/>
    <w:rsid w:val="00DB29CA"/>
    <w:rsid w:val="00DB30A1"/>
    <w:rsid w:val="00DB3659"/>
    <w:rsid w:val="00DB4AFC"/>
    <w:rsid w:val="00DB4D08"/>
    <w:rsid w:val="00DB4F30"/>
    <w:rsid w:val="00DB5906"/>
    <w:rsid w:val="00DB5923"/>
    <w:rsid w:val="00DB5EDF"/>
    <w:rsid w:val="00DB64C3"/>
    <w:rsid w:val="00DB650F"/>
    <w:rsid w:val="00DB698F"/>
    <w:rsid w:val="00DB6ECB"/>
    <w:rsid w:val="00DB71AA"/>
    <w:rsid w:val="00DB7961"/>
    <w:rsid w:val="00DB7975"/>
    <w:rsid w:val="00DB7B23"/>
    <w:rsid w:val="00DB7F47"/>
    <w:rsid w:val="00DC0A39"/>
    <w:rsid w:val="00DC0AFD"/>
    <w:rsid w:val="00DC0BF2"/>
    <w:rsid w:val="00DC1819"/>
    <w:rsid w:val="00DC1980"/>
    <w:rsid w:val="00DC1AA5"/>
    <w:rsid w:val="00DC20E5"/>
    <w:rsid w:val="00DC21CE"/>
    <w:rsid w:val="00DC22F3"/>
    <w:rsid w:val="00DC2393"/>
    <w:rsid w:val="00DC2700"/>
    <w:rsid w:val="00DC3974"/>
    <w:rsid w:val="00DC3BD7"/>
    <w:rsid w:val="00DC5305"/>
    <w:rsid w:val="00DC563A"/>
    <w:rsid w:val="00DC5C6E"/>
    <w:rsid w:val="00DC6660"/>
    <w:rsid w:val="00DC68EA"/>
    <w:rsid w:val="00DC708C"/>
    <w:rsid w:val="00DC7448"/>
    <w:rsid w:val="00DC7A0F"/>
    <w:rsid w:val="00DD03D6"/>
    <w:rsid w:val="00DD0876"/>
    <w:rsid w:val="00DD13FD"/>
    <w:rsid w:val="00DD16D1"/>
    <w:rsid w:val="00DD1BDC"/>
    <w:rsid w:val="00DD279F"/>
    <w:rsid w:val="00DD2CCC"/>
    <w:rsid w:val="00DD3078"/>
    <w:rsid w:val="00DD36B1"/>
    <w:rsid w:val="00DD4064"/>
    <w:rsid w:val="00DD5119"/>
    <w:rsid w:val="00DD5433"/>
    <w:rsid w:val="00DD556B"/>
    <w:rsid w:val="00DD5B60"/>
    <w:rsid w:val="00DD5BFD"/>
    <w:rsid w:val="00DD649D"/>
    <w:rsid w:val="00DD6B72"/>
    <w:rsid w:val="00DD7574"/>
    <w:rsid w:val="00DD7952"/>
    <w:rsid w:val="00DD7994"/>
    <w:rsid w:val="00DD7AF5"/>
    <w:rsid w:val="00DD7C4E"/>
    <w:rsid w:val="00DE0632"/>
    <w:rsid w:val="00DE1937"/>
    <w:rsid w:val="00DE2EE4"/>
    <w:rsid w:val="00DE35E0"/>
    <w:rsid w:val="00DE35EE"/>
    <w:rsid w:val="00DE3915"/>
    <w:rsid w:val="00DE3C10"/>
    <w:rsid w:val="00DE417E"/>
    <w:rsid w:val="00DE470A"/>
    <w:rsid w:val="00DE4C47"/>
    <w:rsid w:val="00DE5661"/>
    <w:rsid w:val="00DE5E15"/>
    <w:rsid w:val="00DE64BA"/>
    <w:rsid w:val="00DE750F"/>
    <w:rsid w:val="00DF02E4"/>
    <w:rsid w:val="00DF0CB6"/>
    <w:rsid w:val="00DF240C"/>
    <w:rsid w:val="00DF2503"/>
    <w:rsid w:val="00DF2A8D"/>
    <w:rsid w:val="00DF32D8"/>
    <w:rsid w:val="00DF353E"/>
    <w:rsid w:val="00DF3774"/>
    <w:rsid w:val="00DF37E0"/>
    <w:rsid w:val="00DF3CEB"/>
    <w:rsid w:val="00DF4A52"/>
    <w:rsid w:val="00DF5543"/>
    <w:rsid w:val="00DF57C1"/>
    <w:rsid w:val="00DF5E34"/>
    <w:rsid w:val="00DF5ED3"/>
    <w:rsid w:val="00DF63FD"/>
    <w:rsid w:val="00DF6C96"/>
    <w:rsid w:val="00DF73DA"/>
    <w:rsid w:val="00E00869"/>
    <w:rsid w:val="00E009CB"/>
    <w:rsid w:val="00E00E36"/>
    <w:rsid w:val="00E00EFD"/>
    <w:rsid w:val="00E01491"/>
    <w:rsid w:val="00E01B87"/>
    <w:rsid w:val="00E01E42"/>
    <w:rsid w:val="00E02B01"/>
    <w:rsid w:val="00E02B74"/>
    <w:rsid w:val="00E02CE8"/>
    <w:rsid w:val="00E03AE6"/>
    <w:rsid w:val="00E04EA3"/>
    <w:rsid w:val="00E05546"/>
    <w:rsid w:val="00E0594A"/>
    <w:rsid w:val="00E05C15"/>
    <w:rsid w:val="00E105F2"/>
    <w:rsid w:val="00E10734"/>
    <w:rsid w:val="00E1079E"/>
    <w:rsid w:val="00E112CC"/>
    <w:rsid w:val="00E11663"/>
    <w:rsid w:val="00E12782"/>
    <w:rsid w:val="00E12B7F"/>
    <w:rsid w:val="00E14D16"/>
    <w:rsid w:val="00E14F7C"/>
    <w:rsid w:val="00E159DC"/>
    <w:rsid w:val="00E16349"/>
    <w:rsid w:val="00E16963"/>
    <w:rsid w:val="00E16B43"/>
    <w:rsid w:val="00E1706F"/>
    <w:rsid w:val="00E1747E"/>
    <w:rsid w:val="00E17694"/>
    <w:rsid w:val="00E17719"/>
    <w:rsid w:val="00E17FBB"/>
    <w:rsid w:val="00E21442"/>
    <w:rsid w:val="00E230DD"/>
    <w:rsid w:val="00E23741"/>
    <w:rsid w:val="00E23FE0"/>
    <w:rsid w:val="00E2441E"/>
    <w:rsid w:val="00E24463"/>
    <w:rsid w:val="00E2465E"/>
    <w:rsid w:val="00E24B73"/>
    <w:rsid w:val="00E25AA2"/>
    <w:rsid w:val="00E26328"/>
    <w:rsid w:val="00E27D11"/>
    <w:rsid w:val="00E27D5E"/>
    <w:rsid w:val="00E300A8"/>
    <w:rsid w:val="00E304A6"/>
    <w:rsid w:val="00E30C00"/>
    <w:rsid w:val="00E312B0"/>
    <w:rsid w:val="00E3150C"/>
    <w:rsid w:val="00E316A7"/>
    <w:rsid w:val="00E316C0"/>
    <w:rsid w:val="00E319A7"/>
    <w:rsid w:val="00E322E7"/>
    <w:rsid w:val="00E32706"/>
    <w:rsid w:val="00E32CCB"/>
    <w:rsid w:val="00E33105"/>
    <w:rsid w:val="00E33412"/>
    <w:rsid w:val="00E33CD7"/>
    <w:rsid w:val="00E34288"/>
    <w:rsid w:val="00E34C5F"/>
    <w:rsid w:val="00E34CCB"/>
    <w:rsid w:val="00E352DE"/>
    <w:rsid w:val="00E3559D"/>
    <w:rsid w:val="00E35711"/>
    <w:rsid w:val="00E358B7"/>
    <w:rsid w:val="00E37566"/>
    <w:rsid w:val="00E37F54"/>
    <w:rsid w:val="00E40460"/>
    <w:rsid w:val="00E40470"/>
    <w:rsid w:val="00E414F5"/>
    <w:rsid w:val="00E41A5F"/>
    <w:rsid w:val="00E41DE0"/>
    <w:rsid w:val="00E420F7"/>
    <w:rsid w:val="00E43357"/>
    <w:rsid w:val="00E43504"/>
    <w:rsid w:val="00E43900"/>
    <w:rsid w:val="00E44A99"/>
    <w:rsid w:val="00E44FB4"/>
    <w:rsid w:val="00E45071"/>
    <w:rsid w:val="00E45876"/>
    <w:rsid w:val="00E45C7B"/>
    <w:rsid w:val="00E4653F"/>
    <w:rsid w:val="00E46AD8"/>
    <w:rsid w:val="00E46B1B"/>
    <w:rsid w:val="00E46E85"/>
    <w:rsid w:val="00E47672"/>
    <w:rsid w:val="00E50251"/>
    <w:rsid w:val="00E50489"/>
    <w:rsid w:val="00E505BB"/>
    <w:rsid w:val="00E50678"/>
    <w:rsid w:val="00E507CF"/>
    <w:rsid w:val="00E5127C"/>
    <w:rsid w:val="00E51368"/>
    <w:rsid w:val="00E51670"/>
    <w:rsid w:val="00E51678"/>
    <w:rsid w:val="00E51892"/>
    <w:rsid w:val="00E529F3"/>
    <w:rsid w:val="00E52C76"/>
    <w:rsid w:val="00E52FBF"/>
    <w:rsid w:val="00E530C0"/>
    <w:rsid w:val="00E532D3"/>
    <w:rsid w:val="00E53374"/>
    <w:rsid w:val="00E537BC"/>
    <w:rsid w:val="00E53904"/>
    <w:rsid w:val="00E53A4C"/>
    <w:rsid w:val="00E54534"/>
    <w:rsid w:val="00E548BF"/>
    <w:rsid w:val="00E54D02"/>
    <w:rsid w:val="00E5518C"/>
    <w:rsid w:val="00E557B3"/>
    <w:rsid w:val="00E55CA6"/>
    <w:rsid w:val="00E56BFA"/>
    <w:rsid w:val="00E56CF9"/>
    <w:rsid w:val="00E5781A"/>
    <w:rsid w:val="00E5781C"/>
    <w:rsid w:val="00E57A08"/>
    <w:rsid w:val="00E57A4D"/>
    <w:rsid w:val="00E57CAC"/>
    <w:rsid w:val="00E57F57"/>
    <w:rsid w:val="00E6044C"/>
    <w:rsid w:val="00E604AA"/>
    <w:rsid w:val="00E60968"/>
    <w:rsid w:val="00E61567"/>
    <w:rsid w:val="00E61661"/>
    <w:rsid w:val="00E619AF"/>
    <w:rsid w:val="00E62AF9"/>
    <w:rsid w:val="00E62C30"/>
    <w:rsid w:val="00E62C35"/>
    <w:rsid w:val="00E62D1F"/>
    <w:rsid w:val="00E62E02"/>
    <w:rsid w:val="00E63316"/>
    <w:rsid w:val="00E6518E"/>
    <w:rsid w:val="00E65504"/>
    <w:rsid w:val="00E65AAE"/>
    <w:rsid w:val="00E66374"/>
    <w:rsid w:val="00E66580"/>
    <w:rsid w:val="00E66C2B"/>
    <w:rsid w:val="00E67502"/>
    <w:rsid w:val="00E70D07"/>
    <w:rsid w:val="00E71DF0"/>
    <w:rsid w:val="00E722F7"/>
    <w:rsid w:val="00E727C0"/>
    <w:rsid w:val="00E72B29"/>
    <w:rsid w:val="00E73340"/>
    <w:rsid w:val="00E7456B"/>
    <w:rsid w:val="00E74904"/>
    <w:rsid w:val="00E74FF7"/>
    <w:rsid w:val="00E75735"/>
    <w:rsid w:val="00E76B01"/>
    <w:rsid w:val="00E77410"/>
    <w:rsid w:val="00E77893"/>
    <w:rsid w:val="00E778F5"/>
    <w:rsid w:val="00E77BC9"/>
    <w:rsid w:val="00E77DE4"/>
    <w:rsid w:val="00E802FC"/>
    <w:rsid w:val="00E803AF"/>
    <w:rsid w:val="00E80F1F"/>
    <w:rsid w:val="00E80F32"/>
    <w:rsid w:val="00E817D0"/>
    <w:rsid w:val="00E821B2"/>
    <w:rsid w:val="00E83472"/>
    <w:rsid w:val="00E83FA2"/>
    <w:rsid w:val="00E844F3"/>
    <w:rsid w:val="00E84917"/>
    <w:rsid w:val="00E85091"/>
    <w:rsid w:val="00E850B7"/>
    <w:rsid w:val="00E854C0"/>
    <w:rsid w:val="00E8599D"/>
    <w:rsid w:val="00E85DA5"/>
    <w:rsid w:val="00E86086"/>
    <w:rsid w:val="00E869E5"/>
    <w:rsid w:val="00E86AEF"/>
    <w:rsid w:val="00E86CA1"/>
    <w:rsid w:val="00E87CF6"/>
    <w:rsid w:val="00E87D58"/>
    <w:rsid w:val="00E9081C"/>
    <w:rsid w:val="00E909E7"/>
    <w:rsid w:val="00E92BAC"/>
    <w:rsid w:val="00E93342"/>
    <w:rsid w:val="00E943AB"/>
    <w:rsid w:val="00E95195"/>
    <w:rsid w:val="00E954FA"/>
    <w:rsid w:val="00E95B28"/>
    <w:rsid w:val="00E95FB1"/>
    <w:rsid w:val="00E963B0"/>
    <w:rsid w:val="00E9717D"/>
    <w:rsid w:val="00E97C80"/>
    <w:rsid w:val="00EA1048"/>
    <w:rsid w:val="00EA2CB1"/>
    <w:rsid w:val="00EA3883"/>
    <w:rsid w:val="00EA4C59"/>
    <w:rsid w:val="00EA4EDD"/>
    <w:rsid w:val="00EA4FEF"/>
    <w:rsid w:val="00EA51C9"/>
    <w:rsid w:val="00EA5242"/>
    <w:rsid w:val="00EA6129"/>
    <w:rsid w:val="00EA6421"/>
    <w:rsid w:val="00EA7181"/>
    <w:rsid w:val="00EA758B"/>
    <w:rsid w:val="00EA7FBE"/>
    <w:rsid w:val="00EB2B67"/>
    <w:rsid w:val="00EB2BCF"/>
    <w:rsid w:val="00EB317F"/>
    <w:rsid w:val="00EB3A11"/>
    <w:rsid w:val="00EB4106"/>
    <w:rsid w:val="00EB4E73"/>
    <w:rsid w:val="00EB608E"/>
    <w:rsid w:val="00EB673A"/>
    <w:rsid w:val="00EB796C"/>
    <w:rsid w:val="00EB7D1E"/>
    <w:rsid w:val="00EC00A2"/>
    <w:rsid w:val="00EC00EA"/>
    <w:rsid w:val="00EC077A"/>
    <w:rsid w:val="00EC0C67"/>
    <w:rsid w:val="00EC0F6D"/>
    <w:rsid w:val="00EC1744"/>
    <w:rsid w:val="00EC17D2"/>
    <w:rsid w:val="00EC19E2"/>
    <w:rsid w:val="00EC1B1A"/>
    <w:rsid w:val="00EC2DE7"/>
    <w:rsid w:val="00EC3272"/>
    <w:rsid w:val="00EC3B68"/>
    <w:rsid w:val="00EC41F0"/>
    <w:rsid w:val="00EC4C93"/>
    <w:rsid w:val="00EC58F2"/>
    <w:rsid w:val="00EC5A9B"/>
    <w:rsid w:val="00EC5BC2"/>
    <w:rsid w:val="00EC5BE6"/>
    <w:rsid w:val="00EC5D39"/>
    <w:rsid w:val="00EC5FBD"/>
    <w:rsid w:val="00EC6501"/>
    <w:rsid w:val="00EC66B0"/>
    <w:rsid w:val="00EC66D1"/>
    <w:rsid w:val="00EC6F12"/>
    <w:rsid w:val="00EC7081"/>
    <w:rsid w:val="00EC7086"/>
    <w:rsid w:val="00EC7ACD"/>
    <w:rsid w:val="00EC7EDA"/>
    <w:rsid w:val="00ED01DA"/>
    <w:rsid w:val="00ED0C58"/>
    <w:rsid w:val="00ED14CF"/>
    <w:rsid w:val="00ED3253"/>
    <w:rsid w:val="00ED3380"/>
    <w:rsid w:val="00ED3675"/>
    <w:rsid w:val="00ED3723"/>
    <w:rsid w:val="00ED423A"/>
    <w:rsid w:val="00ED4E27"/>
    <w:rsid w:val="00ED5B7E"/>
    <w:rsid w:val="00ED5D4F"/>
    <w:rsid w:val="00ED5FC2"/>
    <w:rsid w:val="00ED6118"/>
    <w:rsid w:val="00ED6EE9"/>
    <w:rsid w:val="00ED7540"/>
    <w:rsid w:val="00ED7F13"/>
    <w:rsid w:val="00EE0015"/>
    <w:rsid w:val="00EE0410"/>
    <w:rsid w:val="00EE0E09"/>
    <w:rsid w:val="00EE1EAD"/>
    <w:rsid w:val="00EE22F8"/>
    <w:rsid w:val="00EE2BD9"/>
    <w:rsid w:val="00EE44B5"/>
    <w:rsid w:val="00EE4611"/>
    <w:rsid w:val="00EE4859"/>
    <w:rsid w:val="00EE5195"/>
    <w:rsid w:val="00EE577D"/>
    <w:rsid w:val="00EE5B8E"/>
    <w:rsid w:val="00EE678E"/>
    <w:rsid w:val="00EE6DCD"/>
    <w:rsid w:val="00EE708A"/>
    <w:rsid w:val="00EE75E4"/>
    <w:rsid w:val="00EF0791"/>
    <w:rsid w:val="00EF0967"/>
    <w:rsid w:val="00EF0A7A"/>
    <w:rsid w:val="00EF218B"/>
    <w:rsid w:val="00EF31D3"/>
    <w:rsid w:val="00EF4A7B"/>
    <w:rsid w:val="00EF5C25"/>
    <w:rsid w:val="00EF66DD"/>
    <w:rsid w:val="00EF6FFE"/>
    <w:rsid w:val="00EF78A8"/>
    <w:rsid w:val="00EF7BB7"/>
    <w:rsid w:val="00EF7C6C"/>
    <w:rsid w:val="00EF7D2A"/>
    <w:rsid w:val="00F00717"/>
    <w:rsid w:val="00F010B5"/>
    <w:rsid w:val="00F010E7"/>
    <w:rsid w:val="00F013A0"/>
    <w:rsid w:val="00F0204E"/>
    <w:rsid w:val="00F027CC"/>
    <w:rsid w:val="00F02DE4"/>
    <w:rsid w:val="00F0324F"/>
    <w:rsid w:val="00F0397B"/>
    <w:rsid w:val="00F03C6B"/>
    <w:rsid w:val="00F04357"/>
    <w:rsid w:val="00F046F8"/>
    <w:rsid w:val="00F051A5"/>
    <w:rsid w:val="00F05823"/>
    <w:rsid w:val="00F05A94"/>
    <w:rsid w:val="00F06D55"/>
    <w:rsid w:val="00F071AE"/>
    <w:rsid w:val="00F0756C"/>
    <w:rsid w:val="00F10182"/>
    <w:rsid w:val="00F103D3"/>
    <w:rsid w:val="00F10AFF"/>
    <w:rsid w:val="00F10B55"/>
    <w:rsid w:val="00F11601"/>
    <w:rsid w:val="00F11799"/>
    <w:rsid w:val="00F11955"/>
    <w:rsid w:val="00F11C24"/>
    <w:rsid w:val="00F12027"/>
    <w:rsid w:val="00F126DF"/>
    <w:rsid w:val="00F129DD"/>
    <w:rsid w:val="00F12E5F"/>
    <w:rsid w:val="00F13698"/>
    <w:rsid w:val="00F13939"/>
    <w:rsid w:val="00F13A72"/>
    <w:rsid w:val="00F147BC"/>
    <w:rsid w:val="00F14E18"/>
    <w:rsid w:val="00F15259"/>
    <w:rsid w:val="00F1598D"/>
    <w:rsid w:val="00F15E30"/>
    <w:rsid w:val="00F15E92"/>
    <w:rsid w:val="00F169C3"/>
    <w:rsid w:val="00F16C19"/>
    <w:rsid w:val="00F17F8F"/>
    <w:rsid w:val="00F20C33"/>
    <w:rsid w:val="00F2121A"/>
    <w:rsid w:val="00F21FA4"/>
    <w:rsid w:val="00F22689"/>
    <w:rsid w:val="00F22AE0"/>
    <w:rsid w:val="00F240F1"/>
    <w:rsid w:val="00F244F7"/>
    <w:rsid w:val="00F245F5"/>
    <w:rsid w:val="00F24963"/>
    <w:rsid w:val="00F25866"/>
    <w:rsid w:val="00F25B88"/>
    <w:rsid w:val="00F25EEF"/>
    <w:rsid w:val="00F26D68"/>
    <w:rsid w:val="00F2758B"/>
    <w:rsid w:val="00F27C02"/>
    <w:rsid w:val="00F3028B"/>
    <w:rsid w:val="00F31239"/>
    <w:rsid w:val="00F3205A"/>
    <w:rsid w:val="00F32CC2"/>
    <w:rsid w:val="00F330B1"/>
    <w:rsid w:val="00F33AB5"/>
    <w:rsid w:val="00F35874"/>
    <w:rsid w:val="00F35BAC"/>
    <w:rsid w:val="00F36096"/>
    <w:rsid w:val="00F3611C"/>
    <w:rsid w:val="00F36EEE"/>
    <w:rsid w:val="00F379C6"/>
    <w:rsid w:val="00F4036B"/>
    <w:rsid w:val="00F40385"/>
    <w:rsid w:val="00F407ED"/>
    <w:rsid w:val="00F40836"/>
    <w:rsid w:val="00F4140E"/>
    <w:rsid w:val="00F4185B"/>
    <w:rsid w:val="00F41866"/>
    <w:rsid w:val="00F42DFE"/>
    <w:rsid w:val="00F431FF"/>
    <w:rsid w:val="00F44618"/>
    <w:rsid w:val="00F454D6"/>
    <w:rsid w:val="00F455BD"/>
    <w:rsid w:val="00F457FC"/>
    <w:rsid w:val="00F45B41"/>
    <w:rsid w:val="00F464DE"/>
    <w:rsid w:val="00F46F74"/>
    <w:rsid w:val="00F478ED"/>
    <w:rsid w:val="00F5004F"/>
    <w:rsid w:val="00F5013A"/>
    <w:rsid w:val="00F507C3"/>
    <w:rsid w:val="00F50E9E"/>
    <w:rsid w:val="00F510CC"/>
    <w:rsid w:val="00F51148"/>
    <w:rsid w:val="00F518FA"/>
    <w:rsid w:val="00F522C5"/>
    <w:rsid w:val="00F52567"/>
    <w:rsid w:val="00F52D98"/>
    <w:rsid w:val="00F52FE6"/>
    <w:rsid w:val="00F534DB"/>
    <w:rsid w:val="00F53546"/>
    <w:rsid w:val="00F53F00"/>
    <w:rsid w:val="00F5461E"/>
    <w:rsid w:val="00F5464A"/>
    <w:rsid w:val="00F549E6"/>
    <w:rsid w:val="00F54AD3"/>
    <w:rsid w:val="00F54CCE"/>
    <w:rsid w:val="00F55011"/>
    <w:rsid w:val="00F57088"/>
    <w:rsid w:val="00F57262"/>
    <w:rsid w:val="00F5788F"/>
    <w:rsid w:val="00F602F7"/>
    <w:rsid w:val="00F610C6"/>
    <w:rsid w:val="00F61A78"/>
    <w:rsid w:val="00F61FC3"/>
    <w:rsid w:val="00F62592"/>
    <w:rsid w:val="00F630E1"/>
    <w:rsid w:val="00F63235"/>
    <w:rsid w:val="00F63A31"/>
    <w:rsid w:val="00F6577D"/>
    <w:rsid w:val="00F65787"/>
    <w:rsid w:val="00F6768A"/>
    <w:rsid w:val="00F67DEB"/>
    <w:rsid w:val="00F71096"/>
    <w:rsid w:val="00F7184F"/>
    <w:rsid w:val="00F71D4A"/>
    <w:rsid w:val="00F71F06"/>
    <w:rsid w:val="00F7296B"/>
    <w:rsid w:val="00F72EE1"/>
    <w:rsid w:val="00F72FB5"/>
    <w:rsid w:val="00F738DC"/>
    <w:rsid w:val="00F73B62"/>
    <w:rsid w:val="00F73DDE"/>
    <w:rsid w:val="00F744E2"/>
    <w:rsid w:val="00F7470B"/>
    <w:rsid w:val="00F74769"/>
    <w:rsid w:val="00F74BB3"/>
    <w:rsid w:val="00F7582C"/>
    <w:rsid w:val="00F76304"/>
    <w:rsid w:val="00F763DD"/>
    <w:rsid w:val="00F76723"/>
    <w:rsid w:val="00F76E7B"/>
    <w:rsid w:val="00F80050"/>
    <w:rsid w:val="00F8050D"/>
    <w:rsid w:val="00F8294F"/>
    <w:rsid w:val="00F835A1"/>
    <w:rsid w:val="00F835F5"/>
    <w:rsid w:val="00F84160"/>
    <w:rsid w:val="00F842AC"/>
    <w:rsid w:val="00F84496"/>
    <w:rsid w:val="00F846A1"/>
    <w:rsid w:val="00F84CE2"/>
    <w:rsid w:val="00F85C67"/>
    <w:rsid w:val="00F8668D"/>
    <w:rsid w:val="00F86CC2"/>
    <w:rsid w:val="00F86E04"/>
    <w:rsid w:val="00F878C5"/>
    <w:rsid w:val="00F87CF9"/>
    <w:rsid w:val="00F87E6D"/>
    <w:rsid w:val="00F918DC"/>
    <w:rsid w:val="00F92B2D"/>
    <w:rsid w:val="00F92F98"/>
    <w:rsid w:val="00F93689"/>
    <w:rsid w:val="00F9378C"/>
    <w:rsid w:val="00F93B14"/>
    <w:rsid w:val="00F94EA0"/>
    <w:rsid w:val="00F96668"/>
    <w:rsid w:val="00F96C2F"/>
    <w:rsid w:val="00F96CDA"/>
    <w:rsid w:val="00F970D3"/>
    <w:rsid w:val="00F97CFF"/>
    <w:rsid w:val="00F97EE3"/>
    <w:rsid w:val="00F97F00"/>
    <w:rsid w:val="00F97F4D"/>
    <w:rsid w:val="00FA09DC"/>
    <w:rsid w:val="00FA09F9"/>
    <w:rsid w:val="00FA0B27"/>
    <w:rsid w:val="00FA1AA6"/>
    <w:rsid w:val="00FA2AAC"/>
    <w:rsid w:val="00FA325F"/>
    <w:rsid w:val="00FA43A4"/>
    <w:rsid w:val="00FA69CD"/>
    <w:rsid w:val="00FA6C77"/>
    <w:rsid w:val="00FA6DD0"/>
    <w:rsid w:val="00FA79F7"/>
    <w:rsid w:val="00FB03A7"/>
    <w:rsid w:val="00FB0AFC"/>
    <w:rsid w:val="00FB0F35"/>
    <w:rsid w:val="00FB173D"/>
    <w:rsid w:val="00FB2A91"/>
    <w:rsid w:val="00FB2D63"/>
    <w:rsid w:val="00FB2EDD"/>
    <w:rsid w:val="00FB46BA"/>
    <w:rsid w:val="00FB470A"/>
    <w:rsid w:val="00FB5194"/>
    <w:rsid w:val="00FB56F5"/>
    <w:rsid w:val="00FB647E"/>
    <w:rsid w:val="00FB7E55"/>
    <w:rsid w:val="00FB7F47"/>
    <w:rsid w:val="00FC0396"/>
    <w:rsid w:val="00FC0CF9"/>
    <w:rsid w:val="00FC0E18"/>
    <w:rsid w:val="00FC11B8"/>
    <w:rsid w:val="00FC1E31"/>
    <w:rsid w:val="00FC2A11"/>
    <w:rsid w:val="00FC33EF"/>
    <w:rsid w:val="00FC3AF0"/>
    <w:rsid w:val="00FC590C"/>
    <w:rsid w:val="00FC76DD"/>
    <w:rsid w:val="00FD0330"/>
    <w:rsid w:val="00FD062E"/>
    <w:rsid w:val="00FD08F0"/>
    <w:rsid w:val="00FD0BE4"/>
    <w:rsid w:val="00FD0D18"/>
    <w:rsid w:val="00FD14CA"/>
    <w:rsid w:val="00FD14F7"/>
    <w:rsid w:val="00FD1584"/>
    <w:rsid w:val="00FD17F0"/>
    <w:rsid w:val="00FD1825"/>
    <w:rsid w:val="00FD1D6C"/>
    <w:rsid w:val="00FD28C6"/>
    <w:rsid w:val="00FD3B10"/>
    <w:rsid w:val="00FD4778"/>
    <w:rsid w:val="00FD539F"/>
    <w:rsid w:val="00FD584C"/>
    <w:rsid w:val="00FD64A1"/>
    <w:rsid w:val="00FD6891"/>
    <w:rsid w:val="00FD6AB3"/>
    <w:rsid w:val="00FD6DCA"/>
    <w:rsid w:val="00FD72E3"/>
    <w:rsid w:val="00FD7CD1"/>
    <w:rsid w:val="00FE0000"/>
    <w:rsid w:val="00FE0613"/>
    <w:rsid w:val="00FE1261"/>
    <w:rsid w:val="00FE13D1"/>
    <w:rsid w:val="00FE1C04"/>
    <w:rsid w:val="00FE1F7D"/>
    <w:rsid w:val="00FE2E76"/>
    <w:rsid w:val="00FE37F4"/>
    <w:rsid w:val="00FE3F0C"/>
    <w:rsid w:val="00FE4135"/>
    <w:rsid w:val="00FE5AC5"/>
    <w:rsid w:val="00FE674E"/>
    <w:rsid w:val="00FE7319"/>
    <w:rsid w:val="00FE7A45"/>
    <w:rsid w:val="00FF00FD"/>
    <w:rsid w:val="00FF1068"/>
    <w:rsid w:val="00FF122C"/>
    <w:rsid w:val="00FF1B51"/>
    <w:rsid w:val="00FF24D4"/>
    <w:rsid w:val="00FF2995"/>
    <w:rsid w:val="00FF357C"/>
    <w:rsid w:val="00FF3710"/>
    <w:rsid w:val="00FF3BF5"/>
    <w:rsid w:val="00FF3C5D"/>
    <w:rsid w:val="00FF3E9B"/>
    <w:rsid w:val="00FF4B76"/>
    <w:rsid w:val="00FF5B97"/>
    <w:rsid w:val="00FF6568"/>
    <w:rsid w:val="00FF6B51"/>
    <w:rsid w:val="00FF6F45"/>
    <w:rsid w:val="00FF799C"/>
    <w:rsid w:val="00FF7F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
    <w:name w:val="Normal"/>
    <w:qFormat/>
    <w:rsid w:val="00FD28C6"/>
    <w:pPr>
      <w:autoSpaceDE w:val="0"/>
      <w:autoSpaceDN w:val="0"/>
    </w:pPr>
  </w:style>
  <w:style w:type="paragraph" w:styleId="1">
    <w:name w:val="heading 1"/>
    <w:basedOn w:val="a"/>
    <w:next w:val="a"/>
    <w:link w:val="10"/>
    <w:qFormat/>
    <w:rsid w:val="008F64EA"/>
    <w:pPr>
      <w:keepNext/>
      <w:keepLines/>
      <w:autoSpaceDE/>
      <w:autoSpaceDN/>
      <w:jc w:val="both"/>
      <w:outlineLvl w:val="0"/>
    </w:pPr>
    <w:rPr>
      <w:rFonts w:ascii="Arial" w:hAnsi="Arial"/>
      <w:b/>
      <w:bCs/>
      <w:sz w:val="36"/>
      <w:szCs w:val="36"/>
      <w:lang w:eastAsia="en-US"/>
    </w:rPr>
  </w:style>
  <w:style w:type="paragraph" w:styleId="2">
    <w:name w:val="heading 2"/>
    <w:basedOn w:val="a"/>
    <w:next w:val="a"/>
    <w:link w:val="20"/>
    <w:qFormat/>
    <w:rsid w:val="008F64EA"/>
    <w:pPr>
      <w:keepNext/>
      <w:keepLines/>
      <w:autoSpaceDE/>
      <w:autoSpaceDN/>
      <w:spacing w:line="276" w:lineRule="auto"/>
      <w:outlineLvl w:val="1"/>
    </w:pPr>
    <w:rPr>
      <w:rFonts w:ascii="Arial" w:hAnsi="Arial"/>
      <w:b/>
      <w:bCs/>
      <w:sz w:val="28"/>
      <w:szCs w:val="28"/>
      <w:lang w:eastAsia="en-US"/>
    </w:rPr>
  </w:style>
  <w:style w:type="paragraph" w:styleId="3">
    <w:name w:val="heading 3"/>
    <w:basedOn w:val="a"/>
    <w:next w:val="a"/>
    <w:link w:val="30"/>
    <w:qFormat/>
    <w:rsid w:val="008F64EA"/>
    <w:pPr>
      <w:keepNext/>
      <w:keepLines/>
      <w:autoSpaceDE/>
      <w:autoSpaceDN/>
      <w:spacing w:before="200" w:line="276" w:lineRule="auto"/>
      <w:outlineLvl w:val="2"/>
    </w:pPr>
    <w:rPr>
      <w:rFonts w:ascii="Arial" w:hAnsi="Arial"/>
      <w:b/>
      <w:bCs/>
      <w:sz w:val="24"/>
      <w:szCs w:val="24"/>
      <w:lang w:eastAsia="en-US"/>
    </w:rPr>
  </w:style>
  <w:style w:type="paragraph" w:styleId="4">
    <w:name w:val="heading 4"/>
    <w:basedOn w:val="a"/>
    <w:next w:val="a"/>
    <w:link w:val="40"/>
    <w:qFormat/>
    <w:locked/>
    <w:rsid w:val="00D43384"/>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8F64EA"/>
    <w:rPr>
      <w:rFonts w:ascii="Arial" w:hAnsi="Arial" w:cs="Arial"/>
      <w:b/>
      <w:bCs/>
      <w:sz w:val="36"/>
      <w:szCs w:val="36"/>
      <w:lang w:val="ru-RU" w:eastAsia="en-US"/>
    </w:rPr>
  </w:style>
  <w:style w:type="character" w:customStyle="1" w:styleId="20">
    <w:name w:val="Заголовок 2 Знак"/>
    <w:link w:val="2"/>
    <w:locked/>
    <w:rsid w:val="008F64EA"/>
    <w:rPr>
      <w:rFonts w:ascii="Arial" w:hAnsi="Arial" w:cs="Arial"/>
      <w:b/>
      <w:bCs/>
      <w:sz w:val="28"/>
      <w:szCs w:val="28"/>
      <w:lang w:val="ru-RU" w:eastAsia="en-US"/>
    </w:rPr>
  </w:style>
  <w:style w:type="character" w:customStyle="1" w:styleId="30">
    <w:name w:val="Заголовок 3 Знак"/>
    <w:link w:val="3"/>
    <w:locked/>
    <w:rsid w:val="008F64EA"/>
    <w:rPr>
      <w:rFonts w:ascii="Arial" w:hAnsi="Arial" w:cs="Arial"/>
      <w:b/>
      <w:bCs/>
      <w:sz w:val="24"/>
      <w:szCs w:val="24"/>
      <w:lang w:val="ru-RU" w:eastAsia="en-US"/>
    </w:rPr>
  </w:style>
  <w:style w:type="character" w:customStyle="1" w:styleId="40">
    <w:name w:val="Заголовок 4 Знак"/>
    <w:link w:val="4"/>
    <w:semiHidden/>
    <w:locked/>
    <w:rsid w:val="00D43384"/>
    <w:rPr>
      <w:rFonts w:ascii="Calibri" w:hAnsi="Calibri" w:cs="Calibri"/>
      <w:b/>
      <w:bCs/>
      <w:sz w:val="28"/>
      <w:szCs w:val="28"/>
    </w:rPr>
  </w:style>
  <w:style w:type="paragraph" w:styleId="a3">
    <w:name w:val="Balloon Text"/>
    <w:basedOn w:val="a"/>
    <w:link w:val="a4"/>
    <w:semiHidden/>
    <w:rsid w:val="008F64EA"/>
    <w:pPr>
      <w:autoSpaceDE/>
      <w:autoSpaceDN/>
    </w:pPr>
    <w:rPr>
      <w:rFonts w:ascii="Tahoma" w:hAnsi="Tahoma"/>
      <w:sz w:val="16"/>
      <w:szCs w:val="16"/>
      <w:lang w:eastAsia="en-US"/>
    </w:rPr>
  </w:style>
  <w:style w:type="character" w:customStyle="1" w:styleId="a4">
    <w:name w:val="Текст выноски Знак"/>
    <w:link w:val="a3"/>
    <w:semiHidden/>
    <w:locked/>
    <w:rsid w:val="008F64EA"/>
    <w:rPr>
      <w:rFonts w:ascii="Tahoma" w:hAnsi="Tahoma" w:cs="Tahoma"/>
      <w:sz w:val="16"/>
      <w:szCs w:val="16"/>
      <w:lang w:val="ru-RU" w:eastAsia="en-US"/>
    </w:rPr>
  </w:style>
  <w:style w:type="paragraph" w:styleId="a5">
    <w:name w:val="footnote text"/>
    <w:aliases w:val="Table_Footnote_last,Текст сноски Знак Знак Char,Texto de nota al pie Char,Texto de nota al pie,Текст сноски Знак Знак Char Char,Schriftart: 9 pt,Schriftart: 10 pt,Schriftart: 8 pt,single space,Текст сноски Знак1 Знак"/>
    <w:basedOn w:val="a"/>
    <w:link w:val="a6"/>
    <w:semiHidden/>
    <w:rsid w:val="008A5640"/>
  </w:style>
  <w:style w:type="character" w:customStyle="1" w:styleId="FootnoteTextChar">
    <w:name w:val="Footnote Text Char"/>
    <w:uiPriority w:val="99"/>
    <w:semiHidden/>
    <w:locked/>
    <w:rsid w:val="004E64CB"/>
    <w:rPr>
      <w:sz w:val="20"/>
    </w:rPr>
  </w:style>
  <w:style w:type="character" w:customStyle="1" w:styleId="CommentTextChar1">
    <w:name w:val="Comment Text Char1"/>
    <w:semiHidden/>
    <w:locked/>
    <w:rsid w:val="003D4A80"/>
  </w:style>
  <w:style w:type="paragraph" w:styleId="9">
    <w:name w:val="toc 9"/>
    <w:basedOn w:val="a"/>
    <w:next w:val="a"/>
    <w:autoRedefine/>
    <w:uiPriority w:val="39"/>
    <w:locked/>
    <w:rsid w:val="005575C2"/>
    <w:pPr>
      <w:autoSpaceDE/>
      <w:autoSpaceDN/>
      <w:ind w:left="1920"/>
    </w:pPr>
    <w:rPr>
      <w:rFonts w:eastAsia="MS Mincho"/>
      <w:sz w:val="24"/>
      <w:szCs w:val="24"/>
      <w:lang w:eastAsia="ja-JP"/>
    </w:rPr>
  </w:style>
  <w:style w:type="paragraph" w:styleId="8">
    <w:name w:val="toc 8"/>
    <w:basedOn w:val="a"/>
    <w:next w:val="a"/>
    <w:autoRedefine/>
    <w:uiPriority w:val="39"/>
    <w:locked/>
    <w:rsid w:val="005575C2"/>
    <w:pPr>
      <w:autoSpaceDE/>
      <w:autoSpaceDN/>
      <w:ind w:left="1680"/>
    </w:pPr>
    <w:rPr>
      <w:rFonts w:eastAsia="MS Mincho"/>
      <w:sz w:val="24"/>
      <w:szCs w:val="24"/>
      <w:lang w:eastAsia="ja-JP"/>
    </w:rPr>
  </w:style>
  <w:style w:type="paragraph" w:styleId="7">
    <w:name w:val="toc 7"/>
    <w:basedOn w:val="a"/>
    <w:next w:val="a"/>
    <w:autoRedefine/>
    <w:uiPriority w:val="39"/>
    <w:locked/>
    <w:rsid w:val="005575C2"/>
    <w:pPr>
      <w:autoSpaceDE/>
      <w:autoSpaceDN/>
      <w:ind w:left="1440"/>
    </w:pPr>
    <w:rPr>
      <w:rFonts w:eastAsia="MS Mincho"/>
      <w:sz w:val="24"/>
      <w:szCs w:val="24"/>
      <w:lang w:eastAsia="ja-JP"/>
    </w:rPr>
  </w:style>
  <w:style w:type="paragraph" w:styleId="6">
    <w:name w:val="toc 6"/>
    <w:basedOn w:val="a"/>
    <w:next w:val="a"/>
    <w:autoRedefine/>
    <w:uiPriority w:val="39"/>
    <w:locked/>
    <w:rsid w:val="005575C2"/>
    <w:pPr>
      <w:autoSpaceDE/>
      <w:autoSpaceDN/>
      <w:ind w:left="1200"/>
    </w:pPr>
    <w:rPr>
      <w:rFonts w:eastAsia="MS Mincho"/>
      <w:sz w:val="24"/>
      <w:szCs w:val="24"/>
      <w:lang w:eastAsia="ja-JP"/>
    </w:rPr>
  </w:style>
  <w:style w:type="paragraph" w:styleId="5">
    <w:name w:val="toc 5"/>
    <w:basedOn w:val="a"/>
    <w:next w:val="a"/>
    <w:autoRedefine/>
    <w:uiPriority w:val="39"/>
    <w:locked/>
    <w:rsid w:val="005575C2"/>
    <w:pPr>
      <w:autoSpaceDE/>
      <w:autoSpaceDN/>
      <w:ind w:left="960"/>
    </w:pPr>
    <w:rPr>
      <w:rFonts w:eastAsia="MS Mincho"/>
      <w:sz w:val="24"/>
      <w:szCs w:val="24"/>
      <w:lang w:eastAsia="ja-JP"/>
    </w:rPr>
  </w:style>
  <w:style w:type="paragraph" w:styleId="41">
    <w:name w:val="toc 4"/>
    <w:basedOn w:val="a"/>
    <w:next w:val="a"/>
    <w:autoRedefine/>
    <w:uiPriority w:val="39"/>
    <w:locked/>
    <w:rsid w:val="005575C2"/>
    <w:pPr>
      <w:autoSpaceDE/>
      <w:autoSpaceDN/>
      <w:ind w:left="720"/>
    </w:pPr>
    <w:rPr>
      <w:rFonts w:eastAsia="MS Mincho"/>
      <w:sz w:val="24"/>
      <w:szCs w:val="24"/>
      <w:lang w:eastAsia="ja-JP"/>
    </w:rPr>
  </w:style>
  <w:style w:type="character" w:customStyle="1" w:styleId="-">
    <w:name w:val="Проспект -"/>
    <w:uiPriority w:val="99"/>
    <w:rsid w:val="005575C2"/>
    <w:rPr>
      <w:b/>
      <w:i/>
      <w:lang w:val="ru-RU"/>
    </w:rPr>
  </w:style>
  <w:style w:type="character" w:customStyle="1" w:styleId="NormalWebChar">
    <w:name w:val="Normal (Web) Char"/>
    <w:aliases w:val="Обычный (веб) Знак Char,Обычный (веб) Знак1 Знак1 Char,Обычный (веб) Знак Знак Знак1 Char,Обычный (Web) Знак Знак Знак1 Char,Обычный (Web)1 Char"/>
    <w:locked/>
    <w:rsid w:val="005575C2"/>
    <w:rPr>
      <w:sz w:val="24"/>
      <w:lang w:val="ru-RU" w:eastAsia="ru-RU"/>
    </w:rPr>
  </w:style>
  <w:style w:type="character" w:customStyle="1" w:styleId="FooterChar">
    <w:name w:val="Footer Char"/>
    <w:uiPriority w:val="99"/>
    <w:locked/>
    <w:rsid w:val="005575C2"/>
    <w:rPr>
      <w:lang w:val="ru-RU" w:eastAsia="ru-RU"/>
    </w:rPr>
  </w:style>
  <w:style w:type="character" w:customStyle="1" w:styleId="HeaderChar">
    <w:name w:val="Header Char"/>
    <w:aliases w:val="Guideline Char,hd Char,odd Char"/>
    <w:locked/>
    <w:rsid w:val="005575C2"/>
    <w:rPr>
      <w:lang w:val="ru-RU" w:eastAsia="ru-RU"/>
    </w:rPr>
  </w:style>
  <w:style w:type="character" w:customStyle="1" w:styleId="BalloonTextChar">
    <w:name w:val="Balloon Text Char"/>
    <w:semiHidden/>
    <w:locked/>
    <w:rsid w:val="005575C2"/>
    <w:rPr>
      <w:rFonts w:ascii="Tahoma" w:hAnsi="Tahoma"/>
      <w:sz w:val="16"/>
      <w:lang w:val="ru-RU" w:eastAsia="en-US"/>
    </w:rPr>
  </w:style>
  <w:style w:type="character" w:customStyle="1" w:styleId="Heading3Char">
    <w:name w:val="Heading 3 Char"/>
    <w:locked/>
    <w:rsid w:val="005575C2"/>
    <w:rPr>
      <w:rFonts w:ascii="Arial" w:hAnsi="Arial"/>
      <w:b/>
      <w:sz w:val="24"/>
      <w:lang w:val="ru-RU" w:eastAsia="en-US"/>
    </w:rPr>
  </w:style>
  <w:style w:type="character" w:customStyle="1" w:styleId="Heading2Char">
    <w:name w:val="Heading 2 Char"/>
    <w:locked/>
    <w:rsid w:val="005575C2"/>
    <w:rPr>
      <w:rFonts w:ascii="Arial" w:hAnsi="Arial"/>
      <w:b/>
      <w:sz w:val="28"/>
      <w:lang w:val="ru-RU" w:eastAsia="en-US"/>
    </w:rPr>
  </w:style>
  <w:style w:type="character" w:customStyle="1" w:styleId="Heading1Char">
    <w:name w:val="Heading 1 Char"/>
    <w:locked/>
    <w:rsid w:val="005575C2"/>
    <w:rPr>
      <w:rFonts w:ascii="Arial" w:hAnsi="Arial"/>
      <w:b/>
      <w:sz w:val="36"/>
      <w:lang w:val="ru-RU" w:eastAsia="en-US"/>
    </w:rPr>
  </w:style>
  <w:style w:type="paragraph" w:styleId="21">
    <w:name w:val="Body Text 2"/>
    <w:basedOn w:val="a"/>
    <w:link w:val="22"/>
    <w:rsid w:val="005575C2"/>
    <w:pPr>
      <w:spacing w:after="120" w:line="480" w:lineRule="auto"/>
    </w:pPr>
  </w:style>
  <w:style w:type="character" w:customStyle="1" w:styleId="22">
    <w:name w:val="Основной текст 2 Знак"/>
    <w:link w:val="21"/>
    <w:locked/>
    <w:rsid w:val="005575C2"/>
    <w:rPr>
      <w:rFonts w:cs="Times New Roman"/>
      <w:lang w:val="ru-RU" w:eastAsia="ru-RU"/>
    </w:rPr>
  </w:style>
  <w:style w:type="paragraph" w:styleId="31">
    <w:name w:val="Body Text 3"/>
    <w:aliases w:val="Основной текст 3 Знак2 Знак,Основной текст 3 Знак2 Знак Знак,Основной текст 3 Знак"/>
    <w:basedOn w:val="a"/>
    <w:link w:val="310"/>
    <w:rsid w:val="005575C2"/>
    <w:pPr>
      <w:spacing w:after="120"/>
    </w:pPr>
    <w:rPr>
      <w:sz w:val="16"/>
      <w:szCs w:val="16"/>
    </w:rPr>
  </w:style>
  <w:style w:type="character" w:customStyle="1" w:styleId="310">
    <w:name w:val="Основной текст 3 Знак1"/>
    <w:aliases w:val="Основной текст 3 Знак2 Знак Знак1,Основной текст 3 Знак2 Знак Знак Знак,Основной текст 3 Знак Знак"/>
    <w:link w:val="31"/>
    <w:locked/>
    <w:rsid w:val="005575C2"/>
    <w:rPr>
      <w:rFonts w:cs="Times New Roman"/>
      <w:sz w:val="16"/>
      <w:szCs w:val="16"/>
      <w:lang w:val="ru-RU" w:eastAsia="ru-RU"/>
    </w:rPr>
  </w:style>
  <w:style w:type="character" w:customStyle="1" w:styleId="CommentTextChar">
    <w:name w:val="Comment Text Char"/>
    <w:uiPriority w:val="99"/>
    <w:semiHidden/>
    <w:locked/>
    <w:rsid w:val="00F12027"/>
    <w:rPr>
      <w:lang w:val="ru-RU" w:eastAsia="ru-RU"/>
    </w:rPr>
  </w:style>
  <w:style w:type="character" w:customStyle="1" w:styleId="42">
    <w:name w:val="Знак Знак4"/>
    <w:locked/>
    <w:rsid w:val="00D03029"/>
    <w:rPr>
      <w:rFonts w:ascii="Arial" w:hAnsi="Arial"/>
      <w:b/>
      <w:sz w:val="28"/>
      <w:lang w:val="ru-RU" w:eastAsia="en-US"/>
    </w:rPr>
  </w:style>
  <w:style w:type="paragraph" w:customStyle="1" w:styleId="Table">
    <w:name w:val="Table"/>
    <w:basedOn w:val="a"/>
    <w:rsid w:val="006620F3"/>
    <w:pPr>
      <w:autoSpaceDE/>
      <w:autoSpaceDN/>
      <w:spacing w:before="60" w:after="60"/>
    </w:pPr>
    <w:rPr>
      <w:lang w:val="en-US" w:eastAsia="en-US"/>
    </w:rPr>
  </w:style>
  <w:style w:type="paragraph" w:styleId="a7">
    <w:name w:val="caption"/>
    <w:basedOn w:val="a"/>
    <w:next w:val="a"/>
    <w:qFormat/>
    <w:rsid w:val="002850CE"/>
    <w:pPr>
      <w:keepNext/>
      <w:autoSpaceDE/>
      <w:autoSpaceDN/>
      <w:spacing w:before="180" w:after="60"/>
      <w:jc w:val="both"/>
    </w:pPr>
    <w:rPr>
      <w:b/>
      <w:bCs/>
      <w:sz w:val="18"/>
      <w:szCs w:val="18"/>
      <w:lang w:eastAsia="en-US"/>
    </w:rPr>
  </w:style>
  <w:style w:type="paragraph" w:customStyle="1" w:styleId="11">
    <w:name w:val="Абзац списка1"/>
    <w:basedOn w:val="a"/>
    <w:rsid w:val="002850CE"/>
    <w:pPr>
      <w:autoSpaceDE/>
      <w:autoSpaceDN/>
      <w:spacing w:after="200" w:line="276" w:lineRule="auto"/>
      <w:ind w:left="720"/>
    </w:pPr>
    <w:rPr>
      <w:rFonts w:ascii="Calibri" w:hAnsi="Calibri" w:cs="Calibri"/>
      <w:sz w:val="22"/>
      <w:szCs w:val="22"/>
    </w:rPr>
  </w:style>
  <w:style w:type="paragraph" w:customStyle="1" w:styleId="msolistparagraph0">
    <w:name w:val="msolistparagraph"/>
    <w:basedOn w:val="a"/>
    <w:rsid w:val="00471A1C"/>
    <w:pPr>
      <w:autoSpaceDE/>
      <w:autoSpaceDN/>
      <w:ind w:left="720"/>
    </w:pPr>
    <w:rPr>
      <w:rFonts w:ascii="Calibri" w:hAnsi="Calibri" w:cs="Calibri"/>
      <w:sz w:val="22"/>
      <w:szCs w:val="22"/>
    </w:rPr>
  </w:style>
  <w:style w:type="character" w:customStyle="1" w:styleId="NormalPrefixChar1">
    <w:name w:val="Normal Prefix Char1"/>
    <w:link w:val="NormalPrefix"/>
    <w:uiPriority w:val="99"/>
    <w:locked/>
    <w:rsid w:val="006116CC"/>
    <w:rPr>
      <w:sz w:val="22"/>
      <w:szCs w:val="22"/>
      <w:lang w:val="ru-RU" w:eastAsia="ru-RU" w:bidi="ar-SA"/>
    </w:rPr>
  </w:style>
  <w:style w:type="paragraph" w:customStyle="1" w:styleId="NormalPrefix">
    <w:name w:val="Normal Prefix"/>
    <w:link w:val="NormalPrefixChar1"/>
    <w:uiPriority w:val="99"/>
    <w:rsid w:val="006116CC"/>
    <w:pPr>
      <w:widowControl w:val="0"/>
      <w:autoSpaceDE w:val="0"/>
      <w:autoSpaceDN w:val="0"/>
      <w:adjustRightInd w:val="0"/>
      <w:spacing w:before="200" w:after="40"/>
    </w:pPr>
    <w:rPr>
      <w:sz w:val="22"/>
      <w:szCs w:val="22"/>
    </w:rPr>
  </w:style>
  <w:style w:type="paragraph" w:customStyle="1" w:styleId="ConsPlusNormal">
    <w:name w:val="ConsPlusNormal"/>
    <w:rsid w:val="007634A2"/>
    <w:pPr>
      <w:widowControl w:val="0"/>
      <w:autoSpaceDE w:val="0"/>
      <w:autoSpaceDN w:val="0"/>
      <w:adjustRightInd w:val="0"/>
      <w:ind w:firstLine="720"/>
    </w:pPr>
    <w:rPr>
      <w:rFonts w:ascii="Arial" w:hAnsi="Arial" w:cs="Arial"/>
    </w:rPr>
  </w:style>
  <w:style w:type="paragraph" w:customStyle="1" w:styleId="Revision1">
    <w:name w:val="Revision1"/>
    <w:hidden/>
    <w:semiHidden/>
    <w:rsid w:val="008B4544"/>
  </w:style>
  <w:style w:type="character" w:customStyle="1" w:styleId="titul">
    <w:name w:val="titul Знак"/>
    <w:link w:val="titul0"/>
    <w:locked/>
    <w:rsid w:val="00CD31F1"/>
    <w:rPr>
      <w:sz w:val="22"/>
    </w:rPr>
  </w:style>
  <w:style w:type="paragraph" w:customStyle="1" w:styleId="titul0">
    <w:name w:val="titul"/>
    <w:basedOn w:val="a"/>
    <w:link w:val="titul"/>
    <w:rsid w:val="00CD31F1"/>
    <w:pPr>
      <w:jc w:val="both"/>
    </w:pPr>
    <w:rPr>
      <w:sz w:val="22"/>
    </w:rPr>
  </w:style>
  <w:style w:type="character" w:customStyle="1" w:styleId="Subst">
    <w:name w:val="Subst"/>
    <w:uiPriority w:val="99"/>
    <w:rsid w:val="00CD31F1"/>
    <w:rPr>
      <w:b/>
      <w:i/>
    </w:rPr>
  </w:style>
  <w:style w:type="paragraph" w:customStyle="1" w:styleId="110">
    <w:name w:val="Без интервала11"/>
    <w:rsid w:val="00CD31F1"/>
    <w:rPr>
      <w:rFonts w:ascii="Calibri" w:hAnsi="Calibri" w:cs="Calibri"/>
      <w:sz w:val="22"/>
      <w:szCs w:val="22"/>
      <w:lang w:eastAsia="en-US"/>
    </w:rPr>
  </w:style>
  <w:style w:type="paragraph" w:customStyle="1" w:styleId="ListParagraph1">
    <w:name w:val="List Paragraph1"/>
    <w:basedOn w:val="a"/>
    <w:rsid w:val="005C281D"/>
    <w:pPr>
      <w:autoSpaceDE/>
      <w:autoSpaceDN/>
      <w:spacing w:after="200" w:line="276" w:lineRule="auto"/>
      <w:ind w:left="720"/>
    </w:pPr>
    <w:rPr>
      <w:rFonts w:ascii="Calibri" w:hAnsi="Calibri" w:cs="Calibri"/>
      <w:sz w:val="22"/>
      <w:szCs w:val="22"/>
      <w:lang w:eastAsia="en-US"/>
    </w:rPr>
  </w:style>
  <w:style w:type="character" w:customStyle="1" w:styleId="apple-converted-space">
    <w:name w:val="apple-converted-space"/>
    <w:rsid w:val="00D949ED"/>
  </w:style>
  <w:style w:type="character" w:styleId="a8">
    <w:name w:val="Emphasis"/>
    <w:qFormat/>
    <w:rsid w:val="00D949ED"/>
    <w:rPr>
      <w:rFonts w:cs="Times New Roman"/>
      <w:i/>
      <w:iCs/>
    </w:rPr>
  </w:style>
  <w:style w:type="character" w:customStyle="1" w:styleId="ConsNormalChar">
    <w:name w:val="ConsNormal Char"/>
    <w:link w:val="ConsNormal"/>
    <w:locked/>
    <w:rsid w:val="00675309"/>
    <w:rPr>
      <w:rFonts w:ascii="Courier New" w:hAnsi="Courier New"/>
      <w:lang w:val="ru-RU" w:eastAsia="ru-RU"/>
    </w:rPr>
  </w:style>
  <w:style w:type="paragraph" w:customStyle="1" w:styleId="ConsNormal">
    <w:name w:val="ConsNormal"/>
    <w:basedOn w:val="a"/>
    <w:link w:val="ConsNormalChar"/>
    <w:rsid w:val="00675309"/>
    <w:pPr>
      <w:ind w:right="19771" w:firstLine="539"/>
      <w:jc w:val="both"/>
    </w:pPr>
    <w:rPr>
      <w:rFonts w:ascii="Courier New" w:hAnsi="Courier New"/>
    </w:rPr>
  </w:style>
  <w:style w:type="paragraph" w:customStyle="1" w:styleId="12">
    <w:name w:val="Без интервала1"/>
    <w:rsid w:val="00675309"/>
    <w:rPr>
      <w:rFonts w:ascii="Calibri" w:hAnsi="Calibri" w:cs="Calibri"/>
      <w:sz w:val="22"/>
      <w:szCs w:val="22"/>
      <w:lang w:eastAsia="en-US"/>
    </w:rPr>
  </w:style>
  <w:style w:type="paragraph" w:customStyle="1" w:styleId="TableText">
    <w:name w:val="Table Text"/>
    <w:uiPriority w:val="99"/>
    <w:rsid w:val="00704BF9"/>
    <w:pPr>
      <w:widowControl w:val="0"/>
      <w:autoSpaceDE w:val="0"/>
      <w:autoSpaceDN w:val="0"/>
    </w:pPr>
    <w:rPr>
      <w:lang w:val="en-AU"/>
    </w:rPr>
  </w:style>
  <w:style w:type="paragraph" w:styleId="a9">
    <w:name w:val="Body Text"/>
    <w:basedOn w:val="a"/>
    <w:link w:val="aa"/>
    <w:rsid w:val="00704BF9"/>
    <w:pPr>
      <w:autoSpaceDE/>
      <w:autoSpaceDN/>
      <w:spacing w:after="120"/>
    </w:pPr>
  </w:style>
  <w:style w:type="character" w:customStyle="1" w:styleId="aa">
    <w:name w:val="Основной текст Знак"/>
    <w:link w:val="a9"/>
    <w:locked/>
    <w:rsid w:val="00DC2700"/>
    <w:rPr>
      <w:rFonts w:cs="Times New Roman"/>
      <w:sz w:val="20"/>
      <w:szCs w:val="20"/>
    </w:rPr>
  </w:style>
  <w:style w:type="paragraph" w:customStyle="1" w:styleId="ConsNormal1">
    <w:name w:val="ConsNormal Знак Знак Знак1 Знак Знак Знак"/>
    <w:basedOn w:val="a"/>
    <w:link w:val="ConsNormal10"/>
    <w:rsid w:val="00152CE8"/>
    <w:pPr>
      <w:ind w:right="19771" w:firstLine="539"/>
      <w:jc w:val="both"/>
    </w:pPr>
    <w:rPr>
      <w:rFonts w:ascii="Courier New" w:hAnsi="Courier New"/>
    </w:rPr>
  </w:style>
  <w:style w:type="character" w:customStyle="1" w:styleId="ConsNormal10">
    <w:name w:val="ConsNormal Знак Знак Знак1 Знак Знак Знак Знак"/>
    <w:link w:val="ConsNormal1"/>
    <w:locked/>
    <w:rsid w:val="00152CE8"/>
    <w:rPr>
      <w:rFonts w:ascii="Courier New" w:hAnsi="Courier New"/>
    </w:rPr>
  </w:style>
  <w:style w:type="character" w:styleId="ab">
    <w:name w:val="page number"/>
    <w:rsid w:val="00150BB0"/>
    <w:rPr>
      <w:rFonts w:cs="Times New Roman"/>
    </w:rPr>
  </w:style>
  <w:style w:type="character" w:customStyle="1" w:styleId="13">
    <w:name w:val="Обычный (веб) Знак1"/>
    <w:aliases w:val="Обычный (веб) Знак Знак,Обычный (веб) Знак1 Знак1 Знак,Обычный (веб) Знак Знак Знак1 Знак,Обычный (Web) Знак Знак Знак1 Знак,Обычный (Web)1 Знак"/>
    <w:link w:val="ac"/>
    <w:locked/>
    <w:rsid w:val="00585E73"/>
    <w:rPr>
      <w:rFonts w:eastAsia="Times New Roman"/>
      <w:sz w:val="24"/>
      <w:lang w:val="ru-RU" w:eastAsia="ru-RU"/>
    </w:rPr>
  </w:style>
  <w:style w:type="paragraph" w:styleId="ac">
    <w:name w:val="Normal (Web)"/>
    <w:aliases w:val="Обычный (веб) Знак,Обычный (веб) Знак1 Знак1,Обычный (веб) Знак Знак Знак1,Обычный (Web) Знак Знак Знак1,Char Char Char Char Char Char Char Char Char Char Char Char Char Char Char Char Char Char Char Знак Знак Знак1,Обычный (Web)1"/>
    <w:basedOn w:val="a"/>
    <w:link w:val="13"/>
    <w:rsid w:val="00585E73"/>
    <w:pPr>
      <w:autoSpaceDE/>
      <w:autoSpaceDN/>
      <w:spacing w:before="100" w:beforeAutospacing="1" w:after="100" w:afterAutospacing="1"/>
    </w:pPr>
    <w:rPr>
      <w:sz w:val="24"/>
    </w:rPr>
  </w:style>
  <w:style w:type="paragraph" w:customStyle="1" w:styleId="prilozhenie">
    <w:name w:val="prilozhenie"/>
    <w:basedOn w:val="a"/>
    <w:rsid w:val="00585E73"/>
    <w:pPr>
      <w:autoSpaceDE/>
      <w:autoSpaceDN/>
      <w:ind w:firstLine="709"/>
      <w:jc w:val="both"/>
    </w:pPr>
    <w:rPr>
      <w:sz w:val="24"/>
      <w:szCs w:val="24"/>
      <w:lang w:eastAsia="en-US"/>
    </w:rPr>
  </w:style>
  <w:style w:type="character" w:customStyle="1" w:styleId="SUBST0">
    <w:name w:val="__SUBST"/>
    <w:uiPriority w:val="99"/>
    <w:rsid w:val="00F31239"/>
    <w:rPr>
      <w:b/>
      <w:i/>
      <w:sz w:val="22"/>
    </w:rPr>
  </w:style>
  <w:style w:type="paragraph" w:customStyle="1" w:styleId="Default">
    <w:name w:val="Default"/>
    <w:rsid w:val="001C230F"/>
    <w:pPr>
      <w:autoSpaceDE w:val="0"/>
      <w:autoSpaceDN w:val="0"/>
      <w:adjustRightInd w:val="0"/>
    </w:pPr>
    <w:rPr>
      <w:color w:val="000000"/>
      <w:sz w:val="24"/>
      <w:szCs w:val="24"/>
    </w:rPr>
  </w:style>
  <w:style w:type="character" w:customStyle="1" w:styleId="FontStyle17">
    <w:name w:val="Font Style17"/>
    <w:rsid w:val="006D1962"/>
    <w:rPr>
      <w:rFonts w:ascii="Times New Roman" w:hAnsi="Times New Roman"/>
      <w:sz w:val="22"/>
    </w:rPr>
  </w:style>
  <w:style w:type="paragraph" w:styleId="ad">
    <w:name w:val="annotation text"/>
    <w:basedOn w:val="a"/>
    <w:link w:val="ae"/>
    <w:semiHidden/>
    <w:rsid w:val="003A3DBC"/>
  </w:style>
  <w:style w:type="character" w:customStyle="1" w:styleId="ae">
    <w:name w:val="Текст примечания Знак"/>
    <w:link w:val="ad"/>
    <w:semiHidden/>
    <w:locked/>
    <w:rsid w:val="00121966"/>
    <w:rPr>
      <w:rFonts w:cs="Times New Roman"/>
    </w:rPr>
  </w:style>
  <w:style w:type="paragraph" w:styleId="af">
    <w:name w:val="annotation subject"/>
    <w:basedOn w:val="ad"/>
    <w:next w:val="ad"/>
    <w:link w:val="af0"/>
    <w:semiHidden/>
    <w:rsid w:val="003A3DBC"/>
    <w:rPr>
      <w:b/>
      <w:bCs/>
    </w:rPr>
  </w:style>
  <w:style w:type="character" w:customStyle="1" w:styleId="af0">
    <w:name w:val="Тема примечания Знак"/>
    <w:link w:val="af"/>
    <w:semiHidden/>
    <w:locked/>
    <w:rsid w:val="00DC2700"/>
    <w:rPr>
      <w:rFonts w:cs="Times New Roman"/>
      <w:b/>
      <w:bCs/>
      <w:sz w:val="20"/>
      <w:szCs w:val="20"/>
    </w:rPr>
  </w:style>
  <w:style w:type="character" w:styleId="af1">
    <w:name w:val="annotation reference"/>
    <w:uiPriority w:val="99"/>
    <w:semiHidden/>
    <w:rsid w:val="003A3DBC"/>
    <w:rPr>
      <w:rFonts w:cs="Times New Roman"/>
      <w:sz w:val="16"/>
      <w:szCs w:val="16"/>
    </w:rPr>
  </w:style>
  <w:style w:type="paragraph" w:customStyle="1" w:styleId="ConsPlusNonformat">
    <w:name w:val="ConsPlusNonformat"/>
    <w:rsid w:val="008F64EA"/>
    <w:pPr>
      <w:widowControl w:val="0"/>
      <w:autoSpaceDE w:val="0"/>
      <w:autoSpaceDN w:val="0"/>
      <w:adjustRightInd w:val="0"/>
    </w:pPr>
    <w:rPr>
      <w:rFonts w:ascii="Courier New" w:hAnsi="Courier New" w:cs="Courier New"/>
    </w:rPr>
  </w:style>
  <w:style w:type="paragraph" w:customStyle="1" w:styleId="ConsPlusCell">
    <w:name w:val="ConsPlusCell"/>
    <w:rsid w:val="008F64EA"/>
    <w:pPr>
      <w:widowControl w:val="0"/>
      <w:autoSpaceDE w:val="0"/>
      <w:autoSpaceDN w:val="0"/>
      <w:adjustRightInd w:val="0"/>
    </w:pPr>
    <w:rPr>
      <w:rFonts w:ascii="Arial" w:hAnsi="Arial" w:cs="Arial"/>
    </w:rPr>
  </w:style>
  <w:style w:type="paragraph" w:styleId="23">
    <w:name w:val="toc 2"/>
    <w:basedOn w:val="a"/>
    <w:next w:val="a"/>
    <w:autoRedefine/>
    <w:uiPriority w:val="39"/>
    <w:rsid w:val="008F64EA"/>
    <w:pPr>
      <w:autoSpaceDE/>
      <w:autoSpaceDN/>
      <w:spacing w:after="100" w:line="276" w:lineRule="auto"/>
      <w:ind w:left="220"/>
    </w:pPr>
    <w:rPr>
      <w:rFonts w:ascii="Calibri" w:hAnsi="Calibri" w:cs="Calibri"/>
      <w:sz w:val="22"/>
      <w:szCs w:val="22"/>
      <w:lang w:eastAsia="en-US"/>
    </w:rPr>
  </w:style>
  <w:style w:type="paragraph" w:styleId="14">
    <w:name w:val="toc 1"/>
    <w:basedOn w:val="a"/>
    <w:next w:val="a"/>
    <w:autoRedefine/>
    <w:uiPriority w:val="39"/>
    <w:rsid w:val="008F64EA"/>
    <w:pPr>
      <w:autoSpaceDE/>
      <w:autoSpaceDN/>
      <w:spacing w:after="100" w:line="276" w:lineRule="auto"/>
    </w:pPr>
    <w:rPr>
      <w:rFonts w:ascii="Calibri" w:hAnsi="Calibri" w:cs="Calibri"/>
      <w:sz w:val="22"/>
      <w:szCs w:val="22"/>
    </w:rPr>
  </w:style>
  <w:style w:type="paragraph" w:customStyle="1" w:styleId="TOCHeading1">
    <w:name w:val="TOC Heading1"/>
    <w:basedOn w:val="1"/>
    <w:next w:val="a"/>
    <w:rsid w:val="008F64EA"/>
    <w:pPr>
      <w:outlineLvl w:val="9"/>
    </w:pPr>
    <w:rPr>
      <w:lang w:eastAsia="ru-RU"/>
    </w:rPr>
  </w:style>
  <w:style w:type="paragraph" w:styleId="af2">
    <w:name w:val="footer"/>
    <w:basedOn w:val="a"/>
    <w:link w:val="af3"/>
    <w:rsid w:val="008A5640"/>
    <w:pPr>
      <w:tabs>
        <w:tab w:val="center" w:pos="4677"/>
        <w:tab w:val="right" w:pos="9355"/>
      </w:tabs>
    </w:pPr>
  </w:style>
  <w:style w:type="character" w:customStyle="1" w:styleId="af3">
    <w:name w:val="Нижний колонтитул Знак"/>
    <w:link w:val="af2"/>
    <w:locked/>
    <w:rsid w:val="008F64EA"/>
    <w:rPr>
      <w:rFonts w:cs="Times New Roman"/>
      <w:lang w:val="ru-RU" w:eastAsia="ru-RU"/>
    </w:rPr>
  </w:style>
  <w:style w:type="character" w:styleId="af4">
    <w:name w:val="footnote reference"/>
    <w:aliases w:val="Знак сноски 1,Знак сноски-FN,Ciae niinee-FN,Referencia nota al pie,fr,Used by Word for Help footnote symbols,сноска"/>
    <w:uiPriority w:val="99"/>
    <w:semiHidden/>
    <w:rsid w:val="008A5640"/>
    <w:rPr>
      <w:rFonts w:cs="Times New Roman"/>
      <w:vertAlign w:val="superscript"/>
    </w:rPr>
  </w:style>
  <w:style w:type="paragraph" w:styleId="32">
    <w:name w:val="toc 3"/>
    <w:basedOn w:val="a"/>
    <w:next w:val="a"/>
    <w:autoRedefine/>
    <w:uiPriority w:val="39"/>
    <w:rsid w:val="008F64EA"/>
    <w:pPr>
      <w:autoSpaceDE/>
      <w:autoSpaceDN/>
      <w:spacing w:after="100" w:line="276" w:lineRule="auto"/>
      <w:ind w:left="440"/>
    </w:pPr>
    <w:rPr>
      <w:rFonts w:ascii="Calibri" w:hAnsi="Calibri" w:cs="Calibri"/>
      <w:sz w:val="22"/>
      <w:szCs w:val="22"/>
      <w:lang w:eastAsia="en-US"/>
    </w:rPr>
  </w:style>
  <w:style w:type="character" w:styleId="af5">
    <w:name w:val="Hyperlink"/>
    <w:uiPriority w:val="99"/>
    <w:rsid w:val="008F64EA"/>
    <w:rPr>
      <w:rFonts w:cs="Times New Roman"/>
      <w:color w:val="0000FF"/>
      <w:u w:val="single"/>
    </w:rPr>
  </w:style>
  <w:style w:type="paragraph" w:styleId="af6">
    <w:name w:val="header"/>
    <w:aliases w:val="Guideline,hd,odd"/>
    <w:basedOn w:val="a"/>
    <w:link w:val="af7"/>
    <w:rsid w:val="008A5640"/>
    <w:pPr>
      <w:tabs>
        <w:tab w:val="center" w:pos="4153"/>
        <w:tab w:val="right" w:pos="8306"/>
      </w:tabs>
    </w:pPr>
  </w:style>
  <w:style w:type="character" w:customStyle="1" w:styleId="af7">
    <w:name w:val="Верхний колонтитул Знак"/>
    <w:aliases w:val="Guideline Знак,hd Знак,odd Знак"/>
    <w:link w:val="af6"/>
    <w:locked/>
    <w:rsid w:val="008F64EA"/>
    <w:rPr>
      <w:rFonts w:cs="Times New Roman"/>
      <w:lang w:val="ru-RU" w:eastAsia="ru-RU"/>
    </w:rPr>
  </w:style>
  <w:style w:type="character" w:customStyle="1" w:styleId="a6">
    <w:name w:val="Текст сноски Знак"/>
    <w:aliases w:val="Table_Footnote_last Знак1,Текст сноски Знак Знак Char Знак1,Texto de nota al pie Char Знак1,Texto de nota al pie Знак1,Текст сноски Знак Знак Char Char Знак1,Schriftart: 9 pt Знак1,Schriftart: 10 pt Знак1,Schriftart: 8 pt Знак1"/>
    <w:link w:val="a5"/>
    <w:locked/>
    <w:rsid w:val="00DC2700"/>
    <w:rPr>
      <w:sz w:val="20"/>
    </w:rPr>
  </w:style>
  <w:style w:type="character" w:customStyle="1" w:styleId="FootnoteTextChar1">
    <w:name w:val="Footnote Text Char1"/>
    <w:semiHidden/>
    <w:locked/>
    <w:rsid w:val="00016458"/>
    <w:rPr>
      <w:sz w:val="20"/>
    </w:rPr>
  </w:style>
  <w:style w:type="character" w:customStyle="1" w:styleId="af8">
    <w:name w:val="Абзац списка Знак"/>
    <w:link w:val="af9"/>
    <w:locked/>
    <w:rsid w:val="0038649E"/>
    <w:rPr>
      <w:rFonts w:ascii="Calibri" w:hAnsi="Calibri"/>
    </w:rPr>
  </w:style>
  <w:style w:type="paragraph" w:styleId="af9">
    <w:name w:val="List Paragraph"/>
    <w:basedOn w:val="a"/>
    <w:link w:val="af8"/>
    <w:qFormat/>
    <w:rsid w:val="0038649E"/>
    <w:pPr>
      <w:autoSpaceDE/>
      <w:autoSpaceDN/>
      <w:ind w:left="720"/>
    </w:pPr>
    <w:rPr>
      <w:rFonts w:ascii="Calibri" w:hAnsi="Calibri"/>
    </w:rPr>
  </w:style>
  <w:style w:type="paragraph" w:styleId="afa">
    <w:name w:val="Revision"/>
    <w:hidden/>
    <w:semiHidden/>
    <w:rsid w:val="00860B6A"/>
  </w:style>
  <w:style w:type="paragraph" w:styleId="afb">
    <w:name w:val="Body Text Indent"/>
    <w:basedOn w:val="a"/>
    <w:link w:val="afc"/>
    <w:rsid w:val="002803DB"/>
    <w:pPr>
      <w:autoSpaceDE/>
      <w:autoSpaceDN/>
      <w:spacing w:after="120" w:line="276" w:lineRule="auto"/>
      <w:ind w:left="283"/>
    </w:pPr>
    <w:rPr>
      <w:rFonts w:ascii="Calibri" w:hAnsi="Calibri"/>
      <w:sz w:val="22"/>
      <w:szCs w:val="22"/>
      <w:lang w:eastAsia="en-US"/>
    </w:rPr>
  </w:style>
  <w:style w:type="character" w:customStyle="1" w:styleId="afc">
    <w:name w:val="Основной текст с отступом Знак"/>
    <w:link w:val="afb"/>
    <w:locked/>
    <w:rsid w:val="002803DB"/>
    <w:rPr>
      <w:rFonts w:ascii="Calibri" w:hAnsi="Calibri" w:cs="Calibri"/>
      <w:sz w:val="22"/>
      <w:szCs w:val="22"/>
      <w:lang w:eastAsia="en-US"/>
    </w:rPr>
  </w:style>
  <w:style w:type="character" w:styleId="afd">
    <w:name w:val="Strong"/>
    <w:qFormat/>
    <w:locked/>
    <w:rsid w:val="005F6163"/>
    <w:rPr>
      <w:rFonts w:cs="Times New Roman"/>
      <w:b/>
      <w:bCs/>
    </w:rPr>
  </w:style>
  <w:style w:type="paragraph" w:styleId="24">
    <w:name w:val="Body Text Indent 2"/>
    <w:aliases w:val="Çàãàëîâîê òàáëèöû,Загаловок таблицы,Кому,Основной для текста,Основной текст с отступом 2 Знак Знак,Основной текст с отступом 2 Знак Знак Знак,Основной текст с отступом 1"/>
    <w:basedOn w:val="a"/>
    <w:link w:val="25"/>
    <w:rsid w:val="001743FE"/>
    <w:pPr>
      <w:spacing w:after="120" w:line="480" w:lineRule="auto"/>
      <w:ind w:left="283"/>
    </w:pPr>
  </w:style>
  <w:style w:type="paragraph" w:customStyle="1" w:styleId="xl108">
    <w:name w:val="xl108"/>
    <w:basedOn w:val="a"/>
    <w:rsid w:val="00C55559"/>
    <w:pPr>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style>
  <w:style w:type="paragraph" w:customStyle="1" w:styleId="xl107">
    <w:name w:val="xl107"/>
    <w:basedOn w:val="a"/>
    <w:rsid w:val="00C55559"/>
    <w:pPr>
      <w:autoSpaceDE/>
      <w:autoSpaceDN/>
      <w:spacing w:before="100" w:beforeAutospacing="1" w:after="100" w:afterAutospacing="1"/>
    </w:pPr>
  </w:style>
  <w:style w:type="paragraph" w:customStyle="1" w:styleId="xl106">
    <w:name w:val="xl106"/>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105">
    <w:name w:val="xl105"/>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rPr>
  </w:style>
  <w:style w:type="paragraph" w:customStyle="1" w:styleId="xl104">
    <w:name w:val="xl104"/>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rPr>
  </w:style>
  <w:style w:type="paragraph" w:customStyle="1" w:styleId="xl103">
    <w:name w:val="xl103"/>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rPr>
  </w:style>
  <w:style w:type="paragraph" w:customStyle="1" w:styleId="xl102">
    <w:name w:val="xl102"/>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rPr>
  </w:style>
  <w:style w:type="paragraph" w:customStyle="1" w:styleId="xl101">
    <w:name w:val="xl101"/>
    <w:basedOn w:val="a"/>
    <w:rsid w:val="00C55559"/>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style>
  <w:style w:type="paragraph" w:customStyle="1" w:styleId="xl100">
    <w:name w:val="xl100"/>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99">
    <w:name w:val="xl99"/>
    <w:basedOn w:val="a"/>
    <w:rsid w:val="00C55559"/>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style>
  <w:style w:type="paragraph" w:customStyle="1" w:styleId="xl98">
    <w:name w:val="xl98"/>
    <w:basedOn w:val="a"/>
    <w:rsid w:val="00C55559"/>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style>
  <w:style w:type="paragraph" w:customStyle="1" w:styleId="xl97">
    <w:name w:val="xl97"/>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rPr>
  </w:style>
  <w:style w:type="paragraph" w:customStyle="1" w:styleId="xl96">
    <w:name w:val="xl96"/>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style>
  <w:style w:type="paragraph" w:customStyle="1" w:styleId="xl95">
    <w:name w:val="xl95"/>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style>
  <w:style w:type="paragraph" w:customStyle="1" w:styleId="xl94">
    <w:name w:val="xl94"/>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style>
  <w:style w:type="paragraph" w:customStyle="1" w:styleId="xl93">
    <w:name w:val="xl93"/>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style>
  <w:style w:type="paragraph" w:customStyle="1" w:styleId="xl92">
    <w:name w:val="xl92"/>
    <w:basedOn w:val="a"/>
    <w:rsid w:val="00C55559"/>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style>
  <w:style w:type="paragraph" w:customStyle="1" w:styleId="xl91">
    <w:name w:val="xl91"/>
    <w:basedOn w:val="a"/>
    <w:rsid w:val="00C55559"/>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style>
  <w:style w:type="paragraph" w:customStyle="1" w:styleId="xl90">
    <w:name w:val="xl90"/>
    <w:basedOn w:val="a"/>
    <w:rsid w:val="00C55559"/>
    <w:pPr>
      <w:pBdr>
        <w:top w:val="single" w:sz="4" w:space="0" w:color="auto"/>
        <w:left w:val="single" w:sz="4" w:space="0" w:color="auto"/>
        <w:right w:val="single" w:sz="4" w:space="0" w:color="auto"/>
      </w:pBdr>
      <w:autoSpaceDE/>
      <w:autoSpaceDN/>
      <w:spacing w:before="100" w:beforeAutospacing="1" w:after="100" w:afterAutospacing="1"/>
      <w:jc w:val="center"/>
      <w:textAlignment w:val="center"/>
    </w:pPr>
  </w:style>
  <w:style w:type="paragraph" w:customStyle="1" w:styleId="xl89">
    <w:name w:val="xl89"/>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88">
    <w:name w:val="xl88"/>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18"/>
      <w:szCs w:val="18"/>
    </w:rPr>
  </w:style>
  <w:style w:type="paragraph" w:customStyle="1" w:styleId="xl87">
    <w:name w:val="xl87"/>
    <w:basedOn w:val="a"/>
    <w:rsid w:val="00C55559"/>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18"/>
      <w:szCs w:val="18"/>
    </w:rPr>
  </w:style>
  <w:style w:type="paragraph" w:customStyle="1" w:styleId="xl86">
    <w:name w:val="xl86"/>
    <w:basedOn w:val="a"/>
    <w:rsid w:val="00C55559"/>
    <w:pPr>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sz w:val="18"/>
      <w:szCs w:val="18"/>
    </w:rPr>
  </w:style>
  <w:style w:type="paragraph" w:customStyle="1" w:styleId="xl85">
    <w:name w:val="xl85"/>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style>
  <w:style w:type="paragraph" w:customStyle="1" w:styleId="xl84">
    <w:name w:val="xl84"/>
    <w:basedOn w:val="a"/>
    <w:rsid w:val="00C55559"/>
    <w:pPr>
      <w:pBdr>
        <w:top w:val="single" w:sz="4" w:space="0" w:color="auto"/>
        <w:left w:val="single" w:sz="4" w:space="0" w:color="auto"/>
        <w:right w:val="single" w:sz="4" w:space="0" w:color="auto"/>
      </w:pBdr>
      <w:autoSpaceDE/>
      <w:autoSpaceDN/>
      <w:spacing w:before="100" w:beforeAutospacing="1" w:after="100" w:afterAutospacing="1"/>
      <w:jc w:val="center"/>
      <w:textAlignment w:val="center"/>
    </w:pPr>
  </w:style>
  <w:style w:type="paragraph" w:customStyle="1" w:styleId="xl83">
    <w:name w:val="xl83"/>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82">
    <w:name w:val="xl82"/>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81">
    <w:name w:val="xl81"/>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style>
  <w:style w:type="paragraph" w:customStyle="1" w:styleId="xl80">
    <w:name w:val="xl80"/>
    <w:basedOn w:val="a"/>
    <w:rsid w:val="00C55559"/>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style>
  <w:style w:type="paragraph" w:customStyle="1" w:styleId="xl79">
    <w:name w:val="xl79"/>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78">
    <w:name w:val="xl78"/>
    <w:basedOn w:val="a"/>
    <w:rsid w:val="00C55559"/>
    <w:pPr>
      <w:pBdr>
        <w:top w:val="single" w:sz="4" w:space="0" w:color="auto"/>
        <w:left w:val="single" w:sz="4" w:space="0" w:color="auto"/>
        <w:right w:val="single" w:sz="4" w:space="0" w:color="auto"/>
      </w:pBdr>
      <w:autoSpaceDE/>
      <w:autoSpaceDN/>
      <w:spacing w:before="100" w:beforeAutospacing="1" w:after="100" w:afterAutospacing="1"/>
      <w:jc w:val="center"/>
      <w:textAlignment w:val="center"/>
    </w:pPr>
  </w:style>
  <w:style w:type="paragraph" w:customStyle="1" w:styleId="xl77">
    <w:name w:val="xl77"/>
    <w:basedOn w:val="a"/>
    <w:rsid w:val="00C55559"/>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style>
  <w:style w:type="paragraph" w:customStyle="1" w:styleId="xl76">
    <w:name w:val="xl76"/>
    <w:basedOn w:val="a"/>
    <w:rsid w:val="00C55559"/>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style>
  <w:style w:type="paragraph" w:customStyle="1" w:styleId="xl75">
    <w:name w:val="xl75"/>
    <w:basedOn w:val="a"/>
    <w:rsid w:val="00C55559"/>
    <w:pPr>
      <w:pBdr>
        <w:left w:val="single" w:sz="4" w:space="0" w:color="auto"/>
        <w:right w:val="single" w:sz="4" w:space="0" w:color="auto"/>
      </w:pBdr>
      <w:autoSpaceDE/>
      <w:autoSpaceDN/>
      <w:spacing w:before="100" w:beforeAutospacing="1" w:after="100" w:afterAutospacing="1"/>
      <w:jc w:val="center"/>
      <w:textAlignment w:val="center"/>
    </w:pPr>
  </w:style>
  <w:style w:type="paragraph" w:customStyle="1" w:styleId="xl74">
    <w:name w:val="xl74"/>
    <w:basedOn w:val="a"/>
    <w:rsid w:val="00C55559"/>
    <w:pPr>
      <w:pBdr>
        <w:top w:val="single" w:sz="4" w:space="0" w:color="auto"/>
        <w:left w:val="single" w:sz="4" w:space="0" w:color="auto"/>
        <w:right w:val="single" w:sz="4" w:space="0" w:color="auto"/>
      </w:pBdr>
      <w:autoSpaceDE/>
      <w:autoSpaceDN/>
      <w:spacing w:before="100" w:beforeAutospacing="1" w:after="100" w:afterAutospacing="1"/>
      <w:jc w:val="center"/>
      <w:textAlignment w:val="center"/>
    </w:pPr>
  </w:style>
  <w:style w:type="paragraph" w:customStyle="1" w:styleId="xl73">
    <w:name w:val="xl73"/>
    <w:basedOn w:val="a"/>
    <w:rsid w:val="00C55559"/>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style>
  <w:style w:type="paragraph" w:customStyle="1" w:styleId="xl72">
    <w:name w:val="xl72"/>
    <w:basedOn w:val="a"/>
    <w:rsid w:val="00C55559"/>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71">
    <w:name w:val="xl71"/>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70">
    <w:name w:val="xl70"/>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69">
    <w:name w:val="xl69"/>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68">
    <w:name w:val="xl68"/>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67">
    <w:name w:val="xl67"/>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font12">
    <w:name w:val="font12"/>
    <w:basedOn w:val="a"/>
    <w:rsid w:val="00C55559"/>
    <w:pPr>
      <w:autoSpaceDE/>
      <w:autoSpaceDN/>
      <w:spacing w:before="100" w:beforeAutospacing="1" w:after="100" w:afterAutospacing="1"/>
    </w:pPr>
    <w:rPr>
      <w:color w:val="FF0000"/>
    </w:rPr>
  </w:style>
  <w:style w:type="paragraph" w:customStyle="1" w:styleId="font11">
    <w:name w:val="font11"/>
    <w:basedOn w:val="a"/>
    <w:rsid w:val="00C55559"/>
    <w:pPr>
      <w:autoSpaceDE/>
      <w:autoSpaceDN/>
      <w:spacing w:before="100" w:beforeAutospacing="1" w:after="100" w:afterAutospacing="1"/>
    </w:pPr>
    <w:rPr>
      <w:i/>
      <w:iCs/>
    </w:rPr>
  </w:style>
  <w:style w:type="paragraph" w:customStyle="1" w:styleId="font10">
    <w:name w:val="font10"/>
    <w:basedOn w:val="a"/>
    <w:rsid w:val="00C55559"/>
    <w:pPr>
      <w:autoSpaceDE/>
      <w:autoSpaceDN/>
      <w:spacing w:before="100" w:beforeAutospacing="1" w:after="100" w:afterAutospacing="1"/>
    </w:pPr>
  </w:style>
  <w:style w:type="paragraph" w:customStyle="1" w:styleId="font9">
    <w:name w:val="font9"/>
    <w:basedOn w:val="a"/>
    <w:rsid w:val="00C55559"/>
    <w:pPr>
      <w:autoSpaceDE/>
      <w:autoSpaceDN/>
      <w:spacing w:before="100" w:beforeAutospacing="1" w:after="100" w:afterAutospacing="1"/>
    </w:pPr>
    <w:rPr>
      <w:rFonts w:ascii="Arial" w:hAnsi="Arial" w:cs="Arial"/>
      <w:b/>
      <w:bCs/>
      <w:sz w:val="18"/>
      <w:szCs w:val="18"/>
    </w:rPr>
  </w:style>
  <w:style w:type="paragraph" w:customStyle="1" w:styleId="font8">
    <w:name w:val="font8"/>
    <w:basedOn w:val="a"/>
    <w:rsid w:val="00C55559"/>
    <w:pPr>
      <w:autoSpaceDE/>
      <w:autoSpaceDN/>
      <w:spacing w:before="100" w:beforeAutospacing="1" w:after="100" w:afterAutospacing="1"/>
    </w:pPr>
    <w:rPr>
      <w:color w:val="000000"/>
      <w:sz w:val="18"/>
      <w:szCs w:val="18"/>
    </w:rPr>
  </w:style>
  <w:style w:type="paragraph" w:customStyle="1" w:styleId="font7">
    <w:name w:val="font7"/>
    <w:basedOn w:val="a"/>
    <w:rsid w:val="00C55559"/>
    <w:pPr>
      <w:autoSpaceDE/>
      <w:autoSpaceDN/>
      <w:spacing w:before="100" w:beforeAutospacing="1" w:after="100" w:afterAutospacing="1"/>
    </w:pPr>
    <w:rPr>
      <w:color w:val="000000"/>
      <w:sz w:val="18"/>
      <w:szCs w:val="18"/>
    </w:rPr>
  </w:style>
  <w:style w:type="paragraph" w:customStyle="1" w:styleId="font6">
    <w:name w:val="font6"/>
    <w:basedOn w:val="a"/>
    <w:rsid w:val="00C55559"/>
    <w:pPr>
      <w:autoSpaceDE/>
      <w:autoSpaceDN/>
      <w:spacing w:before="100" w:beforeAutospacing="1" w:after="100" w:afterAutospacing="1"/>
    </w:pPr>
    <w:rPr>
      <w:color w:val="000000"/>
    </w:rPr>
  </w:style>
  <w:style w:type="paragraph" w:customStyle="1" w:styleId="font5">
    <w:name w:val="font5"/>
    <w:basedOn w:val="a"/>
    <w:rsid w:val="00C55559"/>
    <w:pPr>
      <w:autoSpaceDE/>
      <w:autoSpaceDN/>
      <w:spacing w:before="100" w:beforeAutospacing="1" w:after="100" w:afterAutospacing="1"/>
    </w:pPr>
  </w:style>
  <w:style w:type="paragraph" w:customStyle="1" w:styleId="font0">
    <w:name w:val="font0"/>
    <w:basedOn w:val="a"/>
    <w:rsid w:val="00C55559"/>
    <w:pPr>
      <w:autoSpaceDE/>
      <w:autoSpaceDN/>
      <w:spacing w:before="100" w:beforeAutospacing="1" w:after="100" w:afterAutospacing="1"/>
    </w:pPr>
    <w:rPr>
      <w:rFonts w:ascii="Calibri" w:hAnsi="Calibri" w:cs="Calibri"/>
      <w:color w:val="000000"/>
      <w:sz w:val="22"/>
      <w:szCs w:val="22"/>
    </w:rPr>
  </w:style>
  <w:style w:type="character" w:styleId="afe">
    <w:name w:val="FollowedHyperlink"/>
    <w:rsid w:val="00C55559"/>
    <w:rPr>
      <w:rFonts w:cs="Times New Roman"/>
      <w:color w:val="800080"/>
      <w:u w:val="single"/>
    </w:rPr>
  </w:style>
  <w:style w:type="table" w:styleId="aff">
    <w:name w:val="Table Grid"/>
    <w:basedOn w:val="a1"/>
    <w:locked/>
    <w:rsid w:val="008A45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t">
    <w:name w:val="Îñíîâíîé òåêñò.bt"/>
    <w:uiPriority w:val="99"/>
    <w:rsid w:val="001743FE"/>
    <w:pPr>
      <w:jc w:val="both"/>
    </w:pPr>
    <w:rPr>
      <w:sz w:val="22"/>
      <w:szCs w:val="22"/>
      <w:lang w:val="en-US"/>
    </w:rPr>
  </w:style>
  <w:style w:type="paragraph" w:customStyle="1" w:styleId="15">
    <w:name w:val="Основной текст с отступом.Основной текст 1.Нумерованный список !!"/>
    <w:basedOn w:val="a"/>
    <w:uiPriority w:val="99"/>
    <w:rsid w:val="001743FE"/>
    <w:pPr>
      <w:widowControl w:val="0"/>
      <w:autoSpaceDE/>
      <w:autoSpaceDN/>
      <w:spacing w:before="20" w:after="40"/>
      <w:jc w:val="both"/>
    </w:pPr>
    <w:rPr>
      <w:color w:val="FF0000"/>
      <w:sz w:val="22"/>
      <w:szCs w:val="22"/>
    </w:rPr>
  </w:style>
  <w:style w:type="paragraph" w:customStyle="1" w:styleId="BodyText21">
    <w:name w:val="Body Text 21"/>
    <w:basedOn w:val="a"/>
    <w:uiPriority w:val="99"/>
    <w:rsid w:val="001743FE"/>
    <w:pPr>
      <w:widowControl w:val="0"/>
      <w:tabs>
        <w:tab w:val="left" w:pos="4111"/>
      </w:tabs>
      <w:autoSpaceDE/>
      <w:autoSpaceDN/>
      <w:spacing w:before="20" w:after="40"/>
    </w:pPr>
    <w:rPr>
      <w:sz w:val="22"/>
      <w:szCs w:val="22"/>
    </w:rPr>
  </w:style>
  <w:style w:type="paragraph" w:customStyle="1" w:styleId="btBodytextAvtalBr">
    <w:name w:val="Основной текст.bt.Bodytext.AvtalBr"/>
    <w:basedOn w:val="a"/>
    <w:uiPriority w:val="99"/>
    <w:rsid w:val="001743FE"/>
    <w:pPr>
      <w:widowControl w:val="0"/>
      <w:autoSpaceDE/>
      <w:autoSpaceDN/>
      <w:spacing w:before="20" w:after="40"/>
      <w:jc w:val="both"/>
    </w:pPr>
    <w:rPr>
      <w:b/>
      <w:bCs/>
      <w:i/>
      <w:iCs/>
      <w:sz w:val="22"/>
      <w:szCs w:val="22"/>
    </w:rPr>
  </w:style>
  <w:style w:type="paragraph" w:customStyle="1" w:styleId="BodyText22">
    <w:name w:val="Body Text 22"/>
    <w:basedOn w:val="a"/>
    <w:uiPriority w:val="99"/>
    <w:rsid w:val="001743FE"/>
    <w:pPr>
      <w:autoSpaceDE/>
      <w:autoSpaceDN/>
      <w:spacing w:line="360" w:lineRule="auto"/>
      <w:jc w:val="both"/>
    </w:pPr>
    <w:rPr>
      <w:rFonts w:ascii="Arial" w:hAnsi="Arial" w:cs="Arial"/>
      <w:sz w:val="22"/>
      <w:szCs w:val="22"/>
      <w:lang w:val="de-DE"/>
    </w:rPr>
  </w:style>
  <w:style w:type="paragraph" w:customStyle="1" w:styleId="BodyText23">
    <w:name w:val="Body Text 23"/>
    <w:basedOn w:val="a"/>
    <w:uiPriority w:val="99"/>
    <w:rsid w:val="001743FE"/>
    <w:pPr>
      <w:adjustRightInd w:val="0"/>
    </w:pPr>
    <w:rPr>
      <w:color w:val="FF0000"/>
      <w:sz w:val="24"/>
      <w:szCs w:val="24"/>
    </w:rPr>
  </w:style>
  <w:style w:type="paragraph" w:customStyle="1" w:styleId="Heading11">
    <w:name w:val="Heading 11"/>
    <w:uiPriority w:val="99"/>
    <w:rsid w:val="001743FE"/>
    <w:pPr>
      <w:widowControl w:val="0"/>
      <w:spacing w:before="360" w:after="40"/>
    </w:pPr>
    <w:rPr>
      <w:b/>
      <w:bCs/>
      <w:sz w:val="24"/>
      <w:szCs w:val="24"/>
    </w:rPr>
  </w:style>
  <w:style w:type="character" w:customStyle="1" w:styleId="210">
    <w:name w:val="Основной текст с отступом 2 Знак1"/>
    <w:aliases w:val="Çàãàëîâîê òàáëèöû Знак,Загаловок таблицы Знак,Кому Знак,Основной для текста Знак,Основной текст с отступом 2 Знак Знак Знак1,Основной текст с отступом 2 Знак Знак Знак Знак,Основной текст с отступом 1 Знак"/>
    <w:locked/>
    <w:rsid w:val="001743FE"/>
    <w:rPr>
      <w:rFonts w:ascii="Times New Roman" w:hAnsi="Times New Roman"/>
      <w:sz w:val="20"/>
    </w:rPr>
  </w:style>
  <w:style w:type="paragraph" w:styleId="33">
    <w:name w:val="Body Text Indent 3"/>
    <w:aliases w:val="Основной теПеречень пронумереванный"/>
    <w:basedOn w:val="a"/>
    <w:link w:val="34"/>
    <w:rsid w:val="001743FE"/>
    <w:pPr>
      <w:spacing w:after="120"/>
      <w:ind w:left="283"/>
    </w:pPr>
    <w:rPr>
      <w:sz w:val="16"/>
      <w:szCs w:val="16"/>
    </w:rPr>
  </w:style>
  <w:style w:type="character" w:customStyle="1" w:styleId="34">
    <w:name w:val="Основной текст с отступом 3 Знак"/>
    <w:aliases w:val="Основной теПеречень пронумереванный Знак"/>
    <w:link w:val="33"/>
    <w:locked/>
    <w:rsid w:val="001743FE"/>
    <w:rPr>
      <w:rFonts w:cs="Times New Roman"/>
      <w:sz w:val="16"/>
      <w:szCs w:val="16"/>
    </w:rPr>
  </w:style>
  <w:style w:type="character" w:customStyle="1" w:styleId="25">
    <w:name w:val="Основной текст с отступом 2 Знак"/>
    <w:aliases w:val="Çàãàëîâîê òàáëèöû Знак1,Загаловок таблицы Знак1,Кому Знак1,Основной для текста Знак1,Основной текст с отступом 2 Знак Знак Знак2,Основной текст с отступом 2 Знак Знак Знак Знак1,Основной текст с отступом 1 Знак1"/>
    <w:link w:val="24"/>
    <w:locked/>
    <w:rsid w:val="001743FE"/>
    <w:rPr>
      <w:rFonts w:cs="Times New Roman"/>
    </w:rPr>
  </w:style>
  <w:style w:type="paragraph" w:customStyle="1" w:styleId="xl109">
    <w:name w:val="xl109"/>
    <w:basedOn w:val="a"/>
    <w:rsid w:val="00C55559"/>
    <w:pPr>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center"/>
      <w:textAlignment w:val="center"/>
    </w:pPr>
  </w:style>
  <w:style w:type="paragraph" w:customStyle="1" w:styleId="xl110">
    <w:name w:val="xl110"/>
    <w:basedOn w:val="a"/>
    <w:rsid w:val="00C55559"/>
    <w:pPr>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111">
    <w:name w:val="xl111"/>
    <w:basedOn w:val="a"/>
    <w:rsid w:val="00C55559"/>
    <w:pPr>
      <w:pBdr>
        <w:top w:val="single" w:sz="4" w:space="0" w:color="auto"/>
        <w:bottom w:val="single" w:sz="8" w:space="0" w:color="auto"/>
        <w:right w:val="single" w:sz="4" w:space="0" w:color="auto"/>
      </w:pBdr>
      <w:autoSpaceDE/>
      <w:autoSpaceDN/>
      <w:spacing w:before="100" w:beforeAutospacing="1" w:after="100" w:afterAutospacing="1"/>
      <w:jc w:val="center"/>
      <w:textAlignment w:val="center"/>
    </w:pPr>
  </w:style>
  <w:style w:type="paragraph" w:customStyle="1" w:styleId="xl112">
    <w:name w:val="xl112"/>
    <w:basedOn w:val="a"/>
    <w:rsid w:val="00C55559"/>
    <w:pPr>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center"/>
      <w:textAlignment w:val="center"/>
    </w:pPr>
  </w:style>
  <w:style w:type="paragraph" w:customStyle="1" w:styleId="xl113">
    <w:name w:val="xl113"/>
    <w:basedOn w:val="a"/>
    <w:rsid w:val="00C55559"/>
    <w:pPr>
      <w:pBdr>
        <w:top w:val="single" w:sz="4" w:space="0" w:color="auto"/>
        <w:left w:val="single" w:sz="4" w:space="0" w:color="auto"/>
        <w:bottom w:val="single" w:sz="8" w:space="0" w:color="auto"/>
        <w:right w:val="single" w:sz="8" w:space="0" w:color="auto"/>
      </w:pBdr>
      <w:autoSpaceDE/>
      <w:autoSpaceDN/>
      <w:spacing w:before="100" w:beforeAutospacing="1" w:after="100" w:afterAutospacing="1"/>
      <w:jc w:val="center"/>
      <w:textAlignment w:val="center"/>
    </w:pPr>
  </w:style>
  <w:style w:type="paragraph" w:customStyle="1" w:styleId="xl114">
    <w:name w:val="xl114"/>
    <w:basedOn w:val="a"/>
    <w:rsid w:val="00C55559"/>
    <w:pPr>
      <w:autoSpaceDE/>
      <w:autoSpaceDN/>
      <w:spacing w:before="100" w:beforeAutospacing="1" w:after="100" w:afterAutospacing="1"/>
      <w:jc w:val="center"/>
      <w:textAlignment w:val="center"/>
    </w:pPr>
  </w:style>
  <w:style w:type="paragraph" w:customStyle="1" w:styleId="xl115">
    <w:name w:val="xl115"/>
    <w:basedOn w:val="a"/>
    <w:rsid w:val="00C55559"/>
    <w:pPr>
      <w:autoSpaceDE/>
      <w:autoSpaceDN/>
      <w:spacing w:before="100" w:beforeAutospacing="1" w:after="100" w:afterAutospacing="1"/>
      <w:jc w:val="center"/>
      <w:textAlignment w:val="center"/>
    </w:pPr>
  </w:style>
  <w:style w:type="paragraph" w:customStyle="1" w:styleId="xl116">
    <w:name w:val="xl116"/>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117">
    <w:name w:val="xl117"/>
    <w:basedOn w:val="a"/>
    <w:rsid w:val="00C55559"/>
    <w:pPr>
      <w:pBdr>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color w:val="000000"/>
    </w:rPr>
  </w:style>
  <w:style w:type="paragraph" w:customStyle="1" w:styleId="xl118">
    <w:name w:val="xl118"/>
    <w:basedOn w:val="a"/>
    <w:rsid w:val="00C55559"/>
    <w:pPr>
      <w:pBdr>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style>
  <w:style w:type="paragraph" w:customStyle="1" w:styleId="xl119">
    <w:name w:val="xl119"/>
    <w:basedOn w:val="a"/>
    <w:rsid w:val="00C55559"/>
    <w:pPr>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color w:val="000000"/>
    </w:rPr>
  </w:style>
  <w:style w:type="paragraph" w:customStyle="1" w:styleId="xl120">
    <w:name w:val="xl120"/>
    <w:basedOn w:val="a"/>
    <w:rsid w:val="00C55559"/>
    <w:pPr>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style>
  <w:style w:type="paragraph" w:customStyle="1" w:styleId="xl121">
    <w:name w:val="xl121"/>
    <w:basedOn w:val="a"/>
    <w:rsid w:val="00C55559"/>
    <w:pPr>
      <w:pBdr>
        <w:top w:val="single" w:sz="4" w:space="0" w:color="000000"/>
        <w:bottom w:val="single" w:sz="4" w:space="0" w:color="000000"/>
        <w:right w:val="single" w:sz="4" w:space="0" w:color="000000"/>
      </w:pBdr>
      <w:autoSpaceDE/>
      <w:autoSpaceDN/>
      <w:spacing w:before="100" w:beforeAutospacing="1" w:after="100" w:afterAutospacing="1"/>
      <w:jc w:val="center"/>
      <w:textAlignment w:val="center"/>
    </w:pPr>
  </w:style>
  <w:style w:type="paragraph" w:customStyle="1" w:styleId="xl122">
    <w:name w:val="xl122"/>
    <w:basedOn w:val="a"/>
    <w:rsid w:val="00C55559"/>
    <w:pPr>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style>
  <w:style w:type="paragraph" w:customStyle="1" w:styleId="xl123">
    <w:name w:val="xl123"/>
    <w:basedOn w:val="a"/>
    <w:rsid w:val="00C55559"/>
    <w:pPr>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style>
  <w:style w:type="paragraph" w:customStyle="1" w:styleId="xl124">
    <w:name w:val="xl124"/>
    <w:basedOn w:val="a"/>
    <w:rsid w:val="00C55559"/>
    <w:pPr>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style>
  <w:style w:type="paragraph" w:customStyle="1" w:styleId="xl125">
    <w:name w:val="xl125"/>
    <w:basedOn w:val="a"/>
    <w:rsid w:val="00C55559"/>
    <w:pPr>
      <w:pBdr>
        <w:top w:val="single" w:sz="4" w:space="0" w:color="000000"/>
        <w:bottom w:val="single" w:sz="4" w:space="0" w:color="000000"/>
        <w:right w:val="single" w:sz="4" w:space="0" w:color="000000"/>
      </w:pBdr>
      <w:autoSpaceDE/>
      <w:autoSpaceDN/>
      <w:spacing w:before="100" w:beforeAutospacing="1" w:after="100" w:afterAutospacing="1"/>
      <w:jc w:val="center"/>
      <w:textAlignment w:val="center"/>
    </w:pPr>
  </w:style>
  <w:style w:type="paragraph" w:customStyle="1" w:styleId="xl126">
    <w:name w:val="xl126"/>
    <w:basedOn w:val="a"/>
    <w:rsid w:val="00C55559"/>
    <w:pPr>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style>
  <w:style w:type="paragraph" w:customStyle="1" w:styleId="xl127">
    <w:name w:val="xl127"/>
    <w:basedOn w:val="a"/>
    <w:rsid w:val="00C55559"/>
    <w:pPr>
      <w:pBdr>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style>
  <w:style w:type="paragraph" w:customStyle="1" w:styleId="xl128">
    <w:name w:val="xl128"/>
    <w:basedOn w:val="a"/>
    <w:rsid w:val="00C55559"/>
    <w:pPr>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style>
  <w:style w:type="paragraph" w:customStyle="1" w:styleId="xl129">
    <w:name w:val="xl129"/>
    <w:basedOn w:val="a"/>
    <w:rsid w:val="00C55559"/>
    <w:pPr>
      <w:pBdr>
        <w:top w:val="single" w:sz="4" w:space="0" w:color="000000"/>
        <w:bottom w:val="single" w:sz="4" w:space="0" w:color="000000"/>
        <w:right w:val="single" w:sz="4" w:space="0" w:color="000000"/>
      </w:pBdr>
      <w:autoSpaceDE/>
      <w:autoSpaceDN/>
      <w:spacing w:before="100" w:beforeAutospacing="1" w:after="100" w:afterAutospacing="1"/>
      <w:jc w:val="center"/>
      <w:textAlignment w:val="top"/>
    </w:pPr>
  </w:style>
  <w:style w:type="paragraph" w:customStyle="1" w:styleId="xl130">
    <w:name w:val="xl130"/>
    <w:basedOn w:val="a"/>
    <w:rsid w:val="00C55559"/>
    <w:pPr>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131">
    <w:name w:val="xl131"/>
    <w:basedOn w:val="a"/>
    <w:rsid w:val="00C55559"/>
    <w:pPr>
      <w:pBdr>
        <w:top w:val="single" w:sz="4" w:space="0" w:color="auto"/>
        <w:bottom w:val="single" w:sz="4" w:space="0" w:color="auto"/>
        <w:right w:val="single" w:sz="4" w:space="0" w:color="auto"/>
      </w:pBdr>
      <w:autoSpaceDE/>
      <w:autoSpaceDN/>
      <w:spacing w:before="100" w:beforeAutospacing="1" w:after="100" w:afterAutospacing="1"/>
      <w:jc w:val="center"/>
      <w:textAlignment w:val="top"/>
    </w:pPr>
  </w:style>
  <w:style w:type="paragraph" w:customStyle="1" w:styleId="xl132">
    <w:name w:val="xl132"/>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133">
    <w:name w:val="xl133"/>
    <w:basedOn w:val="a"/>
    <w:rsid w:val="00C55559"/>
    <w:pPr>
      <w:pBdr>
        <w:top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color w:val="000000"/>
    </w:rPr>
  </w:style>
  <w:style w:type="paragraph" w:customStyle="1" w:styleId="xl134">
    <w:name w:val="xl134"/>
    <w:basedOn w:val="a"/>
    <w:rsid w:val="00C55559"/>
    <w:pPr>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135">
    <w:name w:val="xl135"/>
    <w:basedOn w:val="a"/>
    <w:rsid w:val="00C55559"/>
    <w:pPr>
      <w:pBdr>
        <w:top w:val="single" w:sz="4" w:space="0" w:color="auto"/>
        <w:bottom w:val="single" w:sz="4" w:space="0" w:color="auto"/>
        <w:right w:val="single" w:sz="4" w:space="0" w:color="auto"/>
      </w:pBdr>
      <w:autoSpaceDE/>
      <w:autoSpaceDN/>
      <w:spacing w:before="100" w:beforeAutospacing="1" w:after="100" w:afterAutospacing="1"/>
      <w:jc w:val="center"/>
      <w:textAlignment w:val="top"/>
    </w:pPr>
    <w:rPr>
      <w:color w:val="000000"/>
    </w:rPr>
  </w:style>
  <w:style w:type="paragraph" w:customStyle="1" w:styleId="xl136">
    <w:name w:val="xl136"/>
    <w:basedOn w:val="a"/>
    <w:rsid w:val="00C55559"/>
    <w:pPr>
      <w:pBdr>
        <w:top w:val="single" w:sz="4" w:space="0" w:color="000000"/>
        <w:bottom w:val="single" w:sz="4" w:space="0" w:color="000000"/>
        <w:right w:val="single" w:sz="4" w:space="0" w:color="000000"/>
      </w:pBdr>
      <w:autoSpaceDE/>
      <w:autoSpaceDN/>
      <w:spacing w:before="100" w:beforeAutospacing="1" w:after="100" w:afterAutospacing="1"/>
      <w:jc w:val="center"/>
      <w:textAlignment w:val="center"/>
    </w:pPr>
  </w:style>
  <w:style w:type="paragraph" w:customStyle="1" w:styleId="xl137">
    <w:name w:val="xl137"/>
    <w:basedOn w:val="a"/>
    <w:rsid w:val="00C55559"/>
    <w:pPr>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138">
    <w:name w:val="xl138"/>
    <w:basedOn w:val="a"/>
    <w:rsid w:val="00C55559"/>
    <w:pPr>
      <w:pBdr>
        <w:top w:val="single" w:sz="4" w:space="0" w:color="auto"/>
        <w:left w:val="single" w:sz="4" w:space="0" w:color="auto"/>
        <w:right w:val="single" w:sz="4" w:space="0" w:color="auto"/>
      </w:pBdr>
      <w:autoSpaceDE/>
      <w:autoSpaceDN/>
      <w:spacing w:before="100" w:beforeAutospacing="1" w:after="100" w:afterAutospacing="1"/>
      <w:jc w:val="center"/>
      <w:textAlignment w:val="center"/>
    </w:pPr>
  </w:style>
  <w:style w:type="paragraph" w:customStyle="1" w:styleId="xl139">
    <w:name w:val="xl139"/>
    <w:basedOn w:val="a"/>
    <w:rsid w:val="00C55559"/>
    <w:pPr>
      <w:pBdr>
        <w:top w:val="single" w:sz="4" w:space="0" w:color="000000"/>
        <w:bottom w:val="single" w:sz="4" w:space="0" w:color="000000"/>
        <w:right w:val="single" w:sz="4" w:space="0" w:color="000000"/>
      </w:pBdr>
      <w:autoSpaceDE/>
      <w:autoSpaceDN/>
      <w:spacing w:before="100" w:beforeAutospacing="1" w:after="100" w:afterAutospacing="1"/>
      <w:jc w:val="center"/>
      <w:textAlignment w:val="center"/>
    </w:pPr>
  </w:style>
  <w:style w:type="paragraph" w:customStyle="1" w:styleId="xl140">
    <w:name w:val="xl140"/>
    <w:basedOn w:val="a"/>
    <w:rsid w:val="00C55559"/>
    <w:pPr>
      <w:pBdr>
        <w:top w:val="single" w:sz="4" w:space="0" w:color="auto"/>
        <w:right w:val="single" w:sz="4" w:space="0" w:color="auto"/>
      </w:pBdr>
      <w:autoSpaceDE/>
      <w:autoSpaceDN/>
      <w:spacing w:before="100" w:beforeAutospacing="1" w:after="100" w:afterAutospacing="1"/>
      <w:jc w:val="center"/>
      <w:textAlignment w:val="center"/>
    </w:pPr>
  </w:style>
  <w:style w:type="paragraph" w:customStyle="1" w:styleId="xl141">
    <w:name w:val="xl141"/>
    <w:basedOn w:val="a"/>
    <w:rsid w:val="00C55559"/>
    <w:pPr>
      <w:pBdr>
        <w:top w:val="single" w:sz="4" w:space="0" w:color="000000"/>
        <w:left w:val="single" w:sz="4" w:space="0" w:color="000000"/>
        <w:right w:val="single" w:sz="4" w:space="0" w:color="000000"/>
      </w:pBdr>
      <w:autoSpaceDE/>
      <w:autoSpaceDN/>
      <w:spacing w:before="100" w:beforeAutospacing="1" w:after="100" w:afterAutospacing="1"/>
      <w:jc w:val="center"/>
      <w:textAlignment w:val="center"/>
    </w:pPr>
    <w:rPr>
      <w:color w:val="000000"/>
    </w:rPr>
  </w:style>
  <w:style w:type="paragraph" w:customStyle="1" w:styleId="xl142">
    <w:name w:val="xl142"/>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rPr>
  </w:style>
  <w:style w:type="paragraph" w:customStyle="1" w:styleId="xl143">
    <w:name w:val="xl143"/>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144">
    <w:name w:val="xl144"/>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145">
    <w:name w:val="xl145"/>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style>
  <w:style w:type="paragraph" w:customStyle="1" w:styleId="xl146">
    <w:name w:val="xl146"/>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147">
    <w:name w:val="xl147"/>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148">
    <w:name w:val="xl148"/>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149">
    <w:name w:val="xl149"/>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150">
    <w:name w:val="xl150"/>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151">
    <w:name w:val="xl151"/>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152">
    <w:name w:val="xl152"/>
    <w:basedOn w:val="a"/>
    <w:rsid w:val="00C55559"/>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style>
  <w:style w:type="paragraph" w:customStyle="1" w:styleId="xl153">
    <w:name w:val="xl153"/>
    <w:basedOn w:val="a"/>
    <w:rsid w:val="00C55559"/>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style>
  <w:style w:type="paragraph" w:customStyle="1" w:styleId="xl154">
    <w:name w:val="xl154"/>
    <w:basedOn w:val="a"/>
    <w:rsid w:val="00C55559"/>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style>
  <w:style w:type="paragraph" w:customStyle="1" w:styleId="xl155">
    <w:name w:val="xl155"/>
    <w:basedOn w:val="a"/>
    <w:rsid w:val="00C55559"/>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color w:val="000000"/>
    </w:rPr>
  </w:style>
  <w:style w:type="paragraph" w:customStyle="1" w:styleId="xl156">
    <w:name w:val="xl156"/>
    <w:basedOn w:val="a"/>
    <w:rsid w:val="00C55559"/>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style>
  <w:style w:type="paragraph" w:customStyle="1" w:styleId="xl157">
    <w:name w:val="xl157"/>
    <w:basedOn w:val="a"/>
    <w:rsid w:val="00C55559"/>
    <w:pPr>
      <w:pBdr>
        <w:left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158">
    <w:name w:val="xl158"/>
    <w:basedOn w:val="a"/>
    <w:rsid w:val="00C55559"/>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159">
    <w:name w:val="xl159"/>
    <w:basedOn w:val="a"/>
    <w:rsid w:val="00C55559"/>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style>
  <w:style w:type="paragraph" w:customStyle="1" w:styleId="xl160">
    <w:name w:val="xl160"/>
    <w:basedOn w:val="a"/>
    <w:rsid w:val="00C55559"/>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style>
  <w:style w:type="paragraph" w:customStyle="1" w:styleId="xl161">
    <w:name w:val="xl161"/>
    <w:basedOn w:val="a"/>
    <w:rsid w:val="00C55559"/>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style>
  <w:style w:type="paragraph" w:customStyle="1" w:styleId="xl162">
    <w:name w:val="xl162"/>
    <w:basedOn w:val="a"/>
    <w:rsid w:val="00C55559"/>
    <w:pPr>
      <w:pBdr>
        <w:left w:val="single" w:sz="4" w:space="0" w:color="auto"/>
        <w:right w:val="single" w:sz="4" w:space="0" w:color="auto"/>
      </w:pBdr>
      <w:shd w:val="clear" w:color="000000" w:fill="FFFFFF"/>
      <w:autoSpaceDE/>
      <w:autoSpaceDN/>
      <w:spacing w:before="100" w:beforeAutospacing="1" w:after="100" w:afterAutospacing="1"/>
      <w:jc w:val="center"/>
      <w:textAlignment w:val="center"/>
    </w:pPr>
  </w:style>
  <w:style w:type="paragraph" w:customStyle="1" w:styleId="xl163">
    <w:name w:val="xl163"/>
    <w:basedOn w:val="a"/>
    <w:rsid w:val="00C55559"/>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style>
  <w:style w:type="paragraph" w:customStyle="1" w:styleId="xl164">
    <w:name w:val="xl164"/>
    <w:basedOn w:val="a"/>
    <w:rsid w:val="00C55559"/>
    <w:pPr>
      <w:pBdr>
        <w:left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165">
    <w:name w:val="xl165"/>
    <w:basedOn w:val="a"/>
    <w:rsid w:val="00C55559"/>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rPr>
  </w:style>
  <w:style w:type="paragraph" w:customStyle="1" w:styleId="xl166">
    <w:name w:val="xl166"/>
    <w:basedOn w:val="a"/>
    <w:rsid w:val="00C55559"/>
    <w:pPr>
      <w:pBdr>
        <w:top w:val="single" w:sz="4"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style>
  <w:style w:type="paragraph" w:customStyle="1" w:styleId="xl167">
    <w:name w:val="xl167"/>
    <w:basedOn w:val="a"/>
    <w:rsid w:val="00C55559"/>
    <w:pPr>
      <w:pBdr>
        <w:left w:val="single" w:sz="4" w:space="0" w:color="auto"/>
        <w:right w:val="single" w:sz="4" w:space="0" w:color="auto"/>
      </w:pBdr>
      <w:autoSpaceDE/>
      <w:autoSpaceDN/>
      <w:spacing w:before="100" w:beforeAutospacing="1" w:after="100" w:afterAutospacing="1"/>
      <w:jc w:val="center"/>
      <w:textAlignment w:val="center"/>
    </w:pPr>
  </w:style>
  <w:style w:type="paragraph" w:customStyle="1" w:styleId="xl168">
    <w:name w:val="xl168"/>
    <w:basedOn w:val="a"/>
    <w:rsid w:val="00C55559"/>
    <w:pPr>
      <w:pBdr>
        <w:left w:val="single" w:sz="4" w:space="0" w:color="auto"/>
        <w:right w:val="single" w:sz="4" w:space="0" w:color="auto"/>
      </w:pBdr>
      <w:autoSpaceDE/>
      <w:autoSpaceDN/>
      <w:spacing w:before="100" w:beforeAutospacing="1" w:after="100" w:afterAutospacing="1"/>
      <w:jc w:val="center"/>
      <w:textAlignment w:val="center"/>
    </w:pPr>
  </w:style>
  <w:style w:type="paragraph" w:customStyle="1" w:styleId="xl169">
    <w:name w:val="xl169"/>
    <w:basedOn w:val="a"/>
    <w:rsid w:val="00C55559"/>
    <w:pPr>
      <w:pBdr>
        <w:left w:val="single" w:sz="4" w:space="0" w:color="auto"/>
        <w:right w:val="single" w:sz="4" w:space="0" w:color="auto"/>
      </w:pBdr>
      <w:autoSpaceDE/>
      <w:autoSpaceDN/>
      <w:spacing w:before="100" w:beforeAutospacing="1" w:after="100" w:afterAutospacing="1"/>
      <w:jc w:val="center"/>
      <w:textAlignment w:val="center"/>
    </w:pPr>
  </w:style>
  <w:style w:type="paragraph" w:customStyle="1" w:styleId="xl170">
    <w:name w:val="xl170"/>
    <w:basedOn w:val="a"/>
    <w:rsid w:val="00C55559"/>
    <w:pPr>
      <w:pBdr>
        <w:top w:val="single" w:sz="4" w:space="0" w:color="auto"/>
        <w:left w:val="single" w:sz="4" w:space="0" w:color="auto"/>
        <w:bottom w:val="single" w:sz="4" w:space="0" w:color="auto"/>
      </w:pBdr>
      <w:shd w:val="clear" w:color="000000" w:fill="FFFF00"/>
      <w:autoSpaceDE/>
      <w:autoSpaceDN/>
      <w:spacing w:before="100" w:beforeAutospacing="1" w:after="100" w:afterAutospacing="1"/>
      <w:jc w:val="center"/>
      <w:textAlignment w:val="center"/>
    </w:pPr>
    <w:rPr>
      <w:sz w:val="24"/>
      <w:szCs w:val="24"/>
    </w:rPr>
  </w:style>
  <w:style w:type="paragraph" w:customStyle="1" w:styleId="xl171">
    <w:name w:val="xl171"/>
    <w:basedOn w:val="a"/>
    <w:rsid w:val="00C55559"/>
    <w:pPr>
      <w:pBdr>
        <w:top w:val="single" w:sz="4" w:space="0" w:color="auto"/>
        <w:bottom w:val="single" w:sz="4" w:space="0" w:color="auto"/>
      </w:pBdr>
      <w:shd w:val="clear" w:color="000000" w:fill="FFFF00"/>
      <w:autoSpaceDE/>
      <w:autoSpaceDN/>
      <w:spacing w:before="100" w:beforeAutospacing="1" w:after="100" w:afterAutospacing="1"/>
      <w:jc w:val="center"/>
      <w:textAlignment w:val="center"/>
    </w:pPr>
    <w:rPr>
      <w:sz w:val="24"/>
      <w:szCs w:val="24"/>
    </w:rPr>
  </w:style>
  <w:style w:type="paragraph" w:customStyle="1" w:styleId="xl172">
    <w:name w:val="xl172"/>
    <w:basedOn w:val="a"/>
    <w:rsid w:val="00C55559"/>
    <w:pPr>
      <w:pBdr>
        <w:top w:val="single" w:sz="4" w:space="0" w:color="auto"/>
        <w:bottom w:val="single" w:sz="4" w:space="0" w:color="auto"/>
        <w:right w:val="single" w:sz="4" w:space="0" w:color="auto"/>
      </w:pBdr>
      <w:shd w:val="clear" w:color="000000" w:fill="FFFF00"/>
      <w:autoSpaceDE/>
      <w:autoSpaceDN/>
      <w:spacing w:before="100" w:beforeAutospacing="1" w:after="100" w:afterAutospacing="1"/>
      <w:jc w:val="center"/>
      <w:textAlignment w:val="center"/>
    </w:pPr>
    <w:rPr>
      <w:sz w:val="24"/>
      <w:szCs w:val="24"/>
    </w:rPr>
  </w:style>
  <w:style w:type="paragraph" w:customStyle="1" w:styleId="xl173">
    <w:name w:val="xl173"/>
    <w:basedOn w:val="a"/>
    <w:rsid w:val="00C55559"/>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style>
  <w:style w:type="paragraph" w:customStyle="1" w:styleId="xl174">
    <w:name w:val="xl174"/>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175">
    <w:name w:val="xl175"/>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176">
    <w:name w:val="xl176"/>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177">
    <w:name w:val="xl177"/>
    <w:basedOn w:val="a"/>
    <w:rsid w:val="00C55559"/>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style>
  <w:style w:type="paragraph" w:customStyle="1" w:styleId="xl178">
    <w:name w:val="xl178"/>
    <w:basedOn w:val="a"/>
    <w:rsid w:val="00C55559"/>
    <w:pPr>
      <w:pBdr>
        <w:top w:val="single" w:sz="4" w:space="0" w:color="auto"/>
        <w:left w:val="single" w:sz="4" w:space="0" w:color="auto"/>
        <w:right w:val="single" w:sz="4" w:space="0" w:color="auto"/>
      </w:pBdr>
      <w:autoSpaceDE/>
      <w:autoSpaceDN/>
      <w:spacing w:before="100" w:beforeAutospacing="1" w:after="100" w:afterAutospacing="1"/>
      <w:textAlignment w:val="center"/>
    </w:pPr>
  </w:style>
  <w:style w:type="paragraph" w:customStyle="1" w:styleId="xl179">
    <w:name w:val="xl179"/>
    <w:basedOn w:val="a"/>
    <w:rsid w:val="00C55559"/>
    <w:pPr>
      <w:pBdr>
        <w:left w:val="single" w:sz="4" w:space="0" w:color="auto"/>
        <w:bottom w:val="single" w:sz="4" w:space="0" w:color="auto"/>
        <w:right w:val="single" w:sz="4" w:space="0" w:color="auto"/>
      </w:pBdr>
      <w:autoSpaceDE/>
      <w:autoSpaceDN/>
      <w:spacing w:before="100" w:beforeAutospacing="1" w:after="100" w:afterAutospacing="1"/>
      <w:textAlignment w:val="center"/>
    </w:pPr>
  </w:style>
  <w:style w:type="paragraph" w:customStyle="1" w:styleId="xl180">
    <w:name w:val="xl180"/>
    <w:basedOn w:val="a"/>
    <w:rsid w:val="00C55559"/>
    <w:pPr>
      <w:pBdr>
        <w:left w:val="single" w:sz="4" w:space="0" w:color="auto"/>
        <w:right w:val="single" w:sz="4" w:space="0" w:color="auto"/>
      </w:pBdr>
      <w:autoSpaceDE/>
      <w:autoSpaceDN/>
      <w:spacing w:before="100" w:beforeAutospacing="1" w:after="100" w:afterAutospacing="1"/>
      <w:textAlignment w:val="center"/>
    </w:pPr>
  </w:style>
  <w:style w:type="paragraph" w:customStyle="1" w:styleId="xl181">
    <w:name w:val="xl181"/>
    <w:basedOn w:val="a"/>
    <w:rsid w:val="00C55559"/>
    <w:pPr>
      <w:pBdr>
        <w:left w:val="single" w:sz="4" w:space="0" w:color="auto"/>
        <w:bottom w:val="single" w:sz="4" w:space="0" w:color="auto"/>
        <w:right w:val="single" w:sz="4" w:space="0" w:color="auto"/>
      </w:pBdr>
      <w:autoSpaceDE/>
      <w:autoSpaceDN/>
      <w:spacing w:before="100" w:beforeAutospacing="1" w:after="100" w:afterAutospacing="1"/>
      <w:textAlignment w:val="center"/>
    </w:pPr>
    <w:rPr>
      <w:sz w:val="24"/>
      <w:szCs w:val="24"/>
    </w:rPr>
  </w:style>
  <w:style w:type="paragraph" w:customStyle="1" w:styleId="xl182">
    <w:name w:val="xl182"/>
    <w:basedOn w:val="a"/>
    <w:rsid w:val="00C55559"/>
    <w:pPr>
      <w:pBdr>
        <w:top w:val="single" w:sz="4" w:space="0" w:color="auto"/>
        <w:left w:val="single" w:sz="4" w:space="0" w:color="auto"/>
        <w:right w:val="single" w:sz="4" w:space="0" w:color="auto"/>
      </w:pBdr>
      <w:shd w:val="clear" w:color="000000" w:fill="FFFFFF"/>
      <w:autoSpaceDE/>
      <w:autoSpaceDN/>
      <w:spacing w:before="100" w:beforeAutospacing="1" w:after="100" w:afterAutospacing="1"/>
      <w:textAlignment w:val="center"/>
    </w:pPr>
  </w:style>
  <w:style w:type="paragraph" w:customStyle="1" w:styleId="xl183">
    <w:name w:val="xl183"/>
    <w:basedOn w:val="a"/>
    <w:rsid w:val="00C55559"/>
    <w:pPr>
      <w:pBdr>
        <w:left w:val="single" w:sz="4" w:space="0" w:color="auto"/>
        <w:right w:val="single" w:sz="4" w:space="0" w:color="auto"/>
      </w:pBdr>
      <w:shd w:val="clear" w:color="000000" w:fill="FFFFFF"/>
      <w:autoSpaceDE/>
      <w:autoSpaceDN/>
      <w:spacing w:before="100" w:beforeAutospacing="1" w:after="100" w:afterAutospacing="1"/>
      <w:textAlignment w:val="center"/>
    </w:pPr>
  </w:style>
  <w:style w:type="paragraph" w:customStyle="1" w:styleId="xl184">
    <w:name w:val="xl184"/>
    <w:basedOn w:val="a"/>
    <w:rsid w:val="00C55559"/>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textAlignment w:val="center"/>
    </w:pPr>
  </w:style>
  <w:style w:type="paragraph" w:customStyle="1" w:styleId="xl185">
    <w:name w:val="xl185"/>
    <w:basedOn w:val="a"/>
    <w:rsid w:val="00C55559"/>
    <w:pPr>
      <w:pBdr>
        <w:top w:val="single" w:sz="4" w:space="0" w:color="auto"/>
      </w:pBdr>
      <w:autoSpaceDE/>
      <w:autoSpaceDN/>
      <w:spacing w:before="100" w:beforeAutospacing="1" w:after="100" w:afterAutospacing="1"/>
      <w:jc w:val="center"/>
      <w:textAlignment w:val="center"/>
    </w:pPr>
  </w:style>
  <w:style w:type="paragraph" w:customStyle="1" w:styleId="xl186">
    <w:name w:val="xl186"/>
    <w:basedOn w:val="a"/>
    <w:rsid w:val="00C55559"/>
    <w:pPr>
      <w:autoSpaceDE/>
      <w:autoSpaceDN/>
      <w:spacing w:before="100" w:beforeAutospacing="1" w:after="100" w:afterAutospacing="1"/>
      <w:jc w:val="center"/>
      <w:textAlignment w:val="center"/>
    </w:pPr>
  </w:style>
  <w:style w:type="paragraph" w:customStyle="1" w:styleId="xl187">
    <w:name w:val="xl187"/>
    <w:basedOn w:val="a"/>
    <w:rsid w:val="00C55559"/>
    <w:pPr>
      <w:pBdr>
        <w:bottom w:val="single" w:sz="4" w:space="0" w:color="000000"/>
      </w:pBdr>
      <w:autoSpaceDE/>
      <w:autoSpaceDN/>
      <w:spacing w:before="100" w:beforeAutospacing="1" w:after="100" w:afterAutospacing="1"/>
      <w:jc w:val="center"/>
      <w:textAlignment w:val="center"/>
    </w:pPr>
  </w:style>
  <w:style w:type="paragraph" w:customStyle="1" w:styleId="xl188">
    <w:name w:val="xl188"/>
    <w:basedOn w:val="a"/>
    <w:rsid w:val="00C55559"/>
    <w:pPr>
      <w:pBdr>
        <w:top w:val="single" w:sz="4" w:space="0" w:color="000000"/>
      </w:pBdr>
      <w:autoSpaceDE/>
      <w:autoSpaceDN/>
      <w:spacing w:before="100" w:beforeAutospacing="1" w:after="100" w:afterAutospacing="1"/>
      <w:jc w:val="center"/>
      <w:textAlignment w:val="center"/>
    </w:pPr>
  </w:style>
  <w:style w:type="paragraph" w:customStyle="1" w:styleId="xl189">
    <w:name w:val="xl189"/>
    <w:basedOn w:val="a"/>
    <w:rsid w:val="00C55559"/>
    <w:pPr>
      <w:pBdr>
        <w:top w:val="single" w:sz="4" w:space="0" w:color="auto"/>
        <w:bottom w:val="single" w:sz="4" w:space="0" w:color="auto"/>
        <w:right w:val="single" w:sz="4" w:space="0" w:color="auto"/>
      </w:pBdr>
      <w:autoSpaceDE/>
      <w:autoSpaceDN/>
      <w:spacing w:before="100" w:beforeAutospacing="1" w:after="100" w:afterAutospacing="1"/>
    </w:pPr>
  </w:style>
  <w:style w:type="paragraph" w:customStyle="1" w:styleId="xl190">
    <w:name w:val="xl190"/>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rPr>
  </w:style>
  <w:style w:type="paragraph" w:customStyle="1" w:styleId="xl191">
    <w:name w:val="xl191"/>
    <w:basedOn w:val="a"/>
    <w:rsid w:val="00C55559"/>
    <w:pPr>
      <w:autoSpaceDE/>
      <w:autoSpaceDN/>
      <w:spacing w:before="100" w:beforeAutospacing="1" w:after="100" w:afterAutospacing="1"/>
      <w:jc w:val="center"/>
      <w:textAlignment w:val="center"/>
    </w:pPr>
  </w:style>
  <w:style w:type="paragraph" w:customStyle="1" w:styleId="xl192">
    <w:name w:val="xl192"/>
    <w:basedOn w:val="a"/>
    <w:rsid w:val="00C55559"/>
    <w:pPr>
      <w:pBdr>
        <w:top w:val="single" w:sz="4" w:space="0" w:color="000000"/>
        <w:right w:val="single" w:sz="4" w:space="0" w:color="000000"/>
      </w:pBdr>
      <w:autoSpaceDE/>
      <w:autoSpaceDN/>
      <w:spacing w:before="100" w:beforeAutospacing="1" w:after="100" w:afterAutospacing="1"/>
      <w:jc w:val="center"/>
      <w:textAlignment w:val="center"/>
    </w:pPr>
    <w:rPr>
      <w:color w:val="000000"/>
    </w:rPr>
  </w:style>
  <w:style w:type="paragraph" w:customStyle="1" w:styleId="xl193">
    <w:name w:val="xl193"/>
    <w:basedOn w:val="a"/>
    <w:rsid w:val="00C55559"/>
    <w:pPr>
      <w:pBdr>
        <w:bottom w:val="single" w:sz="4" w:space="0" w:color="000000"/>
        <w:right w:val="single" w:sz="4" w:space="0" w:color="000000"/>
      </w:pBdr>
      <w:autoSpaceDE/>
      <w:autoSpaceDN/>
      <w:spacing w:before="100" w:beforeAutospacing="1" w:after="100" w:afterAutospacing="1"/>
      <w:jc w:val="center"/>
      <w:textAlignment w:val="center"/>
    </w:pPr>
  </w:style>
  <w:style w:type="paragraph" w:customStyle="1" w:styleId="xl194">
    <w:name w:val="xl194"/>
    <w:basedOn w:val="a"/>
    <w:rsid w:val="00C55559"/>
    <w:pPr>
      <w:pBdr>
        <w:top w:val="single" w:sz="4" w:space="0" w:color="auto"/>
        <w:right w:val="single" w:sz="4" w:space="0" w:color="auto"/>
      </w:pBdr>
      <w:autoSpaceDE/>
      <w:autoSpaceDN/>
      <w:spacing w:before="100" w:beforeAutospacing="1" w:after="100" w:afterAutospacing="1"/>
      <w:jc w:val="center"/>
      <w:textAlignment w:val="center"/>
    </w:pPr>
  </w:style>
  <w:style w:type="paragraph" w:customStyle="1" w:styleId="xl195">
    <w:name w:val="xl195"/>
    <w:basedOn w:val="a"/>
    <w:rsid w:val="00C55559"/>
    <w:pPr>
      <w:pBdr>
        <w:bottom w:val="single" w:sz="4" w:space="0" w:color="auto"/>
        <w:right w:val="single" w:sz="4" w:space="0" w:color="auto"/>
      </w:pBdr>
      <w:autoSpaceDE/>
      <w:autoSpaceDN/>
      <w:spacing w:before="100" w:beforeAutospacing="1" w:after="100" w:afterAutospacing="1"/>
      <w:jc w:val="center"/>
    </w:pPr>
  </w:style>
  <w:style w:type="paragraph" w:customStyle="1" w:styleId="xl196">
    <w:name w:val="xl196"/>
    <w:basedOn w:val="a"/>
    <w:rsid w:val="00C55559"/>
    <w:pPr>
      <w:pBdr>
        <w:top w:val="single" w:sz="4" w:space="0" w:color="auto"/>
      </w:pBdr>
      <w:autoSpaceDE/>
      <w:autoSpaceDN/>
      <w:spacing w:before="100" w:beforeAutospacing="1" w:after="100" w:afterAutospacing="1"/>
      <w:jc w:val="center"/>
      <w:textAlignment w:val="center"/>
    </w:pPr>
  </w:style>
  <w:style w:type="paragraph" w:customStyle="1" w:styleId="xl197">
    <w:name w:val="xl197"/>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198">
    <w:name w:val="xl198"/>
    <w:basedOn w:val="a"/>
    <w:rsid w:val="00C55559"/>
    <w:pPr>
      <w:pBdr>
        <w:top w:val="single" w:sz="4" w:space="0" w:color="000000"/>
      </w:pBdr>
      <w:autoSpaceDE/>
      <w:autoSpaceDN/>
      <w:spacing w:before="100" w:beforeAutospacing="1" w:after="100" w:afterAutospacing="1"/>
      <w:jc w:val="center"/>
      <w:textAlignment w:val="center"/>
    </w:pPr>
    <w:rPr>
      <w:color w:val="000000"/>
    </w:rPr>
  </w:style>
  <w:style w:type="paragraph" w:customStyle="1" w:styleId="xl199">
    <w:name w:val="xl199"/>
    <w:basedOn w:val="a"/>
    <w:rsid w:val="00C55559"/>
    <w:pPr>
      <w:pBdr>
        <w:top w:val="single" w:sz="4" w:space="0" w:color="000000"/>
        <w:right w:val="single" w:sz="4" w:space="0" w:color="auto"/>
      </w:pBdr>
      <w:autoSpaceDE/>
      <w:autoSpaceDN/>
      <w:spacing w:before="100" w:beforeAutospacing="1" w:after="100" w:afterAutospacing="1"/>
      <w:jc w:val="center"/>
      <w:textAlignment w:val="top"/>
    </w:pPr>
  </w:style>
  <w:style w:type="paragraph" w:customStyle="1" w:styleId="xl200">
    <w:name w:val="xl200"/>
    <w:basedOn w:val="a"/>
    <w:rsid w:val="00C55559"/>
    <w:pPr>
      <w:pBdr>
        <w:right w:val="single" w:sz="4" w:space="0" w:color="auto"/>
      </w:pBdr>
      <w:autoSpaceDE/>
      <w:autoSpaceDN/>
      <w:spacing w:before="100" w:beforeAutospacing="1" w:after="100" w:afterAutospacing="1"/>
      <w:jc w:val="center"/>
      <w:textAlignment w:val="top"/>
    </w:pPr>
  </w:style>
  <w:style w:type="paragraph" w:customStyle="1" w:styleId="xl201">
    <w:name w:val="xl201"/>
    <w:basedOn w:val="a"/>
    <w:rsid w:val="00C55559"/>
    <w:pPr>
      <w:pBdr>
        <w:top w:val="single" w:sz="4" w:space="0" w:color="auto"/>
        <w:bottom w:val="single" w:sz="4" w:space="0" w:color="auto"/>
        <w:right w:val="single" w:sz="4" w:space="0" w:color="auto"/>
      </w:pBdr>
      <w:autoSpaceDE/>
      <w:autoSpaceDN/>
      <w:spacing w:before="100" w:beforeAutospacing="1" w:after="100" w:afterAutospacing="1"/>
      <w:jc w:val="center"/>
      <w:textAlignment w:val="top"/>
    </w:pPr>
  </w:style>
  <w:style w:type="paragraph" w:customStyle="1" w:styleId="xl202">
    <w:name w:val="xl202"/>
    <w:basedOn w:val="a"/>
    <w:rsid w:val="00C55559"/>
    <w:pPr>
      <w:pBdr>
        <w:top w:val="single" w:sz="4" w:space="0" w:color="auto"/>
        <w:bottom w:val="single" w:sz="4" w:space="0" w:color="auto"/>
        <w:right w:val="single" w:sz="4" w:space="0" w:color="auto"/>
      </w:pBdr>
      <w:autoSpaceDE/>
      <w:autoSpaceDN/>
      <w:spacing w:before="100" w:beforeAutospacing="1" w:after="100" w:afterAutospacing="1"/>
      <w:jc w:val="center"/>
      <w:textAlignment w:val="top"/>
    </w:pPr>
  </w:style>
  <w:style w:type="paragraph" w:customStyle="1" w:styleId="xl203">
    <w:name w:val="xl203"/>
    <w:basedOn w:val="a"/>
    <w:rsid w:val="00C55559"/>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204">
    <w:name w:val="xl204"/>
    <w:basedOn w:val="a"/>
    <w:rsid w:val="00C55559"/>
    <w:pPr>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rPr>
  </w:style>
  <w:style w:type="paragraph" w:customStyle="1" w:styleId="xl205">
    <w:name w:val="xl205"/>
    <w:basedOn w:val="a"/>
    <w:rsid w:val="00C55559"/>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rPr>
  </w:style>
  <w:style w:type="paragraph" w:customStyle="1" w:styleId="xl206">
    <w:name w:val="xl206"/>
    <w:basedOn w:val="a"/>
    <w:rsid w:val="00C55559"/>
    <w:pPr>
      <w:pBdr>
        <w:left w:val="single" w:sz="4" w:space="0" w:color="auto"/>
        <w:right w:val="single" w:sz="4" w:space="0" w:color="auto"/>
      </w:pBdr>
      <w:autoSpaceDE/>
      <w:autoSpaceDN/>
      <w:spacing w:before="100" w:beforeAutospacing="1" w:after="100" w:afterAutospacing="1"/>
      <w:jc w:val="center"/>
      <w:textAlignment w:val="center"/>
    </w:pPr>
    <w:rPr>
      <w:rFonts w:ascii="Arial" w:hAnsi="Arial" w:cs="Arial"/>
    </w:rPr>
  </w:style>
  <w:style w:type="paragraph" w:customStyle="1" w:styleId="xl207">
    <w:name w:val="xl207"/>
    <w:basedOn w:val="a"/>
    <w:rsid w:val="00C55559"/>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rPr>
  </w:style>
  <w:style w:type="paragraph" w:customStyle="1" w:styleId="xl208">
    <w:name w:val="xl208"/>
    <w:basedOn w:val="a"/>
    <w:rsid w:val="00C55559"/>
    <w:pPr>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rPr>
  </w:style>
  <w:style w:type="paragraph" w:customStyle="1" w:styleId="xl209">
    <w:name w:val="xl209"/>
    <w:basedOn w:val="a"/>
    <w:rsid w:val="00C55559"/>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rPr>
  </w:style>
  <w:style w:type="paragraph" w:customStyle="1" w:styleId="xl210">
    <w:name w:val="xl210"/>
    <w:basedOn w:val="a"/>
    <w:rsid w:val="00C55559"/>
    <w:pPr>
      <w:pBdr>
        <w:top w:val="single" w:sz="4" w:space="0" w:color="auto"/>
        <w:left w:val="single" w:sz="4" w:space="0" w:color="auto"/>
        <w:right w:val="single" w:sz="4" w:space="0" w:color="auto"/>
      </w:pBdr>
      <w:autoSpaceDE/>
      <w:autoSpaceDN/>
      <w:spacing w:before="100" w:beforeAutospacing="1" w:after="100" w:afterAutospacing="1"/>
      <w:jc w:val="center"/>
      <w:textAlignment w:val="center"/>
    </w:pPr>
  </w:style>
  <w:style w:type="paragraph" w:customStyle="1" w:styleId="xl211">
    <w:name w:val="xl211"/>
    <w:basedOn w:val="a"/>
    <w:rsid w:val="00C55559"/>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212">
    <w:name w:val="xl212"/>
    <w:basedOn w:val="a"/>
    <w:rsid w:val="00C55559"/>
    <w:pPr>
      <w:pBdr>
        <w:top w:val="single" w:sz="4" w:space="0" w:color="auto"/>
        <w:right w:val="single" w:sz="4" w:space="0" w:color="auto"/>
      </w:pBdr>
      <w:autoSpaceDE/>
      <w:autoSpaceDN/>
      <w:spacing w:before="100" w:beforeAutospacing="1" w:after="100" w:afterAutospacing="1"/>
      <w:jc w:val="center"/>
      <w:textAlignment w:val="center"/>
    </w:pPr>
  </w:style>
  <w:style w:type="paragraph" w:customStyle="1" w:styleId="xl213">
    <w:name w:val="xl213"/>
    <w:basedOn w:val="a"/>
    <w:rsid w:val="00C55559"/>
    <w:pPr>
      <w:pBdr>
        <w:right w:val="single" w:sz="4" w:space="0" w:color="auto"/>
      </w:pBdr>
      <w:autoSpaceDE/>
      <w:autoSpaceDN/>
      <w:spacing w:before="100" w:beforeAutospacing="1" w:after="100" w:afterAutospacing="1"/>
      <w:jc w:val="center"/>
      <w:textAlignment w:val="center"/>
    </w:pPr>
  </w:style>
  <w:style w:type="paragraph" w:customStyle="1" w:styleId="xl214">
    <w:name w:val="xl214"/>
    <w:basedOn w:val="a"/>
    <w:rsid w:val="00C55559"/>
    <w:pPr>
      <w:pBdr>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215">
    <w:name w:val="xl215"/>
    <w:basedOn w:val="a"/>
    <w:rsid w:val="00C55559"/>
    <w:pPr>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color w:val="000000"/>
    </w:rPr>
  </w:style>
  <w:style w:type="paragraph" w:customStyle="1" w:styleId="xl216">
    <w:name w:val="xl216"/>
    <w:basedOn w:val="a"/>
    <w:rsid w:val="00C55559"/>
    <w:pPr>
      <w:pBdr>
        <w:left w:val="single" w:sz="4" w:space="0" w:color="auto"/>
        <w:right w:val="single" w:sz="4" w:space="0" w:color="auto"/>
      </w:pBdr>
      <w:autoSpaceDE/>
      <w:autoSpaceDN/>
      <w:spacing w:before="100" w:beforeAutospacing="1" w:after="100" w:afterAutospacing="1"/>
      <w:jc w:val="center"/>
      <w:textAlignment w:val="center"/>
    </w:pPr>
    <w:rPr>
      <w:sz w:val="18"/>
      <w:szCs w:val="18"/>
    </w:rPr>
  </w:style>
  <w:style w:type="paragraph" w:customStyle="1" w:styleId="xl217">
    <w:name w:val="xl217"/>
    <w:basedOn w:val="a"/>
    <w:rsid w:val="00C55559"/>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style>
  <w:style w:type="paragraph" w:customStyle="1" w:styleId="xl218">
    <w:name w:val="xl218"/>
    <w:basedOn w:val="a"/>
    <w:rsid w:val="00C55559"/>
    <w:pPr>
      <w:pBdr>
        <w:left w:val="single" w:sz="4" w:space="0" w:color="auto"/>
        <w:right w:val="single" w:sz="4" w:space="0" w:color="auto"/>
      </w:pBdr>
      <w:autoSpaceDE/>
      <w:autoSpaceDN/>
      <w:spacing w:before="100" w:beforeAutospacing="1" w:after="100" w:afterAutospacing="1"/>
      <w:jc w:val="center"/>
      <w:textAlignment w:val="center"/>
    </w:pPr>
  </w:style>
  <w:style w:type="paragraph" w:customStyle="1" w:styleId="xl219">
    <w:name w:val="xl219"/>
    <w:basedOn w:val="a"/>
    <w:rsid w:val="00C55559"/>
    <w:pPr>
      <w:pBdr>
        <w:top w:val="single" w:sz="4" w:space="0" w:color="auto"/>
        <w:left w:val="single" w:sz="4" w:space="0" w:color="auto"/>
        <w:right w:val="single" w:sz="4" w:space="0" w:color="auto"/>
      </w:pBdr>
      <w:autoSpaceDE/>
      <w:autoSpaceDN/>
      <w:spacing w:before="100" w:beforeAutospacing="1" w:after="100" w:afterAutospacing="1"/>
      <w:jc w:val="center"/>
      <w:textAlignment w:val="center"/>
    </w:pPr>
  </w:style>
  <w:style w:type="paragraph" w:customStyle="1" w:styleId="xl220">
    <w:name w:val="xl220"/>
    <w:basedOn w:val="a"/>
    <w:rsid w:val="00C55559"/>
    <w:pPr>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221">
    <w:name w:val="xl221"/>
    <w:basedOn w:val="a"/>
    <w:rsid w:val="00C55559"/>
    <w:pPr>
      <w:pBdr>
        <w:left w:val="single" w:sz="4" w:space="0" w:color="auto"/>
        <w:right w:val="single" w:sz="4" w:space="0" w:color="auto"/>
      </w:pBdr>
      <w:autoSpaceDE/>
      <w:autoSpaceDN/>
      <w:spacing w:before="100" w:beforeAutospacing="1" w:after="100" w:afterAutospacing="1"/>
      <w:jc w:val="center"/>
      <w:textAlignment w:val="center"/>
    </w:pPr>
  </w:style>
  <w:style w:type="paragraph" w:customStyle="1" w:styleId="xl222">
    <w:name w:val="xl222"/>
    <w:basedOn w:val="a"/>
    <w:rsid w:val="00C55559"/>
    <w:pPr>
      <w:pBdr>
        <w:right w:val="single" w:sz="4" w:space="0" w:color="auto"/>
      </w:pBdr>
      <w:autoSpaceDE/>
      <w:autoSpaceDN/>
      <w:spacing w:before="100" w:beforeAutospacing="1" w:after="100" w:afterAutospacing="1"/>
      <w:jc w:val="center"/>
      <w:textAlignment w:val="center"/>
    </w:pPr>
  </w:style>
  <w:style w:type="paragraph" w:customStyle="1" w:styleId="xl223">
    <w:name w:val="xl223"/>
    <w:basedOn w:val="a"/>
    <w:rsid w:val="00C55559"/>
    <w:pPr>
      <w:pBdr>
        <w:bottom w:val="single" w:sz="4" w:space="0" w:color="auto"/>
        <w:right w:val="single" w:sz="4" w:space="0" w:color="auto"/>
      </w:pBdr>
      <w:autoSpaceDE/>
      <w:autoSpaceDN/>
      <w:spacing w:before="100" w:beforeAutospacing="1" w:after="100" w:afterAutospacing="1"/>
      <w:jc w:val="center"/>
      <w:textAlignment w:val="center"/>
    </w:pPr>
  </w:style>
  <w:style w:type="paragraph" w:customStyle="1" w:styleId="xl224">
    <w:name w:val="xl224"/>
    <w:basedOn w:val="a"/>
    <w:rsid w:val="00C55559"/>
    <w:pPr>
      <w:autoSpaceDE/>
      <w:autoSpaceDN/>
      <w:spacing w:before="100" w:beforeAutospacing="1" w:after="100" w:afterAutospacing="1"/>
      <w:jc w:val="center"/>
    </w:pPr>
    <w:rPr>
      <w:b/>
      <w:bCs/>
      <w:sz w:val="24"/>
      <w:szCs w:val="24"/>
    </w:rPr>
  </w:style>
  <w:style w:type="paragraph" w:styleId="aff0">
    <w:name w:val="No Spacing"/>
    <w:qFormat/>
    <w:rsid w:val="0035677C"/>
    <w:rPr>
      <w:rFonts w:ascii="Calibri" w:hAnsi="Calibri" w:cs="Calibri"/>
      <w:sz w:val="22"/>
      <w:szCs w:val="22"/>
      <w:lang w:eastAsia="en-US"/>
    </w:rPr>
  </w:style>
  <w:style w:type="paragraph" w:customStyle="1" w:styleId="16">
    <w:name w:val="Стиль Подзаголовка 1"/>
    <w:basedOn w:val="a"/>
    <w:uiPriority w:val="99"/>
    <w:rsid w:val="00B34D40"/>
    <w:pPr>
      <w:keepNext/>
      <w:numPr>
        <w:ilvl w:val="12"/>
      </w:numPr>
      <w:autoSpaceDE/>
      <w:autoSpaceDN/>
      <w:spacing w:before="240"/>
      <w:jc w:val="both"/>
    </w:pPr>
    <w:rPr>
      <w:b/>
      <w:bCs/>
      <w:i/>
      <w:iCs/>
      <w:sz w:val="22"/>
      <w:szCs w:val="22"/>
    </w:rPr>
  </w:style>
  <w:style w:type="character" w:customStyle="1" w:styleId="submenu-table">
    <w:name w:val="submenu-table"/>
    <w:rsid w:val="00930EF9"/>
  </w:style>
  <w:style w:type="character" w:customStyle="1" w:styleId="17">
    <w:name w:val="Текст сноски Знак1"/>
    <w:aliases w:val="Table_Footnote_last Знак,Текст сноски Знак Знак Char Знак,Texto de nota al pie Char Знак,Texto de nota al pie Знак,Текст сноски Знак Знак Char Char Знак,Schriftart: 9 pt Знак,Schriftart: 10 pt Знак,Schriftart: 8 pt Знак"/>
    <w:semiHidden/>
    <w:locked/>
    <w:rsid w:val="001E32C6"/>
    <w:rPr>
      <w:rFonts w:eastAsia="Times New Roman"/>
      <w:sz w:val="20"/>
      <w:lang w:eastAsia="ru-RU"/>
    </w:rPr>
  </w:style>
  <w:style w:type="character" w:customStyle="1" w:styleId="FontStyle19">
    <w:name w:val="Font Style19"/>
    <w:rsid w:val="004B7F33"/>
    <w:rPr>
      <w:rFonts w:ascii="Times New Roman" w:hAnsi="Times New Roman"/>
      <w:color w:val="000000"/>
      <w:sz w:val="24"/>
    </w:rPr>
  </w:style>
  <w:style w:type="character" w:customStyle="1" w:styleId="FontStyle16">
    <w:name w:val="Font Style16"/>
    <w:rsid w:val="004B7F33"/>
    <w:rPr>
      <w:rFonts w:ascii="Times New Roman" w:hAnsi="Times New Roman"/>
      <w:color w:val="000000"/>
      <w:sz w:val="24"/>
    </w:rPr>
  </w:style>
  <w:style w:type="paragraph" w:customStyle="1" w:styleId="Style4">
    <w:name w:val="Style4"/>
    <w:basedOn w:val="a"/>
    <w:rsid w:val="00423A31"/>
    <w:pPr>
      <w:widowControl w:val="0"/>
      <w:adjustRightInd w:val="0"/>
    </w:pPr>
    <w:rPr>
      <w:sz w:val="24"/>
      <w:szCs w:val="24"/>
    </w:rPr>
  </w:style>
  <w:style w:type="paragraph" w:customStyle="1" w:styleId="xl63">
    <w:name w:val="xl63"/>
    <w:basedOn w:val="a"/>
    <w:rsid w:val="00A11327"/>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18"/>
      <w:szCs w:val="18"/>
    </w:rPr>
  </w:style>
  <w:style w:type="paragraph" w:customStyle="1" w:styleId="xl64">
    <w:name w:val="xl64"/>
    <w:basedOn w:val="a"/>
    <w:rsid w:val="00A11327"/>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18"/>
      <w:szCs w:val="18"/>
    </w:rPr>
  </w:style>
  <w:style w:type="paragraph" w:customStyle="1" w:styleId="xl65">
    <w:name w:val="xl65"/>
    <w:basedOn w:val="a"/>
    <w:rsid w:val="00A11327"/>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18"/>
      <w:szCs w:val="18"/>
    </w:rPr>
  </w:style>
  <w:style w:type="paragraph" w:customStyle="1" w:styleId="xl66">
    <w:name w:val="xl66"/>
    <w:basedOn w:val="a"/>
    <w:rsid w:val="00A11327"/>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color w:val="000000"/>
      <w:sz w:val="18"/>
      <w:szCs w:val="18"/>
    </w:rPr>
  </w:style>
  <w:style w:type="character" w:customStyle="1" w:styleId="Table-text">
    <w:name w:val="Table-text"/>
    <w:rsid w:val="00CE31F8"/>
    <w:rPr>
      <w:w w:val="80"/>
    </w:rPr>
  </w:style>
  <w:style w:type="paragraph" w:customStyle="1" w:styleId="BodyTextIndent1">
    <w:name w:val="Body Text Indent1"/>
    <w:basedOn w:val="a"/>
    <w:uiPriority w:val="99"/>
    <w:rsid w:val="00EC66D1"/>
    <w:pPr>
      <w:widowControl w:val="0"/>
      <w:adjustRightInd w:val="0"/>
      <w:spacing w:before="20" w:after="120"/>
      <w:ind w:left="283"/>
    </w:pPr>
    <w:rPr>
      <w:sz w:val="22"/>
      <w:szCs w:val="22"/>
    </w:rPr>
  </w:style>
  <w:style w:type="paragraph" w:customStyle="1" w:styleId="aff1">
    <w:name w:val="А О"/>
    <w:link w:val="aff2"/>
    <w:uiPriority w:val="99"/>
    <w:rsid w:val="00304105"/>
    <w:pPr>
      <w:widowControl w:val="0"/>
      <w:ind w:firstLine="567"/>
      <w:jc w:val="both"/>
    </w:pPr>
    <w:rPr>
      <w:sz w:val="22"/>
    </w:rPr>
  </w:style>
  <w:style w:type="character" w:customStyle="1" w:styleId="aff2">
    <w:name w:val="А О Знак"/>
    <w:link w:val="aff1"/>
    <w:uiPriority w:val="99"/>
    <w:locked/>
    <w:rsid w:val="00304105"/>
    <w:rPr>
      <w:sz w:val="22"/>
      <w:lang w:val="ru-RU" w:eastAsia="ru-RU" w:bidi="ar-SA"/>
    </w:rPr>
  </w:style>
  <w:style w:type="character" w:customStyle="1" w:styleId="NormalPrefix0">
    <w:name w:val="Normal Prefix Знак"/>
    <w:uiPriority w:val="99"/>
    <w:locked/>
    <w:rsid w:val="00304105"/>
    <w:rPr>
      <w:sz w:val="22"/>
      <w:lang w:val="ru-RU" w:eastAsia="en-US"/>
    </w:rPr>
  </w:style>
  <w:style w:type="paragraph" w:customStyle="1" w:styleId="SubHeading">
    <w:name w:val="Sub Heading"/>
    <w:semiHidden/>
    <w:rsid w:val="004E6E99"/>
    <w:pPr>
      <w:widowControl w:val="0"/>
      <w:autoSpaceDE w:val="0"/>
      <w:autoSpaceDN w:val="0"/>
      <w:adjustRightInd w:val="0"/>
      <w:spacing w:before="80" w:after="20"/>
    </w:pPr>
  </w:style>
  <w:style w:type="paragraph" w:customStyle="1" w:styleId="ThinDelim">
    <w:name w:val="Thin Delim"/>
    <w:semiHidden/>
    <w:rsid w:val="004E6E99"/>
    <w:pPr>
      <w:widowControl w:val="0"/>
      <w:autoSpaceDE w:val="0"/>
      <w:autoSpaceDN w:val="0"/>
      <w:adjustRightInd w:val="0"/>
    </w:pPr>
    <w:rPr>
      <w:sz w:val="16"/>
      <w:szCs w:val="16"/>
    </w:rPr>
  </w:style>
  <w:style w:type="paragraph" w:customStyle="1" w:styleId="BodyTextbt">
    <w:name w:val="Body Text.bt"/>
    <w:basedOn w:val="a"/>
    <w:uiPriority w:val="99"/>
    <w:rsid w:val="00A11EE4"/>
    <w:pPr>
      <w:jc w:val="both"/>
    </w:pPr>
    <w:rPr>
      <w:b/>
      <w:bCs/>
      <w:i/>
      <w:iCs/>
      <w:sz w:val="22"/>
      <w:szCs w:val="22"/>
    </w:rPr>
  </w:style>
  <w:style w:type="paragraph" w:styleId="aff3">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Текст Знак1,Текст Знак Знак,Текст Знак2 Знак Знак"/>
    <w:basedOn w:val="a"/>
    <w:link w:val="aff4"/>
    <w:uiPriority w:val="99"/>
    <w:locked/>
    <w:rsid w:val="00A11EE4"/>
    <w:pPr>
      <w:autoSpaceDE/>
      <w:autoSpaceDN/>
    </w:pPr>
    <w:rPr>
      <w:rFonts w:ascii="Courier New" w:hAnsi="Courier New"/>
    </w:rPr>
  </w:style>
  <w:style w:type="character" w:customStyle="1" w:styleId="aff4">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Текст Знак1 Знак,Текст Знак Знак Знак"/>
    <w:link w:val="aff3"/>
    <w:uiPriority w:val="99"/>
    <w:rsid w:val="00A11EE4"/>
    <w:rPr>
      <w:rFonts w:ascii="Courier New" w:hAnsi="Courier New" w:cs="Courier New"/>
    </w:rPr>
  </w:style>
  <w:style w:type="paragraph" w:customStyle="1" w:styleId="CommentSubject1">
    <w:name w:val="Comment Subject1"/>
    <w:basedOn w:val="ad"/>
    <w:next w:val="ad"/>
    <w:uiPriority w:val="99"/>
    <w:semiHidden/>
    <w:rsid w:val="002B6D82"/>
    <w:pPr>
      <w:autoSpaceDE/>
      <w:autoSpaceDN/>
    </w:pPr>
    <w:rPr>
      <w:b/>
      <w:bCs/>
      <w:lang w:eastAsia="en-US"/>
    </w:rPr>
  </w:style>
  <w:style w:type="paragraph" w:customStyle="1" w:styleId="WW-">
    <w:name w:val="WW-Текст"/>
    <w:basedOn w:val="a"/>
    <w:rsid w:val="00CB0D71"/>
    <w:pPr>
      <w:widowControl w:val="0"/>
      <w:suppressAutoHyphens/>
      <w:autoSpaceDE/>
      <w:autoSpaceDN/>
    </w:pPr>
    <w:rPr>
      <w:rFonts w:ascii="Courier New" w:hAnsi="Courier New"/>
      <w:lang w:eastAsia="ar-SA"/>
    </w:rPr>
  </w:style>
  <w:style w:type="paragraph" w:styleId="aff5">
    <w:name w:val="endnote text"/>
    <w:basedOn w:val="a"/>
    <w:link w:val="aff6"/>
    <w:locked/>
    <w:rsid w:val="0037476C"/>
  </w:style>
  <w:style w:type="character" w:customStyle="1" w:styleId="aff6">
    <w:name w:val="Текст концевой сноски Знак"/>
    <w:basedOn w:val="a0"/>
    <w:link w:val="aff5"/>
    <w:rsid w:val="0037476C"/>
  </w:style>
  <w:style w:type="character" w:styleId="aff7">
    <w:name w:val="endnote reference"/>
    <w:locked/>
    <w:rsid w:val="0037476C"/>
    <w:rPr>
      <w:vertAlign w:val="superscript"/>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
      </w:divsChild>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
      </w:divsChild>
    </w:div>
    <w:div w:id="2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
      </w:divsChild>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250966694">
      <w:bodyDiv w:val="1"/>
      <w:marLeft w:val="0"/>
      <w:marRight w:val="0"/>
      <w:marTop w:val="0"/>
      <w:marBottom w:val="0"/>
      <w:divBdr>
        <w:top w:val="none" w:sz="0" w:space="0" w:color="auto"/>
        <w:left w:val="none" w:sz="0" w:space="0" w:color="auto"/>
        <w:bottom w:val="none" w:sz="0" w:space="0" w:color="auto"/>
        <w:right w:val="none" w:sz="0" w:space="0" w:color="auto"/>
      </w:divBdr>
    </w:div>
    <w:div w:id="332799212">
      <w:bodyDiv w:val="1"/>
      <w:marLeft w:val="0"/>
      <w:marRight w:val="0"/>
      <w:marTop w:val="0"/>
      <w:marBottom w:val="0"/>
      <w:divBdr>
        <w:top w:val="none" w:sz="0" w:space="0" w:color="auto"/>
        <w:left w:val="none" w:sz="0" w:space="0" w:color="auto"/>
        <w:bottom w:val="none" w:sz="0" w:space="0" w:color="auto"/>
        <w:right w:val="none" w:sz="0" w:space="0" w:color="auto"/>
      </w:divBdr>
    </w:div>
    <w:div w:id="152366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63F40716C4510CDAFFB8342229E538DF69C8B6D2DB5D086B3A006C096W8f5M" TargetMode="External"/><Relationship Id="rId13" Type="http://schemas.openxmlformats.org/officeDocument/2006/relationships/hyperlink" Target="consultantplus://offline/ref=763F40716C4510CDAFFB8342229E538DF69C89652AB2D086B3A006C096W8f5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63F40716C4510CDAFFB8342229E538DF69C89652AB2D086B3A006C096W8f5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763F40716C4510CDAFFB8342229E538DF69C88672DB3D086B3A006C096W8f5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63F40716C4510CDAFFB8342229E538DF69C89652AB2D086B3A006C096W8f5M" TargetMode="External"/><Relationship Id="rId5" Type="http://schemas.openxmlformats.org/officeDocument/2006/relationships/webSettings" Target="webSettings.xml"/><Relationship Id="rId15" Type="http://schemas.openxmlformats.org/officeDocument/2006/relationships/hyperlink" Target="consultantplus://offline/ref=763F40716C4510CDAFFB8342229E538DF69C8B6D2DB5D086B3A006C096W8f5M" TargetMode="External"/><Relationship Id="rId10" Type="http://schemas.openxmlformats.org/officeDocument/2006/relationships/hyperlink" Target="consultantplus://offline/ref=763F40716C4510CDAFFB8342229E538DF69C89652AB2D086B3A006C096W8f5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763F40716C4510CDAFFB8342229E538DF69C89652AB2D086B3A006C096W8f5M" TargetMode="External"/><Relationship Id="rId14" Type="http://schemas.openxmlformats.org/officeDocument/2006/relationships/hyperlink" Target="consultantplus://offline/ref=763F40716C4510CDAFFB8342229E538DF69C89652AB2D086B3A006C096W8f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1F88A-0ECD-41DF-BDCA-C1D890F47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121</Pages>
  <Words>65090</Words>
  <Characters>371015</Characters>
  <Application>Microsoft Office Word</Application>
  <DocSecurity>0</DocSecurity>
  <Lines>3091</Lines>
  <Paragraphs>870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Утверждено “</vt:lpstr>
      <vt:lpstr>Утверждено “</vt:lpstr>
    </vt:vector>
  </TitlesOfParts>
  <Company>Hewlett-Packard Company</Company>
  <LinksUpToDate>false</LinksUpToDate>
  <CharactersWithSpaces>435235</CharactersWithSpaces>
  <SharedDoc>false</SharedDoc>
  <HLinks>
    <vt:vector size="924" baseType="variant">
      <vt:variant>
        <vt:i4>262157</vt:i4>
      </vt:variant>
      <vt:variant>
        <vt:i4>888</vt:i4>
      </vt:variant>
      <vt:variant>
        <vt:i4>0</vt:i4>
      </vt:variant>
      <vt:variant>
        <vt:i4>5</vt:i4>
      </vt:variant>
      <vt:variant>
        <vt:lpwstr/>
      </vt:variant>
      <vt:variant>
        <vt:lpwstr>_г)_Уведомление_о</vt:lpwstr>
      </vt:variant>
      <vt:variant>
        <vt:i4>3735620</vt:i4>
      </vt:variant>
      <vt:variant>
        <vt:i4>885</vt:i4>
      </vt:variant>
      <vt:variant>
        <vt:i4>0</vt:i4>
      </vt:variant>
      <vt:variant>
        <vt:i4>5</vt:i4>
      </vt:variant>
      <vt:variant>
        <vt:lpwstr/>
      </vt:variant>
      <vt:variant>
        <vt:lpwstr>_10._Сведения_о</vt:lpwstr>
      </vt:variant>
      <vt:variant>
        <vt:i4>3735620</vt:i4>
      </vt:variant>
      <vt:variant>
        <vt:i4>882</vt:i4>
      </vt:variant>
      <vt:variant>
        <vt:i4>0</vt:i4>
      </vt:variant>
      <vt:variant>
        <vt:i4>5</vt:i4>
      </vt:variant>
      <vt:variant>
        <vt:lpwstr/>
      </vt:variant>
      <vt:variant>
        <vt:lpwstr>_10._Сведения_о</vt:lpwstr>
      </vt:variant>
      <vt:variant>
        <vt:i4>5636098</vt:i4>
      </vt:variant>
      <vt:variant>
        <vt:i4>879</vt:i4>
      </vt:variant>
      <vt:variant>
        <vt:i4>0</vt:i4>
      </vt:variant>
      <vt:variant>
        <vt:i4>5</vt:i4>
      </vt:variant>
      <vt:variant>
        <vt:lpwstr>consultantplus://offline/ref=763F40716C4510CDAFFB8342229E538DF69C88672DB3D086B3A006C096W8f5M</vt:lpwstr>
      </vt:variant>
      <vt:variant>
        <vt:lpwstr/>
      </vt:variant>
      <vt:variant>
        <vt:i4>5636109</vt:i4>
      </vt:variant>
      <vt:variant>
        <vt:i4>876</vt:i4>
      </vt:variant>
      <vt:variant>
        <vt:i4>0</vt:i4>
      </vt:variant>
      <vt:variant>
        <vt:i4>5</vt:i4>
      </vt:variant>
      <vt:variant>
        <vt:lpwstr>consultantplus://offline/ref=763F40716C4510CDAFFB8342229E538DF69C8B6D2DB5D086B3A006C096W8f5M</vt:lpwstr>
      </vt:variant>
      <vt:variant>
        <vt:lpwstr/>
      </vt:variant>
      <vt:variant>
        <vt:i4>5636101</vt:i4>
      </vt:variant>
      <vt:variant>
        <vt:i4>873</vt:i4>
      </vt:variant>
      <vt:variant>
        <vt:i4>0</vt:i4>
      </vt:variant>
      <vt:variant>
        <vt:i4>5</vt:i4>
      </vt:variant>
      <vt:variant>
        <vt:lpwstr>consultantplus://offline/ref=763F40716C4510CDAFFB8342229E538DF69C89652AB2D086B3A006C096W8f5M</vt:lpwstr>
      </vt:variant>
      <vt:variant>
        <vt:lpwstr/>
      </vt:variant>
      <vt:variant>
        <vt:i4>5636101</vt:i4>
      </vt:variant>
      <vt:variant>
        <vt:i4>870</vt:i4>
      </vt:variant>
      <vt:variant>
        <vt:i4>0</vt:i4>
      </vt:variant>
      <vt:variant>
        <vt:i4>5</vt:i4>
      </vt:variant>
      <vt:variant>
        <vt:lpwstr>consultantplus://offline/ref=763F40716C4510CDAFFB8342229E538DF69C89652AB2D086B3A006C096W8f5M</vt:lpwstr>
      </vt:variant>
      <vt:variant>
        <vt:lpwstr/>
      </vt:variant>
      <vt:variant>
        <vt:i4>5636101</vt:i4>
      </vt:variant>
      <vt:variant>
        <vt:i4>867</vt:i4>
      </vt:variant>
      <vt:variant>
        <vt:i4>0</vt:i4>
      </vt:variant>
      <vt:variant>
        <vt:i4>5</vt:i4>
      </vt:variant>
      <vt:variant>
        <vt:lpwstr>consultantplus://offline/ref=763F40716C4510CDAFFB8342229E538DF69C89652AB2D086B3A006C096W8f5M</vt:lpwstr>
      </vt:variant>
      <vt:variant>
        <vt:lpwstr/>
      </vt:variant>
      <vt:variant>
        <vt:i4>5636101</vt:i4>
      </vt:variant>
      <vt:variant>
        <vt:i4>864</vt:i4>
      </vt:variant>
      <vt:variant>
        <vt:i4>0</vt:i4>
      </vt:variant>
      <vt:variant>
        <vt:i4>5</vt:i4>
      </vt:variant>
      <vt:variant>
        <vt:lpwstr>consultantplus://offline/ref=763F40716C4510CDAFFB8342229E538DF69C89652AB2D086B3A006C096W8f5M</vt:lpwstr>
      </vt:variant>
      <vt:variant>
        <vt:lpwstr/>
      </vt:variant>
      <vt:variant>
        <vt:i4>5636101</vt:i4>
      </vt:variant>
      <vt:variant>
        <vt:i4>861</vt:i4>
      </vt:variant>
      <vt:variant>
        <vt:i4>0</vt:i4>
      </vt:variant>
      <vt:variant>
        <vt:i4>5</vt:i4>
      </vt:variant>
      <vt:variant>
        <vt:lpwstr>consultantplus://offline/ref=763F40716C4510CDAFFB8342229E538DF69C89652AB2D086B3A006C096W8f5M</vt:lpwstr>
      </vt:variant>
      <vt:variant>
        <vt:lpwstr/>
      </vt:variant>
      <vt:variant>
        <vt:i4>5636101</vt:i4>
      </vt:variant>
      <vt:variant>
        <vt:i4>858</vt:i4>
      </vt:variant>
      <vt:variant>
        <vt:i4>0</vt:i4>
      </vt:variant>
      <vt:variant>
        <vt:i4>5</vt:i4>
      </vt:variant>
      <vt:variant>
        <vt:lpwstr>consultantplus://offline/ref=763F40716C4510CDAFFB8342229E538DF69C89652AB2D086B3A006C096W8f5M</vt:lpwstr>
      </vt:variant>
      <vt:variant>
        <vt:lpwstr/>
      </vt:variant>
      <vt:variant>
        <vt:i4>5636109</vt:i4>
      </vt:variant>
      <vt:variant>
        <vt:i4>855</vt:i4>
      </vt:variant>
      <vt:variant>
        <vt:i4>0</vt:i4>
      </vt:variant>
      <vt:variant>
        <vt:i4>5</vt:i4>
      </vt:variant>
      <vt:variant>
        <vt:lpwstr>consultantplus://offline/ref=763F40716C4510CDAFFB8342229E538DF69C8B6D2DB5D086B3A006C096W8f5M</vt:lpwstr>
      </vt:variant>
      <vt:variant>
        <vt:lpwstr/>
      </vt:variant>
      <vt:variant>
        <vt:i4>1376304</vt:i4>
      </vt:variant>
      <vt:variant>
        <vt:i4>848</vt:i4>
      </vt:variant>
      <vt:variant>
        <vt:i4>0</vt:i4>
      </vt:variant>
      <vt:variant>
        <vt:i4>5</vt:i4>
      </vt:variant>
      <vt:variant>
        <vt:lpwstr/>
      </vt:variant>
      <vt:variant>
        <vt:lpwstr>_Toc428451950</vt:lpwstr>
      </vt:variant>
      <vt:variant>
        <vt:i4>1310768</vt:i4>
      </vt:variant>
      <vt:variant>
        <vt:i4>842</vt:i4>
      </vt:variant>
      <vt:variant>
        <vt:i4>0</vt:i4>
      </vt:variant>
      <vt:variant>
        <vt:i4>5</vt:i4>
      </vt:variant>
      <vt:variant>
        <vt:lpwstr/>
      </vt:variant>
      <vt:variant>
        <vt:lpwstr>_Toc428451949</vt:lpwstr>
      </vt:variant>
      <vt:variant>
        <vt:i4>1310768</vt:i4>
      </vt:variant>
      <vt:variant>
        <vt:i4>836</vt:i4>
      </vt:variant>
      <vt:variant>
        <vt:i4>0</vt:i4>
      </vt:variant>
      <vt:variant>
        <vt:i4>5</vt:i4>
      </vt:variant>
      <vt:variant>
        <vt:lpwstr/>
      </vt:variant>
      <vt:variant>
        <vt:lpwstr>_Toc428451948</vt:lpwstr>
      </vt:variant>
      <vt:variant>
        <vt:i4>1310768</vt:i4>
      </vt:variant>
      <vt:variant>
        <vt:i4>830</vt:i4>
      </vt:variant>
      <vt:variant>
        <vt:i4>0</vt:i4>
      </vt:variant>
      <vt:variant>
        <vt:i4>5</vt:i4>
      </vt:variant>
      <vt:variant>
        <vt:lpwstr/>
      </vt:variant>
      <vt:variant>
        <vt:lpwstr>_Toc428451947</vt:lpwstr>
      </vt:variant>
      <vt:variant>
        <vt:i4>1310768</vt:i4>
      </vt:variant>
      <vt:variant>
        <vt:i4>824</vt:i4>
      </vt:variant>
      <vt:variant>
        <vt:i4>0</vt:i4>
      </vt:variant>
      <vt:variant>
        <vt:i4>5</vt:i4>
      </vt:variant>
      <vt:variant>
        <vt:lpwstr/>
      </vt:variant>
      <vt:variant>
        <vt:lpwstr>_Toc428451946</vt:lpwstr>
      </vt:variant>
      <vt:variant>
        <vt:i4>1310768</vt:i4>
      </vt:variant>
      <vt:variant>
        <vt:i4>818</vt:i4>
      </vt:variant>
      <vt:variant>
        <vt:i4>0</vt:i4>
      </vt:variant>
      <vt:variant>
        <vt:i4>5</vt:i4>
      </vt:variant>
      <vt:variant>
        <vt:lpwstr/>
      </vt:variant>
      <vt:variant>
        <vt:lpwstr>_Toc428451945</vt:lpwstr>
      </vt:variant>
      <vt:variant>
        <vt:i4>1310768</vt:i4>
      </vt:variant>
      <vt:variant>
        <vt:i4>812</vt:i4>
      </vt:variant>
      <vt:variant>
        <vt:i4>0</vt:i4>
      </vt:variant>
      <vt:variant>
        <vt:i4>5</vt:i4>
      </vt:variant>
      <vt:variant>
        <vt:lpwstr/>
      </vt:variant>
      <vt:variant>
        <vt:lpwstr>_Toc428451944</vt:lpwstr>
      </vt:variant>
      <vt:variant>
        <vt:i4>1310768</vt:i4>
      </vt:variant>
      <vt:variant>
        <vt:i4>806</vt:i4>
      </vt:variant>
      <vt:variant>
        <vt:i4>0</vt:i4>
      </vt:variant>
      <vt:variant>
        <vt:i4>5</vt:i4>
      </vt:variant>
      <vt:variant>
        <vt:lpwstr/>
      </vt:variant>
      <vt:variant>
        <vt:lpwstr>_Toc428451943</vt:lpwstr>
      </vt:variant>
      <vt:variant>
        <vt:i4>1310768</vt:i4>
      </vt:variant>
      <vt:variant>
        <vt:i4>800</vt:i4>
      </vt:variant>
      <vt:variant>
        <vt:i4>0</vt:i4>
      </vt:variant>
      <vt:variant>
        <vt:i4>5</vt:i4>
      </vt:variant>
      <vt:variant>
        <vt:lpwstr/>
      </vt:variant>
      <vt:variant>
        <vt:lpwstr>_Toc428451942</vt:lpwstr>
      </vt:variant>
      <vt:variant>
        <vt:i4>1310768</vt:i4>
      </vt:variant>
      <vt:variant>
        <vt:i4>794</vt:i4>
      </vt:variant>
      <vt:variant>
        <vt:i4>0</vt:i4>
      </vt:variant>
      <vt:variant>
        <vt:i4>5</vt:i4>
      </vt:variant>
      <vt:variant>
        <vt:lpwstr/>
      </vt:variant>
      <vt:variant>
        <vt:lpwstr>_Toc428451941</vt:lpwstr>
      </vt:variant>
      <vt:variant>
        <vt:i4>1310768</vt:i4>
      </vt:variant>
      <vt:variant>
        <vt:i4>788</vt:i4>
      </vt:variant>
      <vt:variant>
        <vt:i4>0</vt:i4>
      </vt:variant>
      <vt:variant>
        <vt:i4>5</vt:i4>
      </vt:variant>
      <vt:variant>
        <vt:lpwstr/>
      </vt:variant>
      <vt:variant>
        <vt:lpwstr>_Toc428451940</vt:lpwstr>
      </vt:variant>
      <vt:variant>
        <vt:i4>1245232</vt:i4>
      </vt:variant>
      <vt:variant>
        <vt:i4>782</vt:i4>
      </vt:variant>
      <vt:variant>
        <vt:i4>0</vt:i4>
      </vt:variant>
      <vt:variant>
        <vt:i4>5</vt:i4>
      </vt:variant>
      <vt:variant>
        <vt:lpwstr/>
      </vt:variant>
      <vt:variant>
        <vt:lpwstr>_Toc428451939</vt:lpwstr>
      </vt:variant>
      <vt:variant>
        <vt:i4>1245232</vt:i4>
      </vt:variant>
      <vt:variant>
        <vt:i4>776</vt:i4>
      </vt:variant>
      <vt:variant>
        <vt:i4>0</vt:i4>
      </vt:variant>
      <vt:variant>
        <vt:i4>5</vt:i4>
      </vt:variant>
      <vt:variant>
        <vt:lpwstr/>
      </vt:variant>
      <vt:variant>
        <vt:lpwstr>_Toc428451938</vt:lpwstr>
      </vt:variant>
      <vt:variant>
        <vt:i4>1245232</vt:i4>
      </vt:variant>
      <vt:variant>
        <vt:i4>770</vt:i4>
      </vt:variant>
      <vt:variant>
        <vt:i4>0</vt:i4>
      </vt:variant>
      <vt:variant>
        <vt:i4>5</vt:i4>
      </vt:variant>
      <vt:variant>
        <vt:lpwstr/>
      </vt:variant>
      <vt:variant>
        <vt:lpwstr>_Toc428451937</vt:lpwstr>
      </vt:variant>
      <vt:variant>
        <vt:i4>1245232</vt:i4>
      </vt:variant>
      <vt:variant>
        <vt:i4>764</vt:i4>
      </vt:variant>
      <vt:variant>
        <vt:i4>0</vt:i4>
      </vt:variant>
      <vt:variant>
        <vt:i4>5</vt:i4>
      </vt:variant>
      <vt:variant>
        <vt:lpwstr/>
      </vt:variant>
      <vt:variant>
        <vt:lpwstr>_Toc428451936</vt:lpwstr>
      </vt:variant>
      <vt:variant>
        <vt:i4>1245232</vt:i4>
      </vt:variant>
      <vt:variant>
        <vt:i4>758</vt:i4>
      </vt:variant>
      <vt:variant>
        <vt:i4>0</vt:i4>
      </vt:variant>
      <vt:variant>
        <vt:i4>5</vt:i4>
      </vt:variant>
      <vt:variant>
        <vt:lpwstr/>
      </vt:variant>
      <vt:variant>
        <vt:lpwstr>_Toc428451935</vt:lpwstr>
      </vt:variant>
      <vt:variant>
        <vt:i4>1245232</vt:i4>
      </vt:variant>
      <vt:variant>
        <vt:i4>752</vt:i4>
      </vt:variant>
      <vt:variant>
        <vt:i4>0</vt:i4>
      </vt:variant>
      <vt:variant>
        <vt:i4>5</vt:i4>
      </vt:variant>
      <vt:variant>
        <vt:lpwstr/>
      </vt:variant>
      <vt:variant>
        <vt:lpwstr>_Toc428451934</vt:lpwstr>
      </vt:variant>
      <vt:variant>
        <vt:i4>1245232</vt:i4>
      </vt:variant>
      <vt:variant>
        <vt:i4>746</vt:i4>
      </vt:variant>
      <vt:variant>
        <vt:i4>0</vt:i4>
      </vt:variant>
      <vt:variant>
        <vt:i4>5</vt:i4>
      </vt:variant>
      <vt:variant>
        <vt:lpwstr/>
      </vt:variant>
      <vt:variant>
        <vt:lpwstr>_Toc428451933</vt:lpwstr>
      </vt:variant>
      <vt:variant>
        <vt:i4>1245232</vt:i4>
      </vt:variant>
      <vt:variant>
        <vt:i4>740</vt:i4>
      </vt:variant>
      <vt:variant>
        <vt:i4>0</vt:i4>
      </vt:variant>
      <vt:variant>
        <vt:i4>5</vt:i4>
      </vt:variant>
      <vt:variant>
        <vt:lpwstr/>
      </vt:variant>
      <vt:variant>
        <vt:lpwstr>_Toc428451932</vt:lpwstr>
      </vt:variant>
      <vt:variant>
        <vt:i4>1245232</vt:i4>
      </vt:variant>
      <vt:variant>
        <vt:i4>734</vt:i4>
      </vt:variant>
      <vt:variant>
        <vt:i4>0</vt:i4>
      </vt:variant>
      <vt:variant>
        <vt:i4>5</vt:i4>
      </vt:variant>
      <vt:variant>
        <vt:lpwstr/>
      </vt:variant>
      <vt:variant>
        <vt:lpwstr>_Toc428451931</vt:lpwstr>
      </vt:variant>
      <vt:variant>
        <vt:i4>1245232</vt:i4>
      </vt:variant>
      <vt:variant>
        <vt:i4>728</vt:i4>
      </vt:variant>
      <vt:variant>
        <vt:i4>0</vt:i4>
      </vt:variant>
      <vt:variant>
        <vt:i4>5</vt:i4>
      </vt:variant>
      <vt:variant>
        <vt:lpwstr/>
      </vt:variant>
      <vt:variant>
        <vt:lpwstr>_Toc428451930</vt:lpwstr>
      </vt:variant>
      <vt:variant>
        <vt:i4>1179696</vt:i4>
      </vt:variant>
      <vt:variant>
        <vt:i4>722</vt:i4>
      </vt:variant>
      <vt:variant>
        <vt:i4>0</vt:i4>
      </vt:variant>
      <vt:variant>
        <vt:i4>5</vt:i4>
      </vt:variant>
      <vt:variant>
        <vt:lpwstr/>
      </vt:variant>
      <vt:variant>
        <vt:lpwstr>_Toc428451929</vt:lpwstr>
      </vt:variant>
      <vt:variant>
        <vt:i4>1179696</vt:i4>
      </vt:variant>
      <vt:variant>
        <vt:i4>716</vt:i4>
      </vt:variant>
      <vt:variant>
        <vt:i4>0</vt:i4>
      </vt:variant>
      <vt:variant>
        <vt:i4>5</vt:i4>
      </vt:variant>
      <vt:variant>
        <vt:lpwstr/>
      </vt:variant>
      <vt:variant>
        <vt:lpwstr>_Toc428451928</vt:lpwstr>
      </vt:variant>
      <vt:variant>
        <vt:i4>1179696</vt:i4>
      </vt:variant>
      <vt:variant>
        <vt:i4>710</vt:i4>
      </vt:variant>
      <vt:variant>
        <vt:i4>0</vt:i4>
      </vt:variant>
      <vt:variant>
        <vt:i4>5</vt:i4>
      </vt:variant>
      <vt:variant>
        <vt:lpwstr/>
      </vt:variant>
      <vt:variant>
        <vt:lpwstr>_Toc428451927</vt:lpwstr>
      </vt:variant>
      <vt:variant>
        <vt:i4>1179696</vt:i4>
      </vt:variant>
      <vt:variant>
        <vt:i4>704</vt:i4>
      </vt:variant>
      <vt:variant>
        <vt:i4>0</vt:i4>
      </vt:variant>
      <vt:variant>
        <vt:i4>5</vt:i4>
      </vt:variant>
      <vt:variant>
        <vt:lpwstr/>
      </vt:variant>
      <vt:variant>
        <vt:lpwstr>_Toc428451926</vt:lpwstr>
      </vt:variant>
      <vt:variant>
        <vt:i4>1179696</vt:i4>
      </vt:variant>
      <vt:variant>
        <vt:i4>698</vt:i4>
      </vt:variant>
      <vt:variant>
        <vt:i4>0</vt:i4>
      </vt:variant>
      <vt:variant>
        <vt:i4>5</vt:i4>
      </vt:variant>
      <vt:variant>
        <vt:lpwstr/>
      </vt:variant>
      <vt:variant>
        <vt:lpwstr>_Toc428451925</vt:lpwstr>
      </vt:variant>
      <vt:variant>
        <vt:i4>1179696</vt:i4>
      </vt:variant>
      <vt:variant>
        <vt:i4>692</vt:i4>
      </vt:variant>
      <vt:variant>
        <vt:i4>0</vt:i4>
      </vt:variant>
      <vt:variant>
        <vt:i4>5</vt:i4>
      </vt:variant>
      <vt:variant>
        <vt:lpwstr/>
      </vt:variant>
      <vt:variant>
        <vt:lpwstr>_Toc428451924</vt:lpwstr>
      </vt:variant>
      <vt:variant>
        <vt:i4>1179696</vt:i4>
      </vt:variant>
      <vt:variant>
        <vt:i4>686</vt:i4>
      </vt:variant>
      <vt:variant>
        <vt:i4>0</vt:i4>
      </vt:variant>
      <vt:variant>
        <vt:i4>5</vt:i4>
      </vt:variant>
      <vt:variant>
        <vt:lpwstr/>
      </vt:variant>
      <vt:variant>
        <vt:lpwstr>_Toc428451923</vt:lpwstr>
      </vt:variant>
      <vt:variant>
        <vt:i4>1179696</vt:i4>
      </vt:variant>
      <vt:variant>
        <vt:i4>680</vt:i4>
      </vt:variant>
      <vt:variant>
        <vt:i4>0</vt:i4>
      </vt:variant>
      <vt:variant>
        <vt:i4>5</vt:i4>
      </vt:variant>
      <vt:variant>
        <vt:lpwstr/>
      </vt:variant>
      <vt:variant>
        <vt:lpwstr>_Toc428451922</vt:lpwstr>
      </vt:variant>
      <vt:variant>
        <vt:i4>1179696</vt:i4>
      </vt:variant>
      <vt:variant>
        <vt:i4>674</vt:i4>
      </vt:variant>
      <vt:variant>
        <vt:i4>0</vt:i4>
      </vt:variant>
      <vt:variant>
        <vt:i4>5</vt:i4>
      </vt:variant>
      <vt:variant>
        <vt:lpwstr/>
      </vt:variant>
      <vt:variant>
        <vt:lpwstr>_Toc428451921</vt:lpwstr>
      </vt:variant>
      <vt:variant>
        <vt:i4>1179696</vt:i4>
      </vt:variant>
      <vt:variant>
        <vt:i4>668</vt:i4>
      </vt:variant>
      <vt:variant>
        <vt:i4>0</vt:i4>
      </vt:variant>
      <vt:variant>
        <vt:i4>5</vt:i4>
      </vt:variant>
      <vt:variant>
        <vt:lpwstr/>
      </vt:variant>
      <vt:variant>
        <vt:lpwstr>_Toc428451920</vt:lpwstr>
      </vt:variant>
      <vt:variant>
        <vt:i4>1114160</vt:i4>
      </vt:variant>
      <vt:variant>
        <vt:i4>662</vt:i4>
      </vt:variant>
      <vt:variant>
        <vt:i4>0</vt:i4>
      </vt:variant>
      <vt:variant>
        <vt:i4>5</vt:i4>
      </vt:variant>
      <vt:variant>
        <vt:lpwstr/>
      </vt:variant>
      <vt:variant>
        <vt:lpwstr>_Toc428451919</vt:lpwstr>
      </vt:variant>
      <vt:variant>
        <vt:i4>1114160</vt:i4>
      </vt:variant>
      <vt:variant>
        <vt:i4>656</vt:i4>
      </vt:variant>
      <vt:variant>
        <vt:i4>0</vt:i4>
      </vt:variant>
      <vt:variant>
        <vt:i4>5</vt:i4>
      </vt:variant>
      <vt:variant>
        <vt:lpwstr/>
      </vt:variant>
      <vt:variant>
        <vt:lpwstr>_Toc428451918</vt:lpwstr>
      </vt:variant>
      <vt:variant>
        <vt:i4>1114160</vt:i4>
      </vt:variant>
      <vt:variant>
        <vt:i4>650</vt:i4>
      </vt:variant>
      <vt:variant>
        <vt:i4>0</vt:i4>
      </vt:variant>
      <vt:variant>
        <vt:i4>5</vt:i4>
      </vt:variant>
      <vt:variant>
        <vt:lpwstr/>
      </vt:variant>
      <vt:variant>
        <vt:lpwstr>_Toc428451917</vt:lpwstr>
      </vt:variant>
      <vt:variant>
        <vt:i4>1114160</vt:i4>
      </vt:variant>
      <vt:variant>
        <vt:i4>644</vt:i4>
      </vt:variant>
      <vt:variant>
        <vt:i4>0</vt:i4>
      </vt:variant>
      <vt:variant>
        <vt:i4>5</vt:i4>
      </vt:variant>
      <vt:variant>
        <vt:lpwstr/>
      </vt:variant>
      <vt:variant>
        <vt:lpwstr>_Toc428451916</vt:lpwstr>
      </vt:variant>
      <vt:variant>
        <vt:i4>1114160</vt:i4>
      </vt:variant>
      <vt:variant>
        <vt:i4>638</vt:i4>
      </vt:variant>
      <vt:variant>
        <vt:i4>0</vt:i4>
      </vt:variant>
      <vt:variant>
        <vt:i4>5</vt:i4>
      </vt:variant>
      <vt:variant>
        <vt:lpwstr/>
      </vt:variant>
      <vt:variant>
        <vt:lpwstr>_Toc428451915</vt:lpwstr>
      </vt:variant>
      <vt:variant>
        <vt:i4>1114160</vt:i4>
      </vt:variant>
      <vt:variant>
        <vt:i4>632</vt:i4>
      </vt:variant>
      <vt:variant>
        <vt:i4>0</vt:i4>
      </vt:variant>
      <vt:variant>
        <vt:i4>5</vt:i4>
      </vt:variant>
      <vt:variant>
        <vt:lpwstr/>
      </vt:variant>
      <vt:variant>
        <vt:lpwstr>_Toc428451914</vt:lpwstr>
      </vt:variant>
      <vt:variant>
        <vt:i4>1114160</vt:i4>
      </vt:variant>
      <vt:variant>
        <vt:i4>626</vt:i4>
      </vt:variant>
      <vt:variant>
        <vt:i4>0</vt:i4>
      </vt:variant>
      <vt:variant>
        <vt:i4>5</vt:i4>
      </vt:variant>
      <vt:variant>
        <vt:lpwstr/>
      </vt:variant>
      <vt:variant>
        <vt:lpwstr>_Toc428451913</vt:lpwstr>
      </vt:variant>
      <vt:variant>
        <vt:i4>1114160</vt:i4>
      </vt:variant>
      <vt:variant>
        <vt:i4>620</vt:i4>
      </vt:variant>
      <vt:variant>
        <vt:i4>0</vt:i4>
      </vt:variant>
      <vt:variant>
        <vt:i4>5</vt:i4>
      </vt:variant>
      <vt:variant>
        <vt:lpwstr/>
      </vt:variant>
      <vt:variant>
        <vt:lpwstr>_Toc428451912</vt:lpwstr>
      </vt:variant>
      <vt:variant>
        <vt:i4>1114160</vt:i4>
      </vt:variant>
      <vt:variant>
        <vt:i4>614</vt:i4>
      </vt:variant>
      <vt:variant>
        <vt:i4>0</vt:i4>
      </vt:variant>
      <vt:variant>
        <vt:i4>5</vt:i4>
      </vt:variant>
      <vt:variant>
        <vt:lpwstr/>
      </vt:variant>
      <vt:variant>
        <vt:lpwstr>_Toc428451911</vt:lpwstr>
      </vt:variant>
      <vt:variant>
        <vt:i4>1114160</vt:i4>
      </vt:variant>
      <vt:variant>
        <vt:i4>608</vt:i4>
      </vt:variant>
      <vt:variant>
        <vt:i4>0</vt:i4>
      </vt:variant>
      <vt:variant>
        <vt:i4>5</vt:i4>
      </vt:variant>
      <vt:variant>
        <vt:lpwstr/>
      </vt:variant>
      <vt:variant>
        <vt:lpwstr>_Toc428451910</vt:lpwstr>
      </vt:variant>
      <vt:variant>
        <vt:i4>1048624</vt:i4>
      </vt:variant>
      <vt:variant>
        <vt:i4>602</vt:i4>
      </vt:variant>
      <vt:variant>
        <vt:i4>0</vt:i4>
      </vt:variant>
      <vt:variant>
        <vt:i4>5</vt:i4>
      </vt:variant>
      <vt:variant>
        <vt:lpwstr/>
      </vt:variant>
      <vt:variant>
        <vt:lpwstr>_Toc428451909</vt:lpwstr>
      </vt:variant>
      <vt:variant>
        <vt:i4>1048624</vt:i4>
      </vt:variant>
      <vt:variant>
        <vt:i4>596</vt:i4>
      </vt:variant>
      <vt:variant>
        <vt:i4>0</vt:i4>
      </vt:variant>
      <vt:variant>
        <vt:i4>5</vt:i4>
      </vt:variant>
      <vt:variant>
        <vt:lpwstr/>
      </vt:variant>
      <vt:variant>
        <vt:lpwstr>_Toc428451908</vt:lpwstr>
      </vt:variant>
      <vt:variant>
        <vt:i4>1048624</vt:i4>
      </vt:variant>
      <vt:variant>
        <vt:i4>590</vt:i4>
      </vt:variant>
      <vt:variant>
        <vt:i4>0</vt:i4>
      </vt:variant>
      <vt:variant>
        <vt:i4>5</vt:i4>
      </vt:variant>
      <vt:variant>
        <vt:lpwstr/>
      </vt:variant>
      <vt:variant>
        <vt:lpwstr>_Toc428451907</vt:lpwstr>
      </vt:variant>
      <vt:variant>
        <vt:i4>1048624</vt:i4>
      </vt:variant>
      <vt:variant>
        <vt:i4>584</vt:i4>
      </vt:variant>
      <vt:variant>
        <vt:i4>0</vt:i4>
      </vt:variant>
      <vt:variant>
        <vt:i4>5</vt:i4>
      </vt:variant>
      <vt:variant>
        <vt:lpwstr/>
      </vt:variant>
      <vt:variant>
        <vt:lpwstr>_Toc428451906</vt:lpwstr>
      </vt:variant>
      <vt:variant>
        <vt:i4>1048624</vt:i4>
      </vt:variant>
      <vt:variant>
        <vt:i4>578</vt:i4>
      </vt:variant>
      <vt:variant>
        <vt:i4>0</vt:i4>
      </vt:variant>
      <vt:variant>
        <vt:i4>5</vt:i4>
      </vt:variant>
      <vt:variant>
        <vt:lpwstr/>
      </vt:variant>
      <vt:variant>
        <vt:lpwstr>_Toc428451905</vt:lpwstr>
      </vt:variant>
      <vt:variant>
        <vt:i4>1048624</vt:i4>
      </vt:variant>
      <vt:variant>
        <vt:i4>572</vt:i4>
      </vt:variant>
      <vt:variant>
        <vt:i4>0</vt:i4>
      </vt:variant>
      <vt:variant>
        <vt:i4>5</vt:i4>
      </vt:variant>
      <vt:variant>
        <vt:lpwstr/>
      </vt:variant>
      <vt:variant>
        <vt:lpwstr>_Toc428451904</vt:lpwstr>
      </vt:variant>
      <vt:variant>
        <vt:i4>1048624</vt:i4>
      </vt:variant>
      <vt:variant>
        <vt:i4>566</vt:i4>
      </vt:variant>
      <vt:variant>
        <vt:i4>0</vt:i4>
      </vt:variant>
      <vt:variant>
        <vt:i4>5</vt:i4>
      </vt:variant>
      <vt:variant>
        <vt:lpwstr/>
      </vt:variant>
      <vt:variant>
        <vt:lpwstr>_Toc428451903</vt:lpwstr>
      </vt:variant>
      <vt:variant>
        <vt:i4>1048624</vt:i4>
      </vt:variant>
      <vt:variant>
        <vt:i4>560</vt:i4>
      </vt:variant>
      <vt:variant>
        <vt:i4>0</vt:i4>
      </vt:variant>
      <vt:variant>
        <vt:i4>5</vt:i4>
      </vt:variant>
      <vt:variant>
        <vt:lpwstr/>
      </vt:variant>
      <vt:variant>
        <vt:lpwstr>_Toc428451902</vt:lpwstr>
      </vt:variant>
      <vt:variant>
        <vt:i4>1048624</vt:i4>
      </vt:variant>
      <vt:variant>
        <vt:i4>554</vt:i4>
      </vt:variant>
      <vt:variant>
        <vt:i4>0</vt:i4>
      </vt:variant>
      <vt:variant>
        <vt:i4>5</vt:i4>
      </vt:variant>
      <vt:variant>
        <vt:lpwstr/>
      </vt:variant>
      <vt:variant>
        <vt:lpwstr>_Toc428451901</vt:lpwstr>
      </vt:variant>
      <vt:variant>
        <vt:i4>1048624</vt:i4>
      </vt:variant>
      <vt:variant>
        <vt:i4>548</vt:i4>
      </vt:variant>
      <vt:variant>
        <vt:i4>0</vt:i4>
      </vt:variant>
      <vt:variant>
        <vt:i4>5</vt:i4>
      </vt:variant>
      <vt:variant>
        <vt:lpwstr/>
      </vt:variant>
      <vt:variant>
        <vt:lpwstr>_Toc428451900</vt:lpwstr>
      </vt:variant>
      <vt:variant>
        <vt:i4>1638449</vt:i4>
      </vt:variant>
      <vt:variant>
        <vt:i4>542</vt:i4>
      </vt:variant>
      <vt:variant>
        <vt:i4>0</vt:i4>
      </vt:variant>
      <vt:variant>
        <vt:i4>5</vt:i4>
      </vt:variant>
      <vt:variant>
        <vt:lpwstr/>
      </vt:variant>
      <vt:variant>
        <vt:lpwstr>_Toc428451899</vt:lpwstr>
      </vt:variant>
      <vt:variant>
        <vt:i4>1638449</vt:i4>
      </vt:variant>
      <vt:variant>
        <vt:i4>536</vt:i4>
      </vt:variant>
      <vt:variant>
        <vt:i4>0</vt:i4>
      </vt:variant>
      <vt:variant>
        <vt:i4>5</vt:i4>
      </vt:variant>
      <vt:variant>
        <vt:lpwstr/>
      </vt:variant>
      <vt:variant>
        <vt:lpwstr>_Toc428451898</vt:lpwstr>
      </vt:variant>
      <vt:variant>
        <vt:i4>1638449</vt:i4>
      </vt:variant>
      <vt:variant>
        <vt:i4>530</vt:i4>
      </vt:variant>
      <vt:variant>
        <vt:i4>0</vt:i4>
      </vt:variant>
      <vt:variant>
        <vt:i4>5</vt:i4>
      </vt:variant>
      <vt:variant>
        <vt:lpwstr/>
      </vt:variant>
      <vt:variant>
        <vt:lpwstr>_Toc428451897</vt:lpwstr>
      </vt:variant>
      <vt:variant>
        <vt:i4>1638449</vt:i4>
      </vt:variant>
      <vt:variant>
        <vt:i4>524</vt:i4>
      </vt:variant>
      <vt:variant>
        <vt:i4>0</vt:i4>
      </vt:variant>
      <vt:variant>
        <vt:i4>5</vt:i4>
      </vt:variant>
      <vt:variant>
        <vt:lpwstr/>
      </vt:variant>
      <vt:variant>
        <vt:lpwstr>_Toc428451896</vt:lpwstr>
      </vt:variant>
      <vt:variant>
        <vt:i4>1638449</vt:i4>
      </vt:variant>
      <vt:variant>
        <vt:i4>518</vt:i4>
      </vt:variant>
      <vt:variant>
        <vt:i4>0</vt:i4>
      </vt:variant>
      <vt:variant>
        <vt:i4>5</vt:i4>
      </vt:variant>
      <vt:variant>
        <vt:lpwstr/>
      </vt:variant>
      <vt:variant>
        <vt:lpwstr>_Toc428451895</vt:lpwstr>
      </vt:variant>
      <vt:variant>
        <vt:i4>1638449</vt:i4>
      </vt:variant>
      <vt:variant>
        <vt:i4>512</vt:i4>
      </vt:variant>
      <vt:variant>
        <vt:i4>0</vt:i4>
      </vt:variant>
      <vt:variant>
        <vt:i4>5</vt:i4>
      </vt:variant>
      <vt:variant>
        <vt:lpwstr/>
      </vt:variant>
      <vt:variant>
        <vt:lpwstr>_Toc428451894</vt:lpwstr>
      </vt:variant>
      <vt:variant>
        <vt:i4>1638449</vt:i4>
      </vt:variant>
      <vt:variant>
        <vt:i4>506</vt:i4>
      </vt:variant>
      <vt:variant>
        <vt:i4>0</vt:i4>
      </vt:variant>
      <vt:variant>
        <vt:i4>5</vt:i4>
      </vt:variant>
      <vt:variant>
        <vt:lpwstr/>
      </vt:variant>
      <vt:variant>
        <vt:lpwstr>_Toc428451893</vt:lpwstr>
      </vt:variant>
      <vt:variant>
        <vt:i4>1638449</vt:i4>
      </vt:variant>
      <vt:variant>
        <vt:i4>500</vt:i4>
      </vt:variant>
      <vt:variant>
        <vt:i4>0</vt:i4>
      </vt:variant>
      <vt:variant>
        <vt:i4>5</vt:i4>
      </vt:variant>
      <vt:variant>
        <vt:lpwstr/>
      </vt:variant>
      <vt:variant>
        <vt:lpwstr>_Toc428451892</vt:lpwstr>
      </vt:variant>
      <vt:variant>
        <vt:i4>1638449</vt:i4>
      </vt:variant>
      <vt:variant>
        <vt:i4>494</vt:i4>
      </vt:variant>
      <vt:variant>
        <vt:i4>0</vt:i4>
      </vt:variant>
      <vt:variant>
        <vt:i4>5</vt:i4>
      </vt:variant>
      <vt:variant>
        <vt:lpwstr/>
      </vt:variant>
      <vt:variant>
        <vt:lpwstr>_Toc428451891</vt:lpwstr>
      </vt:variant>
      <vt:variant>
        <vt:i4>1638449</vt:i4>
      </vt:variant>
      <vt:variant>
        <vt:i4>488</vt:i4>
      </vt:variant>
      <vt:variant>
        <vt:i4>0</vt:i4>
      </vt:variant>
      <vt:variant>
        <vt:i4>5</vt:i4>
      </vt:variant>
      <vt:variant>
        <vt:lpwstr/>
      </vt:variant>
      <vt:variant>
        <vt:lpwstr>_Toc428451890</vt:lpwstr>
      </vt:variant>
      <vt:variant>
        <vt:i4>1572913</vt:i4>
      </vt:variant>
      <vt:variant>
        <vt:i4>482</vt:i4>
      </vt:variant>
      <vt:variant>
        <vt:i4>0</vt:i4>
      </vt:variant>
      <vt:variant>
        <vt:i4>5</vt:i4>
      </vt:variant>
      <vt:variant>
        <vt:lpwstr/>
      </vt:variant>
      <vt:variant>
        <vt:lpwstr>_Toc428451889</vt:lpwstr>
      </vt:variant>
      <vt:variant>
        <vt:i4>1572913</vt:i4>
      </vt:variant>
      <vt:variant>
        <vt:i4>476</vt:i4>
      </vt:variant>
      <vt:variant>
        <vt:i4>0</vt:i4>
      </vt:variant>
      <vt:variant>
        <vt:i4>5</vt:i4>
      </vt:variant>
      <vt:variant>
        <vt:lpwstr/>
      </vt:variant>
      <vt:variant>
        <vt:lpwstr>_Toc428451888</vt:lpwstr>
      </vt:variant>
      <vt:variant>
        <vt:i4>1572913</vt:i4>
      </vt:variant>
      <vt:variant>
        <vt:i4>470</vt:i4>
      </vt:variant>
      <vt:variant>
        <vt:i4>0</vt:i4>
      </vt:variant>
      <vt:variant>
        <vt:i4>5</vt:i4>
      </vt:variant>
      <vt:variant>
        <vt:lpwstr/>
      </vt:variant>
      <vt:variant>
        <vt:lpwstr>_Toc428451887</vt:lpwstr>
      </vt:variant>
      <vt:variant>
        <vt:i4>1572913</vt:i4>
      </vt:variant>
      <vt:variant>
        <vt:i4>464</vt:i4>
      </vt:variant>
      <vt:variant>
        <vt:i4>0</vt:i4>
      </vt:variant>
      <vt:variant>
        <vt:i4>5</vt:i4>
      </vt:variant>
      <vt:variant>
        <vt:lpwstr/>
      </vt:variant>
      <vt:variant>
        <vt:lpwstr>_Toc428451886</vt:lpwstr>
      </vt:variant>
      <vt:variant>
        <vt:i4>1572913</vt:i4>
      </vt:variant>
      <vt:variant>
        <vt:i4>458</vt:i4>
      </vt:variant>
      <vt:variant>
        <vt:i4>0</vt:i4>
      </vt:variant>
      <vt:variant>
        <vt:i4>5</vt:i4>
      </vt:variant>
      <vt:variant>
        <vt:lpwstr/>
      </vt:variant>
      <vt:variant>
        <vt:lpwstr>_Toc428451885</vt:lpwstr>
      </vt:variant>
      <vt:variant>
        <vt:i4>1572913</vt:i4>
      </vt:variant>
      <vt:variant>
        <vt:i4>452</vt:i4>
      </vt:variant>
      <vt:variant>
        <vt:i4>0</vt:i4>
      </vt:variant>
      <vt:variant>
        <vt:i4>5</vt:i4>
      </vt:variant>
      <vt:variant>
        <vt:lpwstr/>
      </vt:variant>
      <vt:variant>
        <vt:lpwstr>_Toc428451884</vt:lpwstr>
      </vt:variant>
      <vt:variant>
        <vt:i4>1572913</vt:i4>
      </vt:variant>
      <vt:variant>
        <vt:i4>446</vt:i4>
      </vt:variant>
      <vt:variant>
        <vt:i4>0</vt:i4>
      </vt:variant>
      <vt:variant>
        <vt:i4>5</vt:i4>
      </vt:variant>
      <vt:variant>
        <vt:lpwstr/>
      </vt:variant>
      <vt:variant>
        <vt:lpwstr>_Toc428451883</vt:lpwstr>
      </vt:variant>
      <vt:variant>
        <vt:i4>1572913</vt:i4>
      </vt:variant>
      <vt:variant>
        <vt:i4>440</vt:i4>
      </vt:variant>
      <vt:variant>
        <vt:i4>0</vt:i4>
      </vt:variant>
      <vt:variant>
        <vt:i4>5</vt:i4>
      </vt:variant>
      <vt:variant>
        <vt:lpwstr/>
      </vt:variant>
      <vt:variant>
        <vt:lpwstr>_Toc428451882</vt:lpwstr>
      </vt:variant>
      <vt:variant>
        <vt:i4>1572913</vt:i4>
      </vt:variant>
      <vt:variant>
        <vt:i4>434</vt:i4>
      </vt:variant>
      <vt:variant>
        <vt:i4>0</vt:i4>
      </vt:variant>
      <vt:variant>
        <vt:i4>5</vt:i4>
      </vt:variant>
      <vt:variant>
        <vt:lpwstr/>
      </vt:variant>
      <vt:variant>
        <vt:lpwstr>_Toc428451881</vt:lpwstr>
      </vt:variant>
      <vt:variant>
        <vt:i4>1572913</vt:i4>
      </vt:variant>
      <vt:variant>
        <vt:i4>428</vt:i4>
      </vt:variant>
      <vt:variant>
        <vt:i4>0</vt:i4>
      </vt:variant>
      <vt:variant>
        <vt:i4>5</vt:i4>
      </vt:variant>
      <vt:variant>
        <vt:lpwstr/>
      </vt:variant>
      <vt:variant>
        <vt:lpwstr>_Toc428451880</vt:lpwstr>
      </vt:variant>
      <vt:variant>
        <vt:i4>1507377</vt:i4>
      </vt:variant>
      <vt:variant>
        <vt:i4>422</vt:i4>
      </vt:variant>
      <vt:variant>
        <vt:i4>0</vt:i4>
      </vt:variant>
      <vt:variant>
        <vt:i4>5</vt:i4>
      </vt:variant>
      <vt:variant>
        <vt:lpwstr/>
      </vt:variant>
      <vt:variant>
        <vt:lpwstr>_Toc428451879</vt:lpwstr>
      </vt:variant>
      <vt:variant>
        <vt:i4>1507377</vt:i4>
      </vt:variant>
      <vt:variant>
        <vt:i4>416</vt:i4>
      </vt:variant>
      <vt:variant>
        <vt:i4>0</vt:i4>
      </vt:variant>
      <vt:variant>
        <vt:i4>5</vt:i4>
      </vt:variant>
      <vt:variant>
        <vt:lpwstr/>
      </vt:variant>
      <vt:variant>
        <vt:lpwstr>_Toc428451878</vt:lpwstr>
      </vt:variant>
      <vt:variant>
        <vt:i4>1507377</vt:i4>
      </vt:variant>
      <vt:variant>
        <vt:i4>410</vt:i4>
      </vt:variant>
      <vt:variant>
        <vt:i4>0</vt:i4>
      </vt:variant>
      <vt:variant>
        <vt:i4>5</vt:i4>
      </vt:variant>
      <vt:variant>
        <vt:lpwstr/>
      </vt:variant>
      <vt:variant>
        <vt:lpwstr>_Toc428451877</vt:lpwstr>
      </vt:variant>
      <vt:variant>
        <vt:i4>1507377</vt:i4>
      </vt:variant>
      <vt:variant>
        <vt:i4>404</vt:i4>
      </vt:variant>
      <vt:variant>
        <vt:i4>0</vt:i4>
      </vt:variant>
      <vt:variant>
        <vt:i4>5</vt:i4>
      </vt:variant>
      <vt:variant>
        <vt:lpwstr/>
      </vt:variant>
      <vt:variant>
        <vt:lpwstr>_Toc428451876</vt:lpwstr>
      </vt:variant>
      <vt:variant>
        <vt:i4>1507377</vt:i4>
      </vt:variant>
      <vt:variant>
        <vt:i4>398</vt:i4>
      </vt:variant>
      <vt:variant>
        <vt:i4>0</vt:i4>
      </vt:variant>
      <vt:variant>
        <vt:i4>5</vt:i4>
      </vt:variant>
      <vt:variant>
        <vt:lpwstr/>
      </vt:variant>
      <vt:variant>
        <vt:lpwstr>_Toc428451875</vt:lpwstr>
      </vt:variant>
      <vt:variant>
        <vt:i4>1507377</vt:i4>
      </vt:variant>
      <vt:variant>
        <vt:i4>392</vt:i4>
      </vt:variant>
      <vt:variant>
        <vt:i4>0</vt:i4>
      </vt:variant>
      <vt:variant>
        <vt:i4>5</vt:i4>
      </vt:variant>
      <vt:variant>
        <vt:lpwstr/>
      </vt:variant>
      <vt:variant>
        <vt:lpwstr>_Toc428451874</vt:lpwstr>
      </vt:variant>
      <vt:variant>
        <vt:i4>1507377</vt:i4>
      </vt:variant>
      <vt:variant>
        <vt:i4>386</vt:i4>
      </vt:variant>
      <vt:variant>
        <vt:i4>0</vt:i4>
      </vt:variant>
      <vt:variant>
        <vt:i4>5</vt:i4>
      </vt:variant>
      <vt:variant>
        <vt:lpwstr/>
      </vt:variant>
      <vt:variant>
        <vt:lpwstr>_Toc428451873</vt:lpwstr>
      </vt:variant>
      <vt:variant>
        <vt:i4>1507377</vt:i4>
      </vt:variant>
      <vt:variant>
        <vt:i4>380</vt:i4>
      </vt:variant>
      <vt:variant>
        <vt:i4>0</vt:i4>
      </vt:variant>
      <vt:variant>
        <vt:i4>5</vt:i4>
      </vt:variant>
      <vt:variant>
        <vt:lpwstr/>
      </vt:variant>
      <vt:variant>
        <vt:lpwstr>_Toc428451872</vt:lpwstr>
      </vt:variant>
      <vt:variant>
        <vt:i4>1507377</vt:i4>
      </vt:variant>
      <vt:variant>
        <vt:i4>374</vt:i4>
      </vt:variant>
      <vt:variant>
        <vt:i4>0</vt:i4>
      </vt:variant>
      <vt:variant>
        <vt:i4>5</vt:i4>
      </vt:variant>
      <vt:variant>
        <vt:lpwstr/>
      </vt:variant>
      <vt:variant>
        <vt:lpwstr>_Toc428451871</vt:lpwstr>
      </vt:variant>
      <vt:variant>
        <vt:i4>1507377</vt:i4>
      </vt:variant>
      <vt:variant>
        <vt:i4>368</vt:i4>
      </vt:variant>
      <vt:variant>
        <vt:i4>0</vt:i4>
      </vt:variant>
      <vt:variant>
        <vt:i4>5</vt:i4>
      </vt:variant>
      <vt:variant>
        <vt:lpwstr/>
      </vt:variant>
      <vt:variant>
        <vt:lpwstr>_Toc428451870</vt:lpwstr>
      </vt:variant>
      <vt:variant>
        <vt:i4>1441841</vt:i4>
      </vt:variant>
      <vt:variant>
        <vt:i4>362</vt:i4>
      </vt:variant>
      <vt:variant>
        <vt:i4>0</vt:i4>
      </vt:variant>
      <vt:variant>
        <vt:i4>5</vt:i4>
      </vt:variant>
      <vt:variant>
        <vt:lpwstr/>
      </vt:variant>
      <vt:variant>
        <vt:lpwstr>_Toc428451869</vt:lpwstr>
      </vt:variant>
      <vt:variant>
        <vt:i4>1441841</vt:i4>
      </vt:variant>
      <vt:variant>
        <vt:i4>356</vt:i4>
      </vt:variant>
      <vt:variant>
        <vt:i4>0</vt:i4>
      </vt:variant>
      <vt:variant>
        <vt:i4>5</vt:i4>
      </vt:variant>
      <vt:variant>
        <vt:lpwstr/>
      </vt:variant>
      <vt:variant>
        <vt:lpwstr>_Toc428451868</vt:lpwstr>
      </vt:variant>
      <vt:variant>
        <vt:i4>1441841</vt:i4>
      </vt:variant>
      <vt:variant>
        <vt:i4>350</vt:i4>
      </vt:variant>
      <vt:variant>
        <vt:i4>0</vt:i4>
      </vt:variant>
      <vt:variant>
        <vt:i4>5</vt:i4>
      </vt:variant>
      <vt:variant>
        <vt:lpwstr/>
      </vt:variant>
      <vt:variant>
        <vt:lpwstr>_Toc428451867</vt:lpwstr>
      </vt:variant>
      <vt:variant>
        <vt:i4>1441841</vt:i4>
      </vt:variant>
      <vt:variant>
        <vt:i4>344</vt:i4>
      </vt:variant>
      <vt:variant>
        <vt:i4>0</vt:i4>
      </vt:variant>
      <vt:variant>
        <vt:i4>5</vt:i4>
      </vt:variant>
      <vt:variant>
        <vt:lpwstr/>
      </vt:variant>
      <vt:variant>
        <vt:lpwstr>_Toc428451866</vt:lpwstr>
      </vt:variant>
      <vt:variant>
        <vt:i4>1441841</vt:i4>
      </vt:variant>
      <vt:variant>
        <vt:i4>338</vt:i4>
      </vt:variant>
      <vt:variant>
        <vt:i4>0</vt:i4>
      </vt:variant>
      <vt:variant>
        <vt:i4>5</vt:i4>
      </vt:variant>
      <vt:variant>
        <vt:lpwstr/>
      </vt:variant>
      <vt:variant>
        <vt:lpwstr>_Toc428451865</vt:lpwstr>
      </vt:variant>
      <vt:variant>
        <vt:i4>1441841</vt:i4>
      </vt:variant>
      <vt:variant>
        <vt:i4>332</vt:i4>
      </vt:variant>
      <vt:variant>
        <vt:i4>0</vt:i4>
      </vt:variant>
      <vt:variant>
        <vt:i4>5</vt:i4>
      </vt:variant>
      <vt:variant>
        <vt:lpwstr/>
      </vt:variant>
      <vt:variant>
        <vt:lpwstr>_Toc428451864</vt:lpwstr>
      </vt:variant>
      <vt:variant>
        <vt:i4>1441841</vt:i4>
      </vt:variant>
      <vt:variant>
        <vt:i4>326</vt:i4>
      </vt:variant>
      <vt:variant>
        <vt:i4>0</vt:i4>
      </vt:variant>
      <vt:variant>
        <vt:i4>5</vt:i4>
      </vt:variant>
      <vt:variant>
        <vt:lpwstr/>
      </vt:variant>
      <vt:variant>
        <vt:lpwstr>_Toc428451863</vt:lpwstr>
      </vt:variant>
      <vt:variant>
        <vt:i4>1441841</vt:i4>
      </vt:variant>
      <vt:variant>
        <vt:i4>320</vt:i4>
      </vt:variant>
      <vt:variant>
        <vt:i4>0</vt:i4>
      </vt:variant>
      <vt:variant>
        <vt:i4>5</vt:i4>
      </vt:variant>
      <vt:variant>
        <vt:lpwstr/>
      </vt:variant>
      <vt:variant>
        <vt:lpwstr>_Toc428451862</vt:lpwstr>
      </vt:variant>
      <vt:variant>
        <vt:i4>1441841</vt:i4>
      </vt:variant>
      <vt:variant>
        <vt:i4>314</vt:i4>
      </vt:variant>
      <vt:variant>
        <vt:i4>0</vt:i4>
      </vt:variant>
      <vt:variant>
        <vt:i4>5</vt:i4>
      </vt:variant>
      <vt:variant>
        <vt:lpwstr/>
      </vt:variant>
      <vt:variant>
        <vt:lpwstr>_Toc428451861</vt:lpwstr>
      </vt:variant>
      <vt:variant>
        <vt:i4>1441841</vt:i4>
      </vt:variant>
      <vt:variant>
        <vt:i4>308</vt:i4>
      </vt:variant>
      <vt:variant>
        <vt:i4>0</vt:i4>
      </vt:variant>
      <vt:variant>
        <vt:i4>5</vt:i4>
      </vt:variant>
      <vt:variant>
        <vt:lpwstr/>
      </vt:variant>
      <vt:variant>
        <vt:lpwstr>_Toc428451860</vt:lpwstr>
      </vt:variant>
      <vt:variant>
        <vt:i4>1376305</vt:i4>
      </vt:variant>
      <vt:variant>
        <vt:i4>302</vt:i4>
      </vt:variant>
      <vt:variant>
        <vt:i4>0</vt:i4>
      </vt:variant>
      <vt:variant>
        <vt:i4>5</vt:i4>
      </vt:variant>
      <vt:variant>
        <vt:lpwstr/>
      </vt:variant>
      <vt:variant>
        <vt:lpwstr>_Toc428451859</vt:lpwstr>
      </vt:variant>
      <vt:variant>
        <vt:i4>1376305</vt:i4>
      </vt:variant>
      <vt:variant>
        <vt:i4>296</vt:i4>
      </vt:variant>
      <vt:variant>
        <vt:i4>0</vt:i4>
      </vt:variant>
      <vt:variant>
        <vt:i4>5</vt:i4>
      </vt:variant>
      <vt:variant>
        <vt:lpwstr/>
      </vt:variant>
      <vt:variant>
        <vt:lpwstr>_Toc428451858</vt:lpwstr>
      </vt:variant>
      <vt:variant>
        <vt:i4>1376305</vt:i4>
      </vt:variant>
      <vt:variant>
        <vt:i4>290</vt:i4>
      </vt:variant>
      <vt:variant>
        <vt:i4>0</vt:i4>
      </vt:variant>
      <vt:variant>
        <vt:i4>5</vt:i4>
      </vt:variant>
      <vt:variant>
        <vt:lpwstr/>
      </vt:variant>
      <vt:variant>
        <vt:lpwstr>_Toc428451857</vt:lpwstr>
      </vt:variant>
      <vt:variant>
        <vt:i4>1376305</vt:i4>
      </vt:variant>
      <vt:variant>
        <vt:i4>284</vt:i4>
      </vt:variant>
      <vt:variant>
        <vt:i4>0</vt:i4>
      </vt:variant>
      <vt:variant>
        <vt:i4>5</vt:i4>
      </vt:variant>
      <vt:variant>
        <vt:lpwstr/>
      </vt:variant>
      <vt:variant>
        <vt:lpwstr>_Toc428451856</vt:lpwstr>
      </vt:variant>
      <vt:variant>
        <vt:i4>1376305</vt:i4>
      </vt:variant>
      <vt:variant>
        <vt:i4>278</vt:i4>
      </vt:variant>
      <vt:variant>
        <vt:i4>0</vt:i4>
      </vt:variant>
      <vt:variant>
        <vt:i4>5</vt:i4>
      </vt:variant>
      <vt:variant>
        <vt:lpwstr/>
      </vt:variant>
      <vt:variant>
        <vt:lpwstr>_Toc428451855</vt:lpwstr>
      </vt:variant>
      <vt:variant>
        <vt:i4>1376305</vt:i4>
      </vt:variant>
      <vt:variant>
        <vt:i4>272</vt:i4>
      </vt:variant>
      <vt:variant>
        <vt:i4>0</vt:i4>
      </vt:variant>
      <vt:variant>
        <vt:i4>5</vt:i4>
      </vt:variant>
      <vt:variant>
        <vt:lpwstr/>
      </vt:variant>
      <vt:variant>
        <vt:lpwstr>_Toc428451854</vt:lpwstr>
      </vt:variant>
      <vt:variant>
        <vt:i4>1376305</vt:i4>
      </vt:variant>
      <vt:variant>
        <vt:i4>266</vt:i4>
      </vt:variant>
      <vt:variant>
        <vt:i4>0</vt:i4>
      </vt:variant>
      <vt:variant>
        <vt:i4>5</vt:i4>
      </vt:variant>
      <vt:variant>
        <vt:lpwstr/>
      </vt:variant>
      <vt:variant>
        <vt:lpwstr>_Toc428451853</vt:lpwstr>
      </vt:variant>
      <vt:variant>
        <vt:i4>1376305</vt:i4>
      </vt:variant>
      <vt:variant>
        <vt:i4>260</vt:i4>
      </vt:variant>
      <vt:variant>
        <vt:i4>0</vt:i4>
      </vt:variant>
      <vt:variant>
        <vt:i4>5</vt:i4>
      </vt:variant>
      <vt:variant>
        <vt:lpwstr/>
      </vt:variant>
      <vt:variant>
        <vt:lpwstr>_Toc428451852</vt:lpwstr>
      </vt:variant>
      <vt:variant>
        <vt:i4>1376305</vt:i4>
      </vt:variant>
      <vt:variant>
        <vt:i4>254</vt:i4>
      </vt:variant>
      <vt:variant>
        <vt:i4>0</vt:i4>
      </vt:variant>
      <vt:variant>
        <vt:i4>5</vt:i4>
      </vt:variant>
      <vt:variant>
        <vt:lpwstr/>
      </vt:variant>
      <vt:variant>
        <vt:lpwstr>_Toc428451851</vt:lpwstr>
      </vt:variant>
      <vt:variant>
        <vt:i4>1376305</vt:i4>
      </vt:variant>
      <vt:variant>
        <vt:i4>248</vt:i4>
      </vt:variant>
      <vt:variant>
        <vt:i4>0</vt:i4>
      </vt:variant>
      <vt:variant>
        <vt:i4>5</vt:i4>
      </vt:variant>
      <vt:variant>
        <vt:lpwstr/>
      </vt:variant>
      <vt:variant>
        <vt:lpwstr>_Toc428451850</vt:lpwstr>
      </vt:variant>
      <vt:variant>
        <vt:i4>1310769</vt:i4>
      </vt:variant>
      <vt:variant>
        <vt:i4>242</vt:i4>
      </vt:variant>
      <vt:variant>
        <vt:i4>0</vt:i4>
      </vt:variant>
      <vt:variant>
        <vt:i4>5</vt:i4>
      </vt:variant>
      <vt:variant>
        <vt:lpwstr/>
      </vt:variant>
      <vt:variant>
        <vt:lpwstr>_Toc428451849</vt:lpwstr>
      </vt:variant>
      <vt:variant>
        <vt:i4>1310769</vt:i4>
      </vt:variant>
      <vt:variant>
        <vt:i4>236</vt:i4>
      </vt:variant>
      <vt:variant>
        <vt:i4>0</vt:i4>
      </vt:variant>
      <vt:variant>
        <vt:i4>5</vt:i4>
      </vt:variant>
      <vt:variant>
        <vt:lpwstr/>
      </vt:variant>
      <vt:variant>
        <vt:lpwstr>_Toc428451848</vt:lpwstr>
      </vt:variant>
      <vt:variant>
        <vt:i4>1310769</vt:i4>
      </vt:variant>
      <vt:variant>
        <vt:i4>230</vt:i4>
      </vt:variant>
      <vt:variant>
        <vt:i4>0</vt:i4>
      </vt:variant>
      <vt:variant>
        <vt:i4>5</vt:i4>
      </vt:variant>
      <vt:variant>
        <vt:lpwstr/>
      </vt:variant>
      <vt:variant>
        <vt:lpwstr>_Toc428451847</vt:lpwstr>
      </vt:variant>
      <vt:variant>
        <vt:i4>1310769</vt:i4>
      </vt:variant>
      <vt:variant>
        <vt:i4>224</vt:i4>
      </vt:variant>
      <vt:variant>
        <vt:i4>0</vt:i4>
      </vt:variant>
      <vt:variant>
        <vt:i4>5</vt:i4>
      </vt:variant>
      <vt:variant>
        <vt:lpwstr/>
      </vt:variant>
      <vt:variant>
        <vt:lpwstr>_Toc428451846</vt:lpwstr>
      </vt:variant>
      <vt:variant>
        <vt:i4>1310769</vt:i4>
      </vt:variant>
      <vt:variant>
        <vt:i4>218</vt:i4>
      </vt:variant>
      <vt:variant>
        <vt:i4>0</vt:i4>
      </vt:variant>
      <vt:variant>
        <vt:i4>5</vt:i4>
      </vt:variant>
      <vt:variant>
        <vt:lpwstr/>
      </vt:variant>
      <vt:variant>
        <vt:lpwstr>_Toc428451845</vt:lpwstr>
      </vt:variant>
      <vt:variant>
        <vt:i4>1310769</vt:i4>
      </vt:variant>
      <vt:variant>
        <vt:i4>212</vt:i4>
      </vt:variant>
      <vt:variant>
        <vt:i4>0</vt:i4>
      </vt:variant>
      <vt:variant>
        <vt:i4>5</vt:i4>
      </vt:variant>
      <vt:variant>
        <vt:lpwstr/>
      </vt:variant>
      <vt:variant>
        <vt:lpwstr>_Toc428451844</vt:lpwstr>
      </vt:variant>
      <vt:variant>
        <vt:i4>1310769</vt:i4>
      </vt:variant>
      <vt:variant>
        <vt:i4>206</vt:i4>
      </vt:variant>
      <vt:variant>
        <vt:i4>0</vt:i4>
      </vt:variant>
      <vt:variant>
        <vt:i4>5</vt:i4>
      </vt:variant>
      <vt:variant>
        <vt:lpwstr/>
      </vt:variant>
      <vt:variant>
        <vt:lpwstr>_Toc428451843</vt:lpwstr>
      </vt:variant>
      <vt:variant>
        <vt:i4>1310769</vt:i4>
      </vt:variant>
      <vt:variant>
        <vt:i4>200</vt:i4>
      </vt:variant>
      <vt:variant>
        <vt:i4>0</vt:i4>
      </vt:variant>
      <vt:variant>
        <vt:i4>5</vt:i4>
      </vt:variant>
      <vt:variant>
        <vt:lpwstr/>
      </vt:variant>
      <vt:variant>
        <vt:lpwstr>_Toc428451842</vt:lpwstr>
      </vt:variant>
      <vt:variant>
        <vt:i4>1310769</vt:i4>
      </vt:variant>
      <vt:variant>
        <vt:i4>194</vt:i4>
      </vt:variant>
      <vt:variant>
        <vt:i4>0</vt:i4>
      </vt:variant>
      <vt:variant>
        <vt:i4>5</vt:i4>
      </vt:variant>
      <vt:variant>
        <vt:lpwstr/>
      </vt:variant>
      <vt:variant>
        <vt:lpwstr>_Toc428451841</vt:lpwstr>
      </vt:variant>
      <vt:variant>
        <vt:i4>1310769</vt:i4>
      </vt:variant>
      <vt:variant>
        <vt:i4>188</vt:i4>
      </vt:variant>
      <vt:variant>
        <vt:i4>0</vt:i4>
      </vt:variant>
      <vt:variant>
        <vt:i4>5</vt:i4>
      </vt:variant>
      <vt:variant>
        <vt:lpwstr/>
      </vt:variant>
      <vt:variant>
        <vt:lpwstr>_Toc428451840</vt:lpwstr>
      </vt:variant>
      <vt:variant>
        <vt:i4>1245233</vt:i4>
      </vt:variant>
      <vt:variant>
        <vt:i4>182</vt:i4>
      </vt:variant>
      <vt:variant>
        <vt:i4>0</vt:i4>
      </vt:variant>
      <vt:variant>
        <vt:i4>5</vt:i4>
      </vt:variant>
      <vt:variant>
        <vt:lpwstr/>
      </vt:variant>
      <vt:variant>
        <vt:lpwstr>_Toc428451839</vt:lpwstr>
      </vt:variant>
      <vt:variant>
        <vt:i4>1245233</vt:i4>
      </vt:variant>
      <vt:variant>
        <vt:i4>176</vt:i4>
      </vt:variant>
      <vt:variant>
        <vt:i4>0</vt:i4>
      </vt:variant>
      <vt:variant>
        <vt:i4>5</vt:i4>
      </vt:variant>
      <vt:variant>
        <vt:lpwstr/>
      </vt:variant>
      <vt:variant>
        <vt:lpwstr>_Toc428451838</vt:lpwstr>
      </vt:variant>
      <vt:variant>
        <vt:i4>1245233</vt:i4>
      </vt:variant>
      <vt:variant>
        <vt:i4>170</vt:i4>
      </vt:variant>
      <vt:variant>
        <vt:i4>0</vt:i4>
      </vt:variant>
      <vt:variant>
        <vt:i4>5</vt:i4>
      </vt:variant>
      <vt:variant>
        <vt:lpwstr/>
      </vt:variant>
      <vt:variant>
        <vt:lpwstr>_Toc428451837</vt:lpwstr>
      </vt:variant>
      <vt:variant>
        <vt:i4>1245233</vt:i4>
      </vt:variant>
      <vt:variant>
        <vt:i4>164</vt:i4>
      </vt:variant>
      <vt:variant>
        <vt:i4>0</vt:i4>
      </vt:variant>
      <vt:variant>
        <vt:i4>5</vt:i4>
      </vt:variant>
      <vt:variant>
        <vt:lpwstr/>
      </vt:variant>
      <vt:variant>
        <vt:lpwstr>_Toc428451836</vt:lpwstr>
      </vt:variant>
      <vt:variant>
        <vt:i4>1245233</vt:i4>
      </vt:variant>
      <vt:variant>
        <vt:i4>158</vt:i4>
      </vt:variant>
      <vt:variant>
        <vt:i4>0</vt:i4>
      </vt:variant>
      <vt:variant>
        <vt:i4>5</vt:i4>
      </vt:variant>
      <vt:variant>
        <vt:lpwstr/>
      </vt:variant>
      <vt:variant>
        <vt:lpwstr>_Toc428451835</vt:lpwstr>
      </vt:variant>
      <vt:variant>
        <vt:i4>1245233</vt:i4>
      </vt:variant>
      <vt:variant>
        <vt:i4>152</vt:i4>
      </vt:variant>
      <vt:variant>
        <vt:i4>0</vt:i4>
      </vt:variant>
      <vt:variant>
        <vt:i4>5</vt:i4>
      </vt:variant>
      <vt:variant>
        <vt:lpwstr/>
      </vt:variant>
      <vt:variant>
        <vt:lpwstr>_Toc428451834</vt:lpwstr>
      </vt:variant>
      <vt:variant>
        <vt:i4>1245233</vt:i4>
      </vt:variant>
      <vt:variant>
        <vt:i4>146</vt:i4>
      </vt:variant>
      <vt:variant>
        <vt:i4>0</vt:i4>
      </vt:variant>
      <vt:variant>
        <vt:i4>5</vt:i4>
      </vt:variant>
      <vt:variant>
        <vt:lpwstr/>
      </vt:variant>
      <vt:variant>
        <vt:lpwstr>_Toc428451833</vt:lpwstr>
      </vt:variant>
      <vt:variant>
        <vt:i4>1245233</vt:i4>
      </vt:variant>
      <vt:variant>
        <vt:i4>140</vt:i4>
      </vt:variant>
      <vt:variant>
        <vt:i4>0</vt:i4>
      </vt:variant>
      <vt:variant>
        <vt:i4>5</vt:i4>
      </vt:variant>
      <vt:variant>
        <vt:lpwstr/>
      </vt:variant>
      <vt:variant>
        <vt:lpwstr>_Toc428451832</vt:lpwstr>
      </vt:variant>
      <vt:variant>
        <vt:i4>1245233</vt:i4>
      </vt:variant>
      <vt:variant>
        <vt:i4>134</vt:i4>
      </vt:variant>
      <vt:variant>
        <vt:i4>0</vt:i4>
      </vt:variant>
      <vt:variant>
        <vt:i4>5</vt:i4>
      </vt:variant>
      <vt:variant>
        <vt:lpwstr/>
      </vt:variant>
      <vt:variant>
        <vt:lpwstr>_Toc428451831</vt:lpwstr>
      </vt:variant>
      <vt:variant>
        <vt:i4>1245233</vt:i4>
      </vt:variant>
      <vt:variant>
        <vt:i4>128</vt:i4>
      </vt:variant>
      <vt:variant>
        <vt:i4>0</vt:i4>
      </vt:variant>
      <vt:variant>
        <vt:i4>5</vt:i4>
      </vt:variant>
      <vt:variant>
        <vt:lpwstr/>
      </vt:variant>
      <vt:variant>
        <vt:lpwstr>_Toc428451830</vt:lpwstr>
      </vt:variant>
      <vt:variant>
        <vt:i4>1179697</vt:i4>
      </vt:variant>
      <vt:variant>
        <vt:i4>122</vt:i4>
      </vt:variant>
      <vt:variant>
        <vt:i4>0</vt:i4>
      </vt:variant>
      <vt:variant>
        <vt:i4>5</vt:i4>
      </vt:variant>
      <vt:variant>
        <vt:lpwstr/>
      </vt:variant>
      <vt:variant>
        <vt:lpwstr>_Toc428451829</vt:lpwstr>
      </vt:variant>
      <vt:variant>
        <vt:i4>1179697</vt:i4>
      </vt:variant>
      <vt:variant>
        <vt:i4>116</vt:i4>
      </vt:variant>
      <vt:variant>
        <vt:i4>0</vt:i4>
      </vt:variant>
      <vt:variant>
        <vt:i4>5</vt:i4>
      </vt:variant>
      <vt:variant>
        <vt:lpwstr/>
      </vt:variant>
      <vt:variant>
        <vt:lpwstr>_Toc428451828</vt:lpwstr>
      </vt:variant>
      <vt:variant>
        <vt:i4>1179697</vt:i4>
      </vt:variant>
      <vt:variant>
        <vt:i4>110</vt:i4>
      </vt:variant>
      <vt:variant>
        <vt:i4>0</vt:i4>
      </vt:variant>
      <vt:variant>
        <vt:i4>5</vt:i4>
      </vt:variant>
      <vt:variant>
        <vt:lpwstr/>
      </vt:variant>
      <vt:variant>
        <vt:lpwstr>_Toc428451827</vt:lpwstr>
      </vt:variant>
      <vt:variant>
        <vt:i4>1179697</vt:i4>
      </vt:variant>
      <vt:variant>
        <vt:i4>104</vt:i4>
      </vt:variant>
      <vt:variant>
        <vt:i4>0</vt:i4>
      </vt:variant>
      <vt:variant>
        <vt:i4>5</vt:i4>
      </vt:variant>
      <vt:variant>
        <vt:lpwstr/>
      </vt:variant>
      <vt:variant>
        <vt:lpwstr>_Toc428451826</vt:lpwstr>
      </vt:variant>
      <vt:variant>
        <vt:i4>1179697</vt:i4>
      </vt:variant>
      <vt:variant>
        <vt:i4>98</vt:i4>
      </vt:variant>
      <vt:variant>
        <vt:i4>0</vt:i4>
      </vt:variant>
      <vt:variant>
        <vt:i4>5</vt:i4>
      </vt:variant>
      <vt:variant>
        <vt:lpwstr/>
      </vt:variant>
      <vt:variant>
        <vt:lpwstr>_Toc428451825</vt:lpwstr>
      </vt:variant>
      <vt:variant>
        <vt:i4>1179697</vt:i4>
      </vt:variant>
      <vt:variant>
        <vt:i4>92</vt:i4>
      </vt:variant>
      <vt:variant>
        <vt:i4>0</vt:i4>
      </vt:variant>
      <vt:variant>
        <vt:i4>5</vt:i4>
      </vt:variant>
      <vt:variant>
        <vt:lpwstr/>
      </vt:variant>
      <vt:variant>
        <vt:lpwstr>_Toc428451824</vt:lpwstr>
      </vt:variant>
      <vt:variant>
        <vt:i4>1179697</vt:i4>
      </vt:variant>
      <vt:variant>
        <vt:i4>86</vt:i4>
      </vt:variant>
      <vt:variant>
        <vt:i4>0</vt:i4>
      </vt:variant>
      <vt:variant>
        <vt:i4>5</vt:i4>
      </vt:variant>
      <vt:variant>
        <vt:lpwstr/>
      </vt:variant>
      <vt:variant>
        <vt:lpwstr>_Toc428451823</vt:lpwstr>
      </vt:variant>
      <vt:variant>
        <vt:i4>1179697</vt:i4>
      </vt:variant>
      <vt:variant>
        <vt:i4>80</vt:i4>
      </vt:variant>
      <vt:variant>
        <vt:i4>0</vt:i4>
      </vt:variant>
      <vt:variant>
        <vt:i4>5</vt:i4>
      </vt:variant>
      <vt:variant>
        <vt:lpwstr/>
      </vt:variant>
      <vt:variant>
        <vt:lpwstr>_Toc428451822</vt:lpwstr>
      </vt:variant>
      <vt:variant>
        <vt:i4>1179697</vt:i4>
      </vt:variant>
      <vt:variant>
        <vt:i4>74</vt:i4>
      </vt:variant>
      <vt:variant>
        <vt:i4>0</vt:i4>
      </vt:variant>
      <vt:variant>
        <vt:i4>5</vt:i4>
      </vt:variant>
      <vt:variant>
        <vt:lpwstr/>
      </vt:variant>
      <vt:variant>
        <vt:lpwstr>_Toc428451821</vt:lpwstr>
      </vt:variant>
      <vt:variant>
        <vt:i4>1179697</vt:i4>
      </vt:variant>
      <vt:variant>
        <vt:i4>68</vt:i4>
      </vt:variant>
      <vt:variant>
        <vt:i4>0</vt:i4>
      </vt:variant>
      <vt:variant>
        <vt:i4>5</vt:i4>
      </vt:variant>
      <vt:variant>
        <vt:lpwstr/>
      </vt:variant>
      <vt:variant>
        <vt:lpwstr>_Toc428451820</vt:lpwstr>
      </vt:variant>
      <vt:variant>
        <vt:i4>1114161</vt:i4>
      </vt:variant>
      <vt:variant>
        <vt:i4>62</vt:i4>
      </vt:variant>
      <vt:variant>
        <vt:i4>0</vt:i4>
      </vt:variant>
      <vt:variant>
        <vt:i4>5</vt:i4>
      </vt:variant>
      <vt:variant>
        <vt:lpwstr/>
      </vt:variant>
      <vt:variant>
        <vt:lpwstr>_Toc428451819</vt:lpwstr>
      </vt:variant>
      <vt:variant>
        <vt:i4>1114161</vt:i4>
      </vt:variant>
      <vt:variant>
        <vt:i4>56</vt:i4>
      </vt:variant>
      <vt:variant>
        <vt:i4>0</vt:i4>
      </vt:variant>
      <vt:variant>
        <vt:i4>5</vt:i4>
      </vt:variant>
      <vt:variant>
        <vt:lpwstr/>
      </vt:variant>
      <vt:variant>
        <vt:lpwstr>_Toc428451818</vt:lpwstr>
      </vt:variant>
      <vt:variant>
        <vt:i4>1114161</vt:i4>
      </vt:variant>
      <vt:variant>
        <vt:i4>50</vt:i4>
      </vt:variant>
      <vt:variant>
        <vt:i4>0</vt:i4>
      </vt:variant>
      <vt:variant>
        <vt:i4>5</vt:i4>
      </vt:variant>
      <vt:variant>
        <vt:lpwstr/>
      </vt:variant>
      <vt:variant>
        <vt:lpwstr>_Toc428451817</vt:lpwstr>
      </vt:variant>
      <vt:variant>
        <vt:i4>1114161</vt:i4>
      </vt:variant>
      <vt:variant>
        <vt:i4>44</vt:i4>
      </vt:variant>
      <vt:variant>
        <vt:i4>0</vt:i4>
      </vt:variant>
      <vt:variant>
        <vt:i4>5</vt:i4>
      </vt:variant>
      <vt:variant>
        <vt:lpwstr/>
      </vt:variant>
      <vt:variant>
        <vt:lpwstr>_Toc428451816</vt:lpwstr>
      </vt:variant>
      <vt:variant>
        <vt:i4>1114161</vt:i4>
      </vt:variant>
      <vt:variant>
        <vt:i4>38</vt:i4>
      </vt:variant>
      <vt:variant>
        <vt:i4>0</vt:i4>
      </vt:variant>
      <vt:variant>
        <vt:i4>5</vt:i4>
      </vt:variant>
      <vt:variant>
        <vt:lpwstr/>
      </vt:variant>
      <vt:variant>
        <vt:lpwstr>_Toc428451815</vt:lpwstr>
      </vt:variant>
      <vt:variant>
        <vt:i4>1114161</vt:i4>
      </vt:variant>
      <vt:variant>
        <vt:i4>32</vt:i4>
      </vt:variant>
      <vt:variant>
        <vt:i4>0</vt:i4>
      </vt:variant>
      <vt:variant>
        <vt:i4>5</vt:i4>
      </vt:variant>
      <vt:variant>
        <vt:lpwstr/>
      </vt:variant>
      <vt:variant>
        <vt:lpwstr>_Toc428451814</vt:lpwstr>
      </vt:variant>
      <vt:variant>
        <vt:i4>1114161</vt:i4>
      </vt:variant>
      <vt:variant>
        <vt:i4>26</vt:i4>
      </vt:variant>
      <vt:variant>
        <vt:i4>0</vt:i4>
      </vt:variant>
      <vt:variant>
        <vt:i4>5</vt:i4>
      </vt:variant>
      <vt:variant>
        <vt:lpwstr/>
      </vt:variant>
      <vt:variant>
        <vt:lpwstr>_Toc428451813</vt:lpwstr>
      </vt:variant>
      <vt:variant>
        <vt:i4>1114161</vt:i4>
      </vt:variant>
      <vt:variant>
        <vt:i4>20</vt:i4>
      </vt:variant>
      <vt:variant>
        <vt:i4>0</vt:i4>
      </vt:variant>
      <vt:variant>
        <vt:i4>5</vt:i4>
      </vt:variant>
      <vt:variant>
        <vt:lpwstr/>
      </vt:variant>
      <vt:variant>
        <vt:lpwstr>_Toc428451812</vt:lpwstr>
      </vt:variant>
      <vt:variant>
        <vt:i4>1114161</vt:i4>
      </vt:variant>
      <vt:variant>
        <vt:i4>14</vt:i4>
      </vt:variant>
      <vt:variant>
        <vt:i4>0</vt:i4>
      </vt:variant>
      <vt:variant>
        <vt:i4>5</vt:i4>
      </vt:variant>
      <vt:variant>
        <vt:lpwstr/>
      </vt:variant>
      <vt:variant>
        <vt:lpwstr>_Toc428451811</vt:lpwstr>
      </vt:variant>
      <vt:variant>
        <vt:i4>1114161</vt:i4>
      </vt:variant>
      <vt:variant>
        <vt:i4>8</vt:i4>
      </vt:variant>
      <vt:variant>
        <vt:i4>0</vt:i4>
      </vt:variant>
      <vt:variant>
        <vt:i4>5</vt:i4>
      </vt:variant>
      <vt:variant>
        <vt:lpwstr/>
      </vt:variant>
      <vt:variant>
        <vt:lpwstr>_Toc428451810</vt:lpwstr>
      </vt:variant>
      <vt:variant>
        <vt:i4>1048625</vt:i4>
      </vt:variant>
      <vt:variant>
        <vt:i4>2</vt:i4>
      </vt:variant>
      <vt:variant>
        <vt:i4>0</vt:i4>
      </vt:variant>
      <vt:variant>
        <vt:i4>5</vt:i4>
      </vt:variant>
      <vt:variant>
        <vt:lpwstr/>
      </vt:variant>
      <vt:variant>
        <vt:lpwstr>_Toc428451809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 “</dc:title>
  <dc:creator>х</dc:creator>
  <cp:lastModifiedBy>OGurova</cp:lastModifiedBy>
  <cp:revision>3</cp:revision>
  <cp:lastPrinted>2014-09-26T06:56:00Z</cp:lastPrinted>
  <dcterms:created xsi:type="dcterms:W3CDTF">2015-10-21T10:47:00Z</dcterms:created>
  <dcterms:modified xsi:type="dcterms:W3CDTF">2015-10-21T11:18:00Z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9qelww5tp40tif7pIaq2dkbihGzYi5WISyKZYa1K7hKyd9WmsKi678QIxOttAiKMyyJ9X59kmZla_x000d__x000d_kyoyHS7oiOBN/rcllfg+02xiTJqt/GOgUTD0csjHLVDPRG+B6uwS7EIZSnWd4ZpKB67NucFDyuzD_x000d__x000d_3XbFFPf29r/zrR9rF24DFsltee4KEYzi+6gDymsua2md6ZONBVHoPNVLAzj18uiHv/H29HNLGuvB_x000d__x000d_zLJ84F6kH2Vs043Ti</vt:lpwstr>
  </property>
  <property fmtid="{D5CDD505-2E9C-101B-9397-08002B2CF9AE}" pid="3" name="MAIL_MSG_ID2">
    <vt:lpwstr>h29H8YznlCmVtk8AzEeXp8PhX9/0jz0q8YWACTZP/9C5TUf1gzYc4p94dCR_x000d__x000d_gDNlB/QB2eM0nl7Dw2lKvpXbd0g=</vt:lpwstr>
  </property>
  <property fmtid="{D5CDD505-2E9C-101B-9397-08002B2CF9AE}" pid="4" name="RESPONSE_SENDER_NAME">
    <vt:lpwstr>4AAA9DNYQidmug5HhRGOVlK2OVjTX5k1K5zKMRrRmNaU8Ia0E48mGR0HJg==</vt:lpwstr>
  </property>
  <property fmtid="{D5CDD505-2E9C-101B-9397-08002B2CF9AE}" pid="5" name="EMAIL_OWNER_ADDRESS">
    <vt:lpwstr>4AAA6DouqOs9baG13RiHTGE7lprK+/pHvFzvlfEozPAtMnFE3UljaFw0Zg==</vt:lpwstr>
  </property>
  <property fmtid="{D5CDD505-2E9C-101B-9397-08002B2CF9AE}" pid="6" name="WS_TRACKING_ID">
    <vt:lpwstr>61027ebf-49cb-4ddc-a756-44535f71ed3a</vt:lpwstr>
  </property>
</Properties>
</file>